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A1" w:rsidRDefault="001C16A1" w:rsidP="001C16A1">
      <w:pPr>
        <w:pStyle w:val="Heading1"/>
      </w:pPr>
      <w:r>
        <w:t xml:space="preserve">Minutes of the </w:t>
      </w:r>
      <w:r w:rsidRPr="005E55BC">
        <w:t>Population-Level Estimation Workgroup</w:t>
      </w:r>
    </w:p>
    <w:p w:rsidR="00610752" w:rsidRDefault="00610752" w:rsidP="001C16A1">
      <w:r>
        <w:t>June 1</w:t>
      </w:r>
      <w:r w:rsidR="00124114">
        <w:t>5</w:t>
      </w:r>
      <w:r>
        <w:t>, 2016</w:t>
      </w:r>
    </w:p>
    <w:p w:rsidR="001C16A1" w:rsidRDefault="001C16A1" w:rsidP="001C16A1">
      <w:r>
        <w:t xml:space="preserve">Present: Kenneth Man, Jenna Reps, </w:t>
      </w:r>
      <w:r w:rsidR="00124114">
        <w:t xml:space="preserve">Nicole Pratt, </w:t>
      </w:r>
      <w:r>
        <w:t>Martijn Schuemie, Rae Woong Park, Students in South Korea</w:t>
      </w:r>
    </w:p>
    <w:p w:rsidR="00CA24B9" w:rsidRDefault="00CA24B9">
      <w:r>
        <w:t>Martijn presented slides by Patrick Ryan and Jill Hardin on “</w:t>
      </w:r>
      <w:r w:rsidRPr="00CA24B9">
        <w:t>Answering the question: ‘What questions to answer?’</w:t>
      </w:r>
      <w:r>
        <w:t xml:space="preserve">”. Patrick and Jill argue that only few drug-outcome pairs have been researched (of all possible combinations) and we need to somehow prioritize what the interesting questions are to focus on. Two (complementary) approaches are discussed: relying on clinical expertise to identify important questions, or using the data to identify topics of interest. </w:t>
      </w:r>
    </w:p>
    <w:p w:rsidR="00CA24B9" w:rsidRDefault="00CA24B9">
      <w:r>
        <w:t>For the first approach, Patrick and Jill take the list of 100 priority questions recently identified by the Institute of Medicine as a starting point. After careful evaluation, 35 questions are deemed answerable using the observational data we already have available.</w:t>
      </w:r>
    </w:p>
    <w:p w:rsidR="00CA24B9" w:rsidRDefault="003D6289">
      <w:r>
        <w:t>For the second approach, a list of heuristics is defined to empirically identify drug-outcome pairs of interest. Indications (diseases which are sought to treat) of interest are those with at least 2 (prevalent) treatments. For each treatment the self-controlled cohort method is used to identify diseases that appear more frequently after initiation of treatment than before.</w:t>
      </w:r>
    </w:p>
    <w:p w:rsidR="003D6289" w:rsidRDefault="003838A5">
      <w:r>
        <w:t xml:space="preserve">The workgroup reviews the list of drug-outcome pairs generated by the second approach. In general it </w:t>
      </w:r>
      <w:r w:rsidR="00512042">
        <w:t>seems</w:t>
      </w:r>
      <w:r>
        <w:t xml:space="preserve"> that </w:t>
      </w:r>
      <w:r w:rsidR="00512042">
        <w:t xml:space="preserve">for </w:t>
      </w:r>
      <w:r>
        <w:t>(almost) all p</w:t>
      </w:r>
      <w:r w:rsidR="00512042">
        <w:t xml:space="preserve">airs the outcome appears be part of the underlying disease (the indication) </w:t>
      </w:r>
      <w:proofErr w:type="gramStart"/>
      <w:r w:rsidR="00512042">
        <w:t>for</w:t>
      </w:r>
      <w:proofErr w:type="gramEnd"/>
      <w:r w:rsidR="00512042">
        <w:t xml:space="preserve"> which the drug is prescribed. An example is c</w:t>
      </w:r>
      <w:r w:rsidR="00512042" w:rsidRPr="00512042">
        <w:t>iprofloxacin</w:t>
      </w:r>
      <w:r w:rsidR="00512042">
        <w:t xml:space="preserve"> and prostate cancer, where the drug will be used to treat infections that will later turn out to be caused by the cancer. Another example is </w:t>
      </w:r>
      <w:proofErr w:type="spellStart"/>
      <w:r w:rsidR="00512042" w:rsidRPr="00512042">
        <w:t>follitropin</w:t>
      </w:r>
      <w:proofErr w:type="spellEnd"/>
      <w:r w:rsidR="00512042" w:rsidRPr="00512042">
        <w:t xml:space="preserve"> beta</w:t>
      </w:r>
      <w:r w:rsidR="00512042">
        <w:t xml:space="preserve"> which is used to treat infertility, hence its association with (complications during) childbirth. An odd case that needs investigating is p</w:t>
      </w:r>
      <w:r w:rsidR="00512042" w:rsidRPr="00512042">
        <w:t>rogesterone</w:t>
      </w:r>
      <w:r w:rsidR="00512042">
        <w:t xml:space="preserve"> and pregnancy</w:t>
      </w:r>
      <w:bookmarkStart w:id="0" w:name="_GoBack"/>
      <w:bookmarkEnd w:id="0"/>
      <w:r w:rsidR="00512042">
        <w:t xml:space="preserve"> complications, since for women on contraceptives it would seem unlikely for them to get pregnant.</w:t>
      </w:r>
    </w:p>
    <w:p w:rsidR="00512042" w:rsidRDefault="00512042">
      <w:r>
        <w:t>Rae suggested we look at the LEOPARD algorithm for removing potential reverse causalities.</w:t>
      </w:r>
    </w:p>
    <w:sectPr w:rsidR="0051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B0"/>
    <w:rsid w:val="00102015"/>
    <w:rsid w:val="00124114"/>
    <w:rsid w:val="00170F1D"/>
    <w:rsid w:val="001C16A1"/>
    <w:rsid w:val="002E034D"/>
    <w:rsid w:val="003838A5"/>
    <w:rsid w:val="003D6289"/>
    <w:rsid w:val="003D6852"/>
    <w:rsid w:val="00443228"/>
    <w:rsid w:val="004A6DB0"/>
    <w:rsid w:val="00512042"/>
    <w:rsid w:val="0058072A"/>
    <w:rsid w:val="00610752"/>
    <w:rsid w:val="00836A06"/>
    <w:rsid w:val="008D6C37"/>
    <w:rsid w:val="00B60199"/>
    <w:rsid w:val="00CA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6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6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0752"/>
  </w:style>
  <w:style w:type="character" w:customStyle="1" w:styleId="DateChar">
    <w:name w:val="Date Char"/>
    <w:basedOn w:val="DefaultParagraphFont"/>
    <w:link w:val="Date"/>
    <w:uiPriority w:val="99"/>
    <w:semiHidden/>
    <w:rsid w:val="00610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6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6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0752"/>
  </w:style>
  <w:style w:type="character" w:customStyle="1" w:styleId="DateChar">
    <w:name w:val="Date Char"/>
    <w:basedOn w:val="DefaultParagraphFont"/>
    <w:link w:val="Date"/>
    <w:uiPriority w:val="99"/>
    <w:semiHidden/>
    <w:rsid w:val="0061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33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71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1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3</cp:revision>
  <dcterms:created xsi:type="dcterms:W3CDTF">2016-06-22T15:15:00Z</dcterms:created>
  <dcterms:modified xsi:type="dcterms:W3CDTF">2016-06-22T15:22:00Z</dcterms:modified>
</cp:coreProperties>
</file>