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3B6F" w:rsidRDefault="009A27DB">
      <w:pPr>
        <w:jc w:val="center"/>
      </w:pPr>
      <w:r>
        <w:rPr>
          <w:b/>
        </w:rPr>
        <w:t>Determining th</w:t>
      </w:r>
      <w:bookmarkStart w:id="0" w:name="_GoBack"/>
      <w:bookmarkEnd w:id="0"/>
      <w:r>
        <w:rPr>
          <w:b/>
        </w:rPr>
        <w:t xml:space="preserve">e effects of systemic antibiotic therapy on obesity trends in patients with acne </w:t>
      </w:r>
    </w:p>
    <w:p w:rsidR="00363B6F" w:rsidRDefault="00363B6F"/>
    <w:p w:rsidR="00363B6F" w:rsidRDefault="009A27DB">
      <w:r>
        <w:rPr>
          <w:b/>
        </w:rPr>
        <w:t>Authors:</w:t>
      </w:r>
    </w:p>
    <w:p w:rsidR="00363B6F" w:rsidRDefault="009A27DB">
      <w:r>
        <w:t>Stephanie Chapman</w:t>
      </w:r>
    </w:p>
    <w:p w:rsidR="00363B6F" w:rsidRDefault="009A27DB">
      <w:r>
        <w:t>Renee Domozych</w:t>
      </w:r>
    </w:p>
    <w:p w:rsidR="00363B6F" w:rsidRDefault="009A27DB">
      <w:r>
        <w:t xml:space="preserve">Jessica Mounessa </w:t>
      </w:r>
    </w:p>
    <w:p w:rsidR="00363B6F" w:rsidRDefault="009A27DB">
      <w:r>
        <w:t>Katie Sullivan</w:t>
      </w:r>
    </w:p>
    <w:p w:rsidR="00363B6F" w:rsidRDefault="009A27DB">
      <w:r>
        <w:t>Robert Dellavalle</w:t>
      </w:r>
    </w:p>
    <w:p w:rsidR="00363B6F" w:rsidRDefault="009A27DB">
      <w:r>
        <w:t>Lisa Schilling</w:t>
      </w:r>
    </w:p>
    <w:p w:rsidR="00363B6F" w:rsidRDefault="00363B6F"/>
    <w:p w:rsidR="00363B6F" w:rsidRDefault="009A27DB">
      <w:r>
        <w:t>Date: 16 August 2016</w:t>
      </w:r>
    </w:p>
    <w:p w:rsidR="00363B6F" w:rsidRDefault="00363B6F"/>
    <w:p w:rsidR="00363B6F" w:rsidRDefault="009A27DB">
      <w:r>
        <w:rPr>
          <w:b/>
        </w:rPr>
        <w:t>Acknowledgements:</w:t>
      </w:r>
    </w:p>
    <w:p w:rsidR="00363B6F" w:rsidRDefault="00363B6F"/>
    <w:p w:rsidR="00363B6F" w:rsidRDefault="009A27DB">
      <w:r>
        <w:rPr>
          <w:b/>
        </w:rPr>
        <w:t xml:space="preserve"> Disclosures:</w:t>
      </w:r>
    </w:p>
    <w:p w:rsidR="00363B6F" w:rsidRDefault="00363B6F"/>
    <w:p w:rsidR="00363B6F" w:rsidRDefault="009A27DB">
      <w:r>
        <w:rPr>
          <w:b/>
        </w:rPr>
        <w:t>Abbreviations:</w:t>
      </w:r>
    </w:p>
    <w:p w:rsidR="00363B6F" w:rsidRDefault="009A27DB">
      <w:r>
        <w:t xml:space="preserve">BMI </w:t>
      </w:r>
      <w:r>
        <w:tab/>
      </w:r>
      <w:r>
        <w:tab/>
      </w:r>
      <w:r>
        <w:tab/>
        <w:t>Body mass index</w:t>
      </w:r>
    </w:p>
    <w:p w:rsidR="00363B6F" w:rsidRDefault="00363B6F"/>
    <w:p w:rsidR="00363B6F" w:rsidRDefault="009A27DB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 xml:space="preserve">Abstract: </w:t>
      </w:r>
    </w:p>
    <w:p w:rsidR="00363B6F" w:rsidRDefault="009A27DB">
      <w:pPr>
        <w:ind w:firstLine="720"/>
      </w:pPr>
      <w:r>
        <w:t>This study aims to evaluate obesity risk in children and adolescents treated with systemic antibiotics for acne as compared to those treated with topical therapies only. A potential link betw</w:t>
      </w:r>
      <w:r>
        <w:t xml:space="preserve">een childhood and adolescent obesity and antibiotic use has recently been reported [26486756]. In this study we will analyze data from a distributed network using the OHDSI </w:t>
      </w:r>
      <w:proofErr w:type="spellStart"/>
      <w:r>
        <w:t>CohortMethod</w:t>
      </w:r>
      <w:proofErr w:type="spellEnd"/>
      <w:r>
        <w:t xml:space="preserve"> package. </w:t>
      </w:r>
    </w:p>
    <w:p w:rsidR="00363B6F" w:rsidRDefault="00363B6F"/>
    <w:p w:rsidR="00363B6F" w:rsidRDefault="009A27DB">
      <w:r>
        <w:rPr>
          <w:b/>
        </w:rPr>
        <w:t xml:space="preserve">2. Rationale and background: </w:t>
      </w:r>
    </w:p>
    <w:p w:rsidR="00363B6F" w:rsidRDefault="009A27DB">
      <w:pPr>
        <w:ind w:firstLine="720"/>
      </w:pPr>
      <w:r>
        <w:t>Acne vulgaris is one of the m</w:t>
      </w:r>
      <w:r>
        <w:t xml:space="preserve">ost common inflammatory skin disorders, especially among </w:t>
      </w:r>
      <w:proofErr w:type="gramStart"/>
      <w:r>
        <w:t>adolescents</w:t>
      </w:r>
      <w:proofErr w:type="gramEnd"/>
      <w:r>
        <w:t>. Quality of life is often affected in patients with acne, and various psychiatric comorbidities have been associated with acne vulgaris [27508953]. Side effects of topical and systemic ac</w:t>
      </w:r>
      <w:r>
        <w:t xml:space="preserve">ne therapy can be significant, and recent work suggests that oral antibiotic use in children and adolescents leads to increased weight gain and a greater body mass index as compared to those not exposed to antibiotic therapy [26486756]. This study aims to </w:t>
      </w:r>
      <w:r>
        <w:t xml:space="preserve">determine the long term effects of systemic antibiotic therapy in children and adolescents with acne. In this study, we will analyze data collected from the OHDSI </w:t>
      </w:r>
      <w:proofErr w:type="spellStart"/>
      <w:r>
        <w:t>CohortMethod</w:t>
      </w:r>
      <w:proofErr w:type="spellEnd"/>
      <w:r>
        <w:t xml:space="preserve"> package. </w:t>
      </w:r>
    </w:p>
    <w:p w:rsidR="00363B6F" w:rsidRDefault="00363B6F"/>
    <w:p w:rsidR="00363B6F" w:rsidRDefault="009A27DB">
      <w:r>
        <w:rPr>
          <w:b/>
        </w:rPr>
        <w:t>3. Research questions:</w:t>
      </w:r>
    </w:p>
    <w:p w:rsidR="00363B6F" w:rsidRDefault="009A27DB">
      <w:r>
        <w:tab/>
      </w:r>
      <w:r>
        <w:t>Systemic antibiotics are commonly prescribed for the treatment of moderate and severe acne as well as inflammatory acne resistant to topical therapies (</w:t>
      </w:r>
      <w:hyperlink r:id="rId8">
        <w:r>
          <w:rPr>
            <w:color w:val="1155CC"/>
            <w:u w:val="single"/>
          </w:rPr>
          <w:t>https://www.aad.org/practice-tools/quality-care/clinical-guidelines/acne/systemic-antibiotics</w:t>
        </w:r>
      </w:hyperlink>
      <w:r>
        <w:t xml:space="preserve">). The American Academy of Dermatology recommends </w:t>
      </w:r>
      <w:proofErr w:type="spellStart"/>
      <w:r>
        <w:t>tetracyclines</w:t>
      </w:r>
      <w:proofErr w:type="spellEnd"/>
      <w:r>
        <w:t>, macrolides, and trimethoprim-sulfamethoxazole for the systemic management of acne in comb</w:t>
      </w:r>
      <w:r>
        <w:t xml:space="preserve">ination with a topical retinoid. Common side effects of antibiotic therapy include photosensitivity, GI upset, and drug eruptions. Recently, the use of </w:t>
      </w:r>
      <w:r>
        <w:lastRenderedPageBreak/>
        <w:t xml:space="preserve">antibiotics has also been associated with increased obesity in children and adolescents [26486756]. The </w:t>
      </w:r>
      <w:r>
        <w:t xml:space="preserve">goal of our study is to first: determine the top three most commonly prescribed systemic therapies for acne and the top three most commonly prescribed topical therapies for acne, and second: determine if antibiotic therapy in children and adolescents with </w:t>
      </w:r>
      <w:r>
        <w:t>acne contributes to increased obesity as compared to patients receiving topical therapies only. We will use BMI as a measure of obesity.</w:t>
      </w:r>
    </w:p>
    <w:p w:rsidR="00363B6F" w:rsidRDefault="00363B6F"/>
    <w:p w:rsidR="00363B6F" w:rsidRDefault="009A27DB">
      <w:pPr>
        <w:numPr>
          <w:ilvl w:val="0"/>
          <w:numId w:val="2"/>
        </w:numPr>
        <w:ind w:hanging="360"/>
        <w:contextualSpacing/>
      </w:pPr>
      <w:r>
        <w:t>Primary Hypothesis: Children and adolescents with acne treated with systemic antibiotics will have a greater body mass</w:t>
      </w:r>
      <w:r>
        <w:t xml:space="preserve"> index (BMI) as compared to patients treated with topical therapies only. </w:t>
      </w:r>
    </w:p>
    <w:p w:rsidR="00363B6F" w:rsidRDefault="00363B6F"/>
    <w:p w:rsidR="00363B6F" w:rsidRDefault="009A27DB">
      <w:r>
        <w:rPr>
          <w:b/>
        </w:rPr>
        <w:t>4. Objectives:</w:t>
      </w:r>
    </w:p>
    <w:p w:rsidR="00363B6F" w:rsidRDefault="009A27DB">
      <w:r>
        <w:rPr>
          <w:b/>
        </w:rPr>
        <w:tab/>
      </w:r>
      <w:r>
        <w:t xml:space="preserve">Primary objective: </w:t>
      </w:r>
    </w:p>
    <w:p w:rsidR="00363B6F" w:rsidRDefault="009A27DB">
      <w:pPr>
        <w:ind w:left="1440"/>
      </w:pPr>
      <w:r>
        <w:t xml:space="preserve">-Assess BMI in patients with acne treated with systemic antibiotics as compared to those treated with topical therapies only. </w:t>
      </w:r>
    </w:p>
    <w:p w:rsidR="00363B6F" w:rsidRDefault="00363B6F"/>
    <w:p w:rsidR="00363B6F" w:rsidRDefault="009A27DB">
      <w:r>
        <w:rPr>
          <w:b/>
        </w:rPr>
        <w:t>5. Research Meth</w:t>
      </w:r>
      <w:r>
        <w:rPr>
          <w:b/>
        </w:rPr>
        <w:t>ods:</w:t>
      </w:r>
    </w:p>
    <w:p w:rsidR="00363B6F" w:rsidRDefault="009A27DB">
      <w:pPr>
        <w:ind w:firstLine="720"/>
      </w:pPr>
      <w:r>
        <w:rPr>
          <w:b/>
        </w:rPr>
        <w:t xml:space="preserve">5.1 </w:t>
      </w:r>
      <w:r>
        <w:rPr>
          <w:b/>
          <w:i/>
        </w:rPr>
        <w:t xml:space="preserve">Study Design </w:t>
      </w:r>
    </w:p>
    <w:p w:rsidR="00363B6F" w:rsidRDefault="009A27DB">
      <w:r>
        <w:tab/>
      </w:r>
      <w:proofErr w:type="gramStart"/>
      <w:r>
        <w:t>5.2  Overview</w:t>
      </w:r>
      <w:proofErr w:type="gramEnd"/>
      <w:r>
        <w:t xml:space="preserve">: </w:t>
      </w:r>
    </w:p>
    <w:p w:rsidR="00363B6F" w:rsidRDefault="009A27DB">
      <w:r>
        <w:tab/>
        <w:t xml:space="preserve">This study will be a retrospective, observational, cohort study. </w:t>
      </w:r>
    </w:p>
    <w:p w:rsidR="00363B6F" w:rsidRDefault="009A27DB">
      <w:r>
        <w:tab/>
        <w:t>The treatment cohort will be patients with acne treated with oral antibiotics. The comparator cohort will be patients with acne treated with topical</w:t>
      </w:r>
      <w:r>
        <w:t xml:space="preserve"> agents only. </w:t>
      </w:r>
    </w:p>
    <w:p w:rsidR="00363B6F" w:rsidRDefault="009A27DB">
      <w:r>
        <w:tab/>
      </w:r>
      <w:proofErr w:type="gramStart"/>
      <w:r>
        <w:t>Adjustment for baseline confounders???</w:t>
      </w:r>
      <w:proofErr w:type="gramEnd"/>
      <w:r>
        <w:t xml:space="preserve"> </w:t>
      </w:r>
      <w:r>
        <w:rPr>
          <w:i/>
        </w:rPr>
        <w:t>How do we do this???</w:t>
      </w:r>
    </w:p>
    <w:p w:rsidR="00363B6F" w:rsidRDefault="00363B6F"/>
    <w:p w:rsidR="00363B6F" w:rsidRDefault="009A27DB">
      <w:proofErr w:type="gramStart"/>
      <w:r>
        <w:rPr>
          <w:b/>
          <w:i/>
        </w:rPr>
        <w:t>5.3  Study</w:t>
      </w:r>
      <w:proofErr w:type="gramEnd"/>
      <w:r>
        <w:rPr>
          <w:b/>
          <w:i/>
        </w:rPr>
        <w:t xml:space="preserve"> population </w:t>
      </w:r>
    </w:p>
    <w:p w:rsidR="00363B6F" w:rsidRDefault="009A27DB">
      <w:r>
        <w:t>To determine the top three most common systemic therapies for acne and the top three most common topical therapies for acne, all subjects in the database wi</w:t>
      </w:r>
      <w:r>
        <w:t xml:space="preserve">ll be included who meet the following criteria: </w:t>
      </w:r>
    </w:p>
    <w:p w:rsidR="00363B6F" w:rsidRDefault="009A27DB">
      <w:pPr>
        <w:numPr>
          <w:ilvl w:val="0"/>
          <w:numId w:val="3"/>
        </w:numPr>
        <w:ind w:hanging="360"/>
        <w:contextualSpacing/>
      </w:pPr>
      <w:r>
        <w:t>Diagnosis of acne</w:t>
      </w:r>
    </w:p>
    <w:p w:rsidR="00363B6F" w:rsidRDefault="009A27DB">
      <w:pPr>
        <w:numPr>
          <w:ilvl w:val="0"/>
          <w:numId w:val="3"/>
        </w:numPr>
        <w:ind w:hanging="360"/>
        <w:contextualSpacing/>
      </w:pPr>
      <w:r>
        <w:t xml:space="preserve">Age 8-21 years </w:t>
      </w:r>
    </w:p>
    <w:p w:rsidR="00363B6F" w:rsidRDefault="00363B6F"/>
    <w:p w:rsidR="00363B6F" w:rsidRDefault="009A27DB">
      <w:r>
        <w:t xml:space="preserve">To determine if children and adolescents treated with systemic antibiotics have a greater BMI as compared to patients treated with topical agents only, all subjects in the </w:t>
      </w:r>
      <w:r>
        <w:t>database will be included who meet the following criteria:</w:t>
      </w:r>
    </w:p>
    <w:p w:rsidR="00363B6F" w:rsidRDefault="009A27DB">
      <w:pPr>
        <w:numPr>
          <w:ilvl w:val="0"/>
          <w:numId w:val="3"/>
        </w:numPr>
        <w:ind w:hanging="360"/>
        <w:contextualSpacing/>
      </w:pPr>
      <w:r>
        <w:t xml:space="preserve">Exposure to systemic antibiotics or topical agents only </w:t>
      </w:r>
    </w:p>
    <w:p w:rsidR="00363B6F" w:rsidRDefault="009A27DB">
      <w:pPr>
        <w:numPr>
          <w:ilvl w:val="1"/>
          <w:numId w:val="3"/>
        </w:numPr>
        <w:ind w:hanging="360"/>
        <w:contextualSpacing/>
        <w:rPr>
          <w:i/>
        </w:rPr>
      </w:pPr>
      <w:r>
        <w:rPr>
          <w:i/>
        </w:rPr>
        <w:t>What antibiotics? And what topical agents should be included?</w:t>
      </w:r>
    </w:p>
    <w:p w:rsidR="00363B6F" w:rsidRDefault="009A27DB">
      <w:pPr>
        <w:numPr>
          <w:ilvl w:val="0"/>
          <w:numId w:val="3"/>
        </w:numPr>
        <w:ind w:hanging="360"/>
        <w:contextualSpacing/>
      </w:pPr>
      <w:r>
        <w:t>Age 8-21 years</w:t>
      </w:r>
    </w:p>
    <w:p w:rsidR="00363B6F" w:rsidRDefault="00363B6F"/>
    <w:p w:rsidR="00363B6F" w:rsidRDefault="009A27DB">
      <w:r>
        <w:rPr>
          <w:b/>
          <w:i/>
        </w:rPr>
        <w:t>5.4 Potential confounders</w:t>
      </w:r>
    </w:p>
    <w:p w:rsidR="00363B6F" w:rsidRDefault="009A27DB">
      <w:pPr>
        <w:numPr>
          <w:ilvl w:val="0"/>
          <w:numId w:val="4"/>
        </w:numPr>
        <w:ind w:hanging="360"/>
        <w:contextualSpacing/>
      </w:pPr>
      <w:r>
        <w:t xml:space="preserve">Comorbid medical condition </w:t>
      </w:r>
    </w:p>
    <w:p w:rsidR="00363B6F" w:rsidRDefault="009A27DB">
      <w:pPr>
        <w:numPr>
          <w:ilvl w:val="0"/>
          <w:numId w:val="4"/>
        </w:numPr>
        <w:ind w:hanging="360"/>
        <w:contextualSpacing/>
      </w:pPr>
      <w:r>
        <w:t xml:space="preserve">Other systemic medical therapy </w:t>
      </w:r>
    </w:p>
    <w:p w:rsidR="00363B6F" w:rsidRDefault="009A27DB">
      <w:pPr>
        <w:numPr>
          <w:ilvl w:val="0"/>
          <w:numId w:val="4"/>
        </w:numPr>
        <w:ind w:hanging="360"/>
        <w:contextualSpacing/>
      </w:pPr>
      <w:r>
        <w:t xml:space="preserve">BMI at or above the 85th percentile prior to initiation of treatment with systemic antibiotics </w:t>
      </w:r>
    </w:p>
    <w:p w:rsidR="00363B6F" w:rsidRDefault="00363B6F"/>
    <w:p w:rsidR="00363B6F" w:rsidRDefault="009A27DB">
      <w:r>
        <w:rPr>
          <w:b/>
        </w:rPr>
        <w:lastRenderedPageBreak/>
        <w:t>6. Protection of human subjects:</w:t>
      </w:r>
    </w:p>
    <w:p w:rsidR="00363B6F" w:rsidRDefault="009A27DB">
      <w:pPr>
        <w:ind w:firstLine="720"/>
      </w:pPr>
      <w:r>
        <w:t>This study is using only de-identified data. Confidentiality of patient records will be mainta</w:t>
      </w:r>
      <w:r>
        <w:t xml:space="preserve">ined at all times. All study reports will contain aggregate data only and will not identify individual patients or physicians. </w:t>
      </w:r>
    </w:p>
    <w:p w:rsidR="00363B6F" w:rsidRDefault="00363B6F"/>
    <w:p w:rsidR="00363B6F" w:rsidRDefault="009A27DB">
      <w:r>
        <w:rPr>
          <w:b/>
        </w:rPr>
        <w:t>7. Plans for disseminating and communicating study results:</w:t>
      </w:r>
    </w:p>
    <w:p w:rsidR="00363B6F" w:rsidRDefault="009A27DB">
      <w:pPr>
        <w:ind w:firstLine="720"/>
      </w:pPr>
      <w:r>
        <w:t>The study results will be posted on the OHDSI website after complet</w:t>
      </w:r>
      <w:r>
        <w:t xml:space="preserve">ion of the study. At least one paper describing the study and its results will be written and submitted for publication to a peer-reviewed scientific journal. </w:t>
      </w:r>
    </w:p>
    <w:p w:rsidR="00363B6F" w:rsidRDefault="00363B6F"/>
    <w:p w:rsidR="00363B6F" w:rsidRDefault="009A27DB">
      <w:r>
        <w:rPr>
          <w:b/>
        </w:rPr>
        <w:t>References:</w:t>
      </w:r>
    </w:p>
    <w:p w:rsidR="00363B6F" w:rsidRDefault="009A27DB">
      <w:pPr>
        <w:numPr>
          <w:ilvl w:val="0"/>
          <w:numId w:val="5"/>
        </w:numPr>
        <w:ind w:hanging="360"/>
        <w:contextualSpacing/>
      </w:pPr>
      <w:r>
        <w:t>PMID=27508953</w:t>
      </w:r>
    </w:p>
    <w:p w:rsidR="00363B6F" w:rsidRDefault="009A27DB">
      <w:pPr>
        <w:numPr>
          <w:ilvl w:val="0"/>
          <w:numId w:val="5"/>
        </w:numPr>
        <w:ind w:hanging="360"/>
        <w:contextualSpacing/>
      </w:pPr>
      <w:r>
        <w:t>PMID= 26486756</w:t>
      </w:r>
    </w:p>
    <w:sectPr w:rsidR="00363B6F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7DB" w:rsidRDefault="009A27DB" w:rsidP="0093249F">
      <w:pPr>
        <w:spacing w:line="240" w:lineRule="auto"/>
      </w:pPr>
      <w:r>
        <w:separator/>
      </w:r>
    </w:p>
  </w:endnote>
  <w:endnote w:type="continuationSeparator" w:id="0">
    <w:p w:rsidR="009A27DB" w:rsidRDefault="009A27DB" w:rsidP="00932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7DB" w:rsidRDefault="009A27DB" w:rsidP="0093249F">
      <w:pPr>
        <w:spacing w:line="240" w:lineRule="auto"/>
      </w:pPr>
      <w:r>
        <w:separator/>
      </w:r>
    </w:p>
  </w:footnote>
  <w:footnote w:type="continuationSeparator" w:id="0">
    <w:p w:rsidR="009A27DB" w:rsidRDefault="009A27DB" w:rsidP="00932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49F" w:rsidRDefault="0093249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A37861F" wp14:editId="7F213929">
          <wp:simplePos x="0" y="0"/>
          <wp:positionH relativeFrom="column">
            <wp:posOffset>3629025</wp:posOffset>
          </wp:positionH>
          <wp:positionV relativeFrom="paragraph">
            <wp:posOffset>-331773</wp:posOffset>
          </wp:positionV>
          <wp:extent cx="2284811" cy="6260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HDSI logo with text - horizontal - colo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811" cy="626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593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C00A84" wp14:editId="60602465">
              <wp:simplePos x="0" y="0"/>
              <wp:positionH relativeFrom="column">
                <wp:posOffset>40640</wp:posOffset>
              </wp:positionH>
              <wp:positionV relativeFrom="paragraph">
                <wp:posOffset>297180</wp:posOffset>
              </wp:positionV>
              <wp:extent cx="5874105" cy="76200"/>
              <wp:effectExtent l="0" t="0" r="0" b="0"/>
              <wp:wrapNone/>
              <wp:docPr id="10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4105" cy="76200"/>
                      </a:xfrm>
                      <a:prstGeom prst="rect">
                        <a:avLst/>
                      </a:prstGeom>
                      <a:gradFill>
                        <a:gsLst>
                          <a:gs pos="44000">
                            <a:srgbClr val="20425A"/>
                          </a:gs>
                          <a:gs pos="100000">
                            <a:srgbClr val="FCCB10"/>
                          </a:gs>
                          <a:gs pos="55000">
                            <a:srgbClr val="EB6622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9" o:spid="_x0000_s1026" style="position:absolute;margin-left:3.2pt;margin-top:23.4pt;width:462.55pt;height: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" fillcolor="#20425a" stroked="f" strokeweight="2pt">
              <v:fill color2="#fccb10" angle="90" colors="0 #20425a;28836f #20425a;36045f #eb6622" focus="100%" type="gradient">
                <o:fill v:ext="view" type="gradientUnscaled"/>
              </v:fill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1F8"/>
    <w:multiLevelType w:val="multilevel"/>
    <w:tmpl w:val="87AE8E1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3A55236"/>
    <w:multiLevelType w:val="multilevel"/>
    <w:tmpl w:val="457AE10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">
    <w:nsid w:val="2BD30B1A"/>
    <w:multiLevelType w:val="multilevel"/>
    <w:tmpl w:val="356024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6BC0666B"/>
    <w:multiLevelType w:val="multilevel"/>
    <w:tmpl w:val="A916298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735376EF"/>
    <w:multiLevelType w:val="multilevel"/>
    <w:tmpl w:val="EE6EBA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3B6F"/>
    <w:rsid w:val="00363B6F"/>
    <w:rsid w:val="006A3C4E"/>
    <w:rsid w:val="0093249F"/>
    <w:rsid w:val="009A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324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49F"/>
  </w:style>
  <w:style w:type="paragraph" w:styleId="Footer">
    <w:name w:val="footer"/>
    <w:basedOn w:val="Normal"/>
    <w:link w:val="FooterChar"/>
    <w:uiPriority w:val="99"/>
    <w:unhideWhenUsed/>
    <w:rsid w:val="009324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324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49F"/>
  </w:style>
  <w:style w:type="paragraph" w:styleId="Footer">
    <w:name w:val="footer"/>
    <w:basedOn w:val="Normal"/>
    <w:link w:val="FooterChar"/>
    <w:uiPriority w:val="99"/>
    <w:unhideWhenUsed/>
    <w:rsid w:val="009324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d.org/practice-tools/quality-care/clinical-guidelines/acne/systemic-antibiotic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4003</Characters>
  <Application>Microsoft Office Word</Application>
  <DocSecurity>0</DocSecurity>
  <Lines>78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 Student</dc:creator>
  <cp:lastModifiedBy>Med Student</cp:lastModifiedBy>
  <cp:revision>3</cp:revision>
  <dcterms:created xsi:type="dcterms:W3CDTF">2016-09-30T20:59:00Z</dcterms:created>
  <dcterms:modified xsi:type="dcterms:W3CDTF">2016-09-30T21:08:00Z</dcterms:modified>
</cp:coreProperties>
</file>