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E117C" w14:textId="77777777" w:rsidR="00A26520" w:rsidRPr="003D5710" w:rsidRDefault="00A26520" w:rsidP="00FC6E13">
      <w:pPr>
        <w:jc w:val="both"/>
        <w:rPr>
          <w:sz w:val="24"/>
          <w:szCs w:val="24"/>
        </w:rPr>
      </w:pPr>
    </w:p>
    <w:p w14:paraId="485183FC" w14:textId="1212DD9C" w:rsidR="00A26520" w:rsidRPr="00604F5F" w:rsidRDefault="007A4613" w:rsidP="00FC6E13">
      <w:pPr>
        <w:pStyle w:val="Title"/>
        <w:jc w:val="both"/>
        <w:rPr>
          <w:rFonts w:asciiTheme="minorHAnsi" w:hAnsiTheme="minorHAnsi"/>
          <w:b/>
          <w:color w:val="365F91" w:themeColor="accent1" w:themeShade="BF"/>
          <w:sz w:val="36"/>
          <w:szCs w:val="36"/>
        </w:rPr>
      </w:pPr>
      <w:r w:rsidRPr="00604F5F">
        <w:rPr>
          <w:rFonts w:asciiTheme="minorHAnsi" w:hAnsiTheme="minorHAnsi"/>
          <w:b/>
          <w:color w:val="365F91" w:themeColor="accent1" w:themeShade="BF"/>
          <w:sz w:val="36"/>
          <w:szCs w:val="36"/>
        </w:rPr>
        <w:t>Learning Effective Clinical</w:t>
      </w:r>
      <w:r w:rsidR="00B308A5" w:rsidRPr="00604F5F">
        <w:rPr>
          <w:rFonts w:asciiTheme="minorHAnsi" w:hAnsiTheme="minorHAnsi"/>
          <w:b/>
          <w:color w:val="365F91" w:themeColor="accent1" w:themeShade="BF"/>
          <w:sz w:val="36"/>
          <w:szCs w:val="36"/>
        </w:rPr>
        <w:t xml:space="preserve"> Treatment Pathways for Type-2</w:t>
      </w:r>
      <w:r w:rsidRPr="00604F5F">
        <w:rPr>
          <w:rFonts w:asciiTheme="minorHAnsi" w:hAnsiTheme="minorHAnsi"/>
          <w:b/>
          <w:color w:val="365F91" w:themeColor="accent1" w:themeShade="BF"/>
          <w:sz w:val="36"/>
          <w:szCs w:val="36"/>
        </w:rPr>
        <w:t xml:space="preserve"> Diabetes </w:t>
      </w:r>
    </w:p>
    <w:p w14:paraId="7A412E63" w14:textId="3A1D012A" w:rsidR="0092461C" w:rsidRPr="003D5710" w:rsidRDefault="0092461C" w:rsidP="00FC6E13">
      <w:pPr>
        <w:jc w:val="both"/>
        <w:rPr>
          <w:sz w:val="24"/>
          <w:szCs w:val="24"/>
        </w:rPr>
      </w:pPr>
      <w:r w:rsidRPr="003D5710">
        <w:rPr>
          <w:sz w:val="24"/>
          <w:szCs w:val="24"/>
        </w:rPr>
        <w:t>Version</w:t>
      </w:r>
      <w:r w:rsidR="00FE2F14" w:rsidRPr="003D5710">
        <w:rPr>
          <w:sz w:val="24"/>
          <w:szCs w:val="24"/>
        </w:rPr>
        <w:t>:</w:t>
      </w:r>
      <w:r w:rsidRPr="003D5710">
        <w:rPr>
          <w:sz w:val="24"/>
          <w:szCs w:val="24"/>
        </w:rPr>
        <w:t xml:space="preserve"> </w:t>
      </w:r>
      <w:r w:rsidR="00235BDD" w:rsidRPr="003D5710">
        <w:rPr>
          <w:sz w:val="24"/>
          <w:szCs w:val="24"/>
        </w:rPr>
        <w:t>0.</w:t>
      </w:r>
      <w:r w:rsidR="001A0093">
        <w:rPr>
          <w:sz w:val="24"/>
          <w:szCs w:val="24"/>
        </w:rPr>
        <w:t>5</w:t>
      </w:r>
    </w:p>
    <w:p w14:paraId="058FAE81" w14:textId="483E6C95" w:rsidR="00C84B89" w:rsidRPr="003D5710" w:rsidRDefault="0074593E" w:rsidP="00FC6E13">
      <w:pPr>
        <w:jc w:val="both"/>
        <w:rPr>
          <w:sz w:val="24"/>
          <w:szCs w:val="24"/>
        </w:rPr>
      </w:pPr>
      <w:r w:rsidRPr="003D5710">
        <w:rPr>
          <w:sz w:val="24"/>
          <w:szCs w:val="24"/>
        </w:rPr>
        <w:t>Author</w:t>
      </w:r>
      <w:r w:rsidR="00A26520" w:rsidRPr="003D5710">
        <w:rPr>
          <w:sz w:val="24"/>
          <w:szCs w:val="24"/>
        </w:rPr>
        <w:t>s</w:t>
      </w:r>
      <w:r w:rsidRPr="003D5710">
        <w:rPr>
          <w:sz w:val="24"/>
          <w:szCs w:val="24"/>
        </w:rPr>
        <w:t>:</w:t>
      </w:r>
      <w:r w:rsidR="00A26520" w:rsidRPr="003D5710">
        <w:rPr>
          <w:sz w:val="24"/>
          <w:szCs w:val="24"/>
        </w:rPr>
        <w:t xml:space="preserve"> </w:t>
      </w:r>
      <w:r w:rsidR="00002AAE" w:rsidRPr="003D5710">
        <w:rPr>
          <w:sz w:val="24"/>
          <w:szCs w:val="24"/>
        </w:rPr>
        <w:t xml:space="preserve"> Rohit </w:t>
      </w:r>
      <w:proofErr w:type="spellStart"/>
      <w:r w:rsidR="00002AAE" w:rsidRPr="003D5710">
        <w:rPr>
          <w:sz w:val="24"/>
          <w:szCs w:val="24"/>
        </w:rPr>
        <w:t>Vashisht</w:t>
      </w:r>
      <w:proofErr w:type="spellEnd"/>
      <w:r w:rsidR="00002AAE" w:rsidRPr="003D5710">
        <w:rPr>
          <w:sz w:val="24"/>
          <w:szCs w:val="24"/>
        </w:rPr>
        <w:t>, Ken Jung, Juan Banda, and Nigam Shah</w:t>
      </w:r>
      <w:r w:rsidR="00A26520" w:rsidRPr="003D5710">
        <w:rPr>
          <w:sz w:val="24"/>
          <w:szCs w:val="24"/>
        </w:rPr>
        <w:t xml:space="preserve"> </w:t>
      </w:r>
    </w:p>
    <w:p w14:paraId="7426490D" w14:textId="77777777" w:rsidR="00CA21CE" w:rsidRPr="003D5710" w:rsidRDefault="00CA21CE" w:rsidP="00FC6E13">
      <w:pPr>
        <w:jc w:val="both"/>
        <w:rPr>
          <w:sz w:val="24"/>
          <w:szCs w:val="24"/>
        </w:rPr>
      </w:pPr>
    </w:p>
    <w:p w14:paraId="7BCD6EC8" w14:textId="3159C9D4" w:rsidR="00EE506E" w:rsidRPr="003D5710" w:rsidRDefault="00A26520" w:rsidP="00FC6E13">
      <w:pPr>
        <w:jc w:val="both"/>
        <w:rPr>
          <w:sz w:val="24"/>
          <w:szCs w:val="24"/>
        </w:rPr>
      </w:pPr>
      <w:r w:rsidRPr="003D5710">
        <w:rPr>
          <w:sz w:val="24"/>
          <w:szCs w:val="24"/>
        </w:rPr>
        <w:t>Date</w:t>
      </w:r>
      <w:r w:rsidR="0074593E" w:rsidRPr="003D5710">
        <w:rPr>
          <w:sz w:val="24"/>
          <w:szCs w:val="24"/>
        </w:rPr>
        <w:t>:</w:t>
      </w:r>
      <w:r w:rsidR="00EE506E" w:rsidRPr="003D5710">
        <w:rPr>
          <w:sz w:val="24"/>
          <w:szCs w:val="24"/>
        </w:rPr>
        <w:t xml:space="preserve"> </w:t>
      </w:r>
      <w:r w:rsidR="009D35C5">
        <w:rPr>
          <w:sz w:val="24"/>
          <w:szCs w:val="24"/>
        </w:rPr>
        <w:t>July-13</w:t>
      </w:r>
      <w:r w:rsidR="00A07E6E" w:rsidRPr="003D5710">
        <w:rPr>
          <w:sz w:val="24"/>
          <w:szCs w:val="24"/>
        </w:rPr>
        <w:t>-2017</w:t>
      </w:r>
    </w:p>
    <w:p w14:paraId="131FE0A0" w14:textId="77777777" w:rsidR="00EE506E" w:rsidRPr="003D5710" w:rsidRDefault="00EE506E" w:rsidP="00FC6E13">
      <w:pPr>
        <w:jc w:val="both"/>
        <w:rPr>
          <w:sz w:val="24"/>
          <w:szCs w:val="24"/>
        </w:rPr>
      </w:pPr>
      <w:r w:rsidRPr="003D5710">
        <w:rPr>
          <w:sz w:val="24"/>
          <w:szCs w:val="24"/>
        </w:rPr>
        <w:t xml:space="preserve">Acknowledgement:  The analysis is </w:t>
      </w:r>
      <w:r w:rsidR="00E321CF" w:rsidRPr="003D5710">
        <w:rPr>
          <w:sz w:val="24"/>
          <w:szCs w:val="24"/>
        </w:rPr>
        <w:t>based in part</w:t>
      </w:r>
      <w:r w:rsidRPr="003D5710">
        <w:rPr>
          <w:sz w:val="24"/>
          <w:szCs w:val="24"/>
        </w:rPr>
        <w:t xml:space="preserve"> on work from the Observational Health Sciences and Informatics collaborative. OHDSI (</w:t>
      </w:r>
      <w:hyperlink r:id="rId9" w:history="1">
        <w:r w:rsidRPr="003D5710">
          <w:rPr>
            <w:rStyle w:val="Hyperlink"/>
            <w:sz w:val="24"/>
            <w:szCs w:val="24"/>
          </w:rPr>
          <w:t>http://ohdsi.org</w:t>
        </w:r>
      </w:hyperlink>
      <w:r w:rsidRPr="003D5710">
        <w:rPr>
          <w:sz w:val="24"/>
          <w:szCs w:val="24"/>
        </w:rPr>
        <w:t xml:space="preserve">) is a multi-stakeholder, interdisciplinary collaborative to create open-source solutions that bring out the value of observational health data through large-scale analytics.  </w:t>
      </w:r>
    </w:p>
    <w:p w14:paraId="48F9183E" w14:textId="77777777" w:rsidR="00E321CF" w:rsidRPr="003D5710" w:rsidRDefault="00E321CF" w:rsidP="00FC6E13">
      <w:pPr>
        <w:jc w:val="both"/>
        <w:rPr>
          <w:sz w:val="24"/>
          <w:szCs w:val="24"/>
        </w:rPr>
      </w:pPr>
      <w:r w:rsidRPr="003D5710">
        <w:rPr>
          <w:sz w:val="24"/>
          <w:szCs w:val="24"/>
        </w:rPr>
        <w:t xml:space="preserve">The authors declare the following </w:t>
      </w:r>
      <w:r w:rsidR="00554190" w:rsidRPr="003D5710">
        <w:rPr>
          <w:sz w:val="24"/>
          <w:szCs w:val="24"/>
        </w:rPr>
        <w:t xml:space="preserve">disclosures: </w:t>
      </w:r>
    </w:p>
    <w:p w14:paraId="1723CC41" w14:textId="77777777" w:rsidR="00A26520" w:rsidRPr="003D5710" w:rsidRDefault="00A26520" w:rsidP="00FC6E13">
      <w:pPr>
        <w:jc w:val="both"/>
        <w:rPr>
          <w:rFonts w:eastAsiaTheme="majorEastAsia" w:cstheme="majorBidi"/>
          <w:bCs/>
          <w:color w:val="365F91" w:themeColor="accent1" w:themeShade="BF"/>
          <w:sz w:val="24"/>
          <w:szCs w:val="24"/>
        </w:rPr>
      </w:pPr>
      <w:r w:rsidRPr="003D5710">
        <w:rPr>
          <w:sz w:val="24"/>
          <w:szCs w:val="24"/>
        </w:rPr>
        <w:br w:type="page"/>
      </w:r>
    </w:p>
    <w:sdt>
      <w:sdtPr>
        <w:rPr>
          <w:rFonts w:asciiTheme="minorHAnsi" w:eastAsiaTheme="minorHAnsi" w:hAnsiTheme="minorHAnsi" w:cstheme="minorBidi"/>
          <w:b w:val="0"/>
          <w:bCs w:val="0"/>
          <w:color w:val="auto"/>
          <w:sz w:val="24"/>
          <w:szCs w:val="24"/>
          <w:lang w:eastAsia="en-US"/>
        </w:rPr>
        <w:id w:val="-1334219256"/>
        <w:docPartObj>
          <w:docPartGallery w:val="Table of Contents"/>
          <w:docPartUnique/>
        </w:docPartObj>
      </w:sdtPr>
      <w:sdtEndPr>
        <w:rPr>
          <w:noProof/>
        </w:rPr>
      </w:sdtEndPr>
      <w:sdtContent>
        <w:p w14:paraId="535FA943" w14:textId="77777777" w:rsidR="000F0CE6" w:rsidRPr="003D5710" w:rsidRDefault="00572D03" w:rsidP="00FC6E13">
          <w:pPr>
            <w:pStyle w:val="TOCHeading"/>
            <w:jc w:val="both"/>
            <w:rPr>
              <w:rFonts w:asciiTheme="minorHAnsi" w:hAnsiTheme="minorHAnsi"/>
              <w:b w:val="0"/>
              <w:sz w:val="24"/>
              <w:szCs w:val="24"/>
            </w:rPr>
          </w:pPr>
          <w:r w:rsidRPr="003D5710">
            <w:rPr>
              <w:rFonts w:asciiTheme="minorHAnsi" w:hAnsiTheme="minorHAnsi"/>
              <w:b w:val="0"/>
              <w:sz w:val="24"/>
              <w:szCs w:val="24"/>
            </w:rPr>
            <w:t>Table of c</w:t>
          </w:r>
          <w:r w:rsidR="000F0CE6" w:rsidRPr="003D5710">
            <w:rPr>
              <w:rFonts w:asciiTheme="minorHAnsi" w:hAnsiTheme="minorHAnsi"/>
              <w:b w:val="0"/>
              <w:sz w:val="24"/>
              <w:szCs w:val="24"/>
            </w:rPr>
            <w:t>ontents</w:t>
          </w:r>
        </w:p>
        <w:p w14:paraId="379091AE" w14:textId="77777777" w:rsidR="00822E72" w:rsidRDefault="008515A1">
          <w:pPr>
            <w:pStyle w:val="TOC1"/>
            <w:tabs>
              <w:tab w:val="left" w:pos="362"/>
              <w:tab w:val="right" w:leader="dot" w:pos="9350"/>
            </w:tabs>
            <w:rPr>
              <w:rFonts w:eastAsiaTheme="minorEastAsia"/>
              <w:noProof/>
              <w:sz w:val="24"/>
              <w:szCs w:val="24"/>
              <w:lang w:eastAsia="ja-JP"/>
            </w:rPr>
          </w:pPr>
          <w:r w:rsidRPr="003D5710">
            <w:rPr>
              <w:sz w:val="24"/>
              <w:szCs w:val="24"/>
            </w:rPr>
            <w:fldChar w:fldCharType="begin"/>
          </w:r>
          <w:r w:rsidR="000F0CE6" w:rsidRPr="003D5710">
            <w:rPr>
              <w:sz w:val="24"/>
              <w:szCs w:val="24"/>
            </w:rPr>
            <w:instrText xml:space="preserve"> TOC \o "1-3" \h \z \u </w:instrText>
          </w:r>
          <w:r w:rsidRPr="003D5710">
            <w:rPr>
              <w:sz w:val="24"/>
              <w:szCs w:val="24"/>
            </w:rPr>
            <w:fldChar w:fldCharType="separate"/>
          </w:r>
          <w:r w:rsidR="00822E72" w:rsidRPr="00925B02">
            <w:rPr>
              <w:noProof/>
            </w:rPr>
            <w:t>2</w:t>
          </w:r>
          <w:r w:rsidR="00822E72">
            <w:rPr>
              <w:rFonts w:eastAsiaTheme="minorEastAsia"/>
              <w:noProof/>
              <w:sz w:val="24"/>
              <w:szCs w:val="24"/>
              <w:lang w:eastAsia="ja-JP"/>
            </w:rPr>
            <w:tab/>
          </w:r>
          <w:r w:rsidR="00822E72" w:rsidRPr="00925B02">
            <w:rPr>
              <w:noProof/>
            </w:rPr>
            <w:t>Abstract</w:t>
          </w:r>
          <w:r w:rsidR="00822E72">
            <w:rPr>
              <w:noProof/>
            </w:rPr>
            <w:tab/>
          </w:r>
          <w:r w:rsidR="00822E72">
            <w:rPr>
              <w:noProof/>
            </w:rPr>
            <w:fldChar w:fldCharType="begin"/>
          </w:r>
          <w:r w:rsidR="00822E72">
            <w:rPr>
              <w:noProof/>
            </w:rPr>
            <w:instrText xml:space="preserve"> PAGEREF _Toc361572888 \h </w:instrText>
          </w:r>
          <w:r w:rsidR="00822E72">
            <w:rPr>
              <w:noProof/>
            </w:rPr>
          </w:r>
          <w:r w:rsidR="00822E72">
            <w:rPr>
              <w:noProof/>
            </w:rPr>
            <w:fldChar w:fldCharType="separate"/>
          </w:r>
          <w:r w:rsidR="00822E72">
            <w:rPr>
              <w:noProof/>
            </w:rPr>
            <w:t>2</w:t>
          </w:r>
          <w:r w:rsidR="00822E72">
            <w:rPr>
              <w:noProof/>
            </w:rPr>
            <w:fldChar w:fldCharType="end"/>
          </w:r>
        </w:p>
        <w:p w14:paraId="4031940E" w14:textId="77777777" w:rsidR="00822E72" w:rsidRDefault="00822E72">
          <w:pPr>
            <w:pStyle w:val="TOC1"/>
            <w:tabs>
              <w:tab w:val="left" w:pos="362"/>
              <w:tab w:val="right" w:leader="dot" w:pos="9350"/>
            </w:tabs>
            <w:rPr>
              <w:rFonts w:eastAsiaTheme="minorEastAsia"/>
              <w:noProof/>
              <w:sz w:val="24"/>
              <w:szCs w:val="24"/>
              <w:lang w:eastAsia="ja-JP"/>
            </w:rPr>
          </w:pPr>
          <w:r w:rsidRPr="00925B02">
            <w:rPr>
              <w:noProof/>
            </w:rPr>
            <w:t>3</w:t>
          </w:r>
          <w:r>
            <w:rPr>
              <w:rFonts w:eastAsiaTheme="minorEastAsia"/>
              <w:noProof/>
              <w:sz w:val="24"/>
              <w:szCs w:val="24"/>
              <w:lang w:eastAsia="ja-JP"/>
            </w:rPr>
            <w:tab/>
          </w:r>
          <w:r w:rsidRPr="00925B02">
            <w:rPr>
              <w:noProof/>
            </w:rPr>
            <w:t>Amendments and Updates</w:t>
          </w:r>
          <w:r>
            <w:rPr>
              <w:noProof/>
            </w:rPr>
            <w:tab/>
          </w:r>
          <w:r>
            <w:rPr>
              <w:noProof/>
            </w:rPr>
            <w:fldChar w:fldCharType="begin"/>
          </w:r>
          <w:r>
            <w:rPr>
              <w:noProof/>
            </w:rPr>
            <w:instrText xml:space="preserve"> PAGEREF _Toc361572889 \h </w:instrText>
          </w:r>
          <w:r>
            <w:rPr>
              <w:noProof/>
            </w:rPr>
          </w:r>
          <w:r>
            <w:rPr>
              <w:noProof/>
            </w:rPr>
            <w:fldChar w:fldCharType="separate"/>
          </w:r>
          <w:r>
            <w:rPr>
              <w:noProof/>
            </w:rPr>
            <w:t>3</w:t>
          </w:r>
          <w:r>
            <w:rPr>
              <w:noProof/>
            </w:rPr>
            <w:fldChar w:fldCharType="end"/>
          </w:r>
        </w:p>
        <w:p w14:paraId="4909C0BE" w14:textId="77777777" w:rsidR="00822E72" w:rsidRDefault="00822E72">
          <w:pPr>
            <w:pStyle w:val="TOC1"/>
            <w:tabs>
              <w:tab w:val="right" w:leader="dot" w:pos="9350"/>
            </w:tabs>
            <w:rPr>
              <w:rFonts w:eastAsiaTheme="minorEastAsia"/>
              <w:noProof/>
              <w:sz w:val="24"/>
              <w:szCs w:val="24"/>
              <w:lang w:eastAsia="ja-JP"/>
            </w:rPr>
          </w:pPr>
          <w:r w:rsidRPr="00925B02">
            <w:rPr>
              <w:noProof/>
            </w:rPr>
            <w:t>Milestones</w:t>
          </w:r>
          <w:r>
            <w:rPr>
              <w:noProof/>
            </w:rPr>
            <w:tab/>
          </w:r>
          <w:r>
            <w:rPr>
              <w:noProof/>
            </w:rPr>
            <w:fldChar w:fldCharType="begin"/>
          </w:r>
          <w:r>
            <w:rPr>
              <w:noProof/>
            </w:rPr>
            <w:instrText xml:space="preserve"> PAGEREF _Toc361572890 \h </w:instrText>
          </w:r>
          <w:r>
            <w:rPr>
              <w:noProof/>
            </w:rPr>
          </w:r>
          <w:r>
            <w:rPr>
              <w:noProof/>
            </w:rPr>
            <w:fldChar w:fldCharType="separate"/>
          </w:r>
          <w:r>
            <w:rPr>
              <w:noProof/>
            </w:rPr>
            <w:t>3</w:t>
          </w:r>
          <w:r>
            <w:rPr>
              <w:noProof/>
            </w:rPr>
            <w:fldChar w:fldCharType="end"/>
          </w:r>
        </w:p>
        <w:p w14:paraId="163402D5" w14:textId="77777777" w:rsidR="00822E72" w:rsidRDefault="00822E72">
          <w:pPr>
            <w:pStyle w:val="TOC1"/>
            <w:tabs>
              <w:tab w:val="left" w:pos="362"/>
              <w:tab w:val="right" w:leader="dot" w:pos="9350"/>
            </w:tabs>
            <w:rPr>
              <w:rFonts w:eastAsiaTheme="minorEastAsia"/>
              <w:noProof/>
              <w:sz w:val="24"/>
              <w:szCs w:val="24"/>
              <w:lang w:eastAsia="ja-JP"/>
            </w:rPr>
          </w:pPr>
          <w:r w:rsidRPr="00925B02">
            <w:rPr>
              <w:noProof/>
            </w:rPr>
            <w:t>4</w:t>
          </w:r>
          <w:r>
            <w:rPr>
              <w:rFonts w:eastAsiaTheme="minorEastAsia"/>
              <w:noProof/>
              <w:sz w:val="24"/>
              <w:szCs w:val="24"/>
              <w:lang w:eastAsia="ja-JP"/>
            </w:rPr>
            <w:tab/>
          </w:r>
          <w:r w:rsidRPr="00925B02">
            <w:rPr>
              <w:noProof/>
            </w:rPr>
            <w:t>Rationale and Background</w:t>
          </w:r>
          <w:r>
            <w:rPr>
              <w:noProof/>
            </w:rPr>
            <w:tab/>
          </w:r>
          <w:r>
            <w:rPr>
              <w:noProof/>
            </w:rPr>
            <w:fldChar w:fldCharType="begin"/>
          </w:r>
          <w:r>
            <w:rPr>
              <w:noProof/>
            </w:rPr>
            <w:instrText xml:space="preserve"> PAGEREF _Toc361572891 \h </w:instrText>
          </w:r>
          <w:r>
            <w:rPr>
              <w:noProof/>
            </w:rPr>
          </w:r>
          <w:r>
            <w:rPr>
              <w:noProof/>
            </w:rPr>
            <w:fldChar w:fldCharType="separate"/>
          </w:r>
          <w:r>
            <w:rPr>
              <w:noProof/>
            </w:rPr>
            <w:t>3</w:t>
          </w:r>
          <w:r>
            <w:rPr>
              <w:noProof/>
            </w:rPr>
            <w:fldChar w:fldCharType="end"/>
          </w:r>
        </w:p>
        <w:p w14:paraId="645D55A1" w14:textId="77777777" w:rsidR="00822E72" w:rsidRDefault="00822E72">
          <w:pPr>
            <w:pStyle w:val="TOC2"/>
            <w:tabs>
              <w:tab w:val="left" w:pos="749"/>
              <w:tab w:val="right" w:leader="dot" w:pos="9350"/>
            </w:tabs>
            <w:rPr>
              <w:rFonts w:eastAsiaTheme="minorEastAsia"/>
              <w:noProof/>
              <w:sz w:val="24"/>
              <w:szCs w:val="24"/>
              <w:lang w:eastAsia="ja-JP"/>
            </w:rPr>
          </w:pPr>
          <w:r w:rsidRPr="00925B02">
            <w:rPr>
              <w:noProof/>
            </w:rPr>
            <w:t>4.1</w:t>
          </w:r>
          <w:r>
            <w:rPr>
              <w:rFonts w:eastAsiaTheme="minorEastAsia"/>
              <w:noProof/>
              <w:sz w:val="24"/>
              <w:szCs w:val="24"/>
              <w:lang w:eastAsia="ja-JP"/>
            </w:rPr>
            <w:tab/>
          </w:r>
          <w:r w:rsidRPr="00925B02">
            <w:rPr>
              <w:noProof/>
            </w:rPr>
            <w:t>Research Questions</w:t>
          </w:r>
          <w:r>
            <w:rPr>
              <w:noProof/>
            </w:rPr>
            <w:tab/>
          </w:r>
          <w:r>
            <w:rPr>
              <w:noProof/>
            </w:rPr>
            <w:fldChar w:fldCharType="begin"/>
          </w:r>
          <w:r>
            <w:rPr>
              <w:noProof/>
            </w:rPr>
            <w:instrText xml:space="preserve"> PAGEREF _Toc361572892 \h </w:instrText>
          </w:r>
          <w:r>
            <w:rPr>
              <w:noProof/>
            </w:rPr>
          </w:r>
          <w:r>
            <w:rPr>
              <w:noProof/>
            </w:rPr>
            <w:fldChar w:fldCharType="separate"/>
          </w:r>
          <w:r>
            <w:rPr>
              <w:noProof/>
            </w:rPr>
            <w:t>4</w:t>
          </w:r>
          <w:r>
            <w:rPr>
              <w:noProof/>
            </w:rPr>
            <w:fldChar w:fldCharType="end"/>
          </w:r>
        </w:p>
        <w:p w14:paraId="6BAB00CA" w14:textId="77777777" w:rsidR="00822E72" w:rsidRDefault="00822E72">
          <w:pPr>
            <w:pStyle w:val="TOC2"/>
            <w:tabs>
              <w:tab w:val="left" w:pos="749"/>
              <w:tab w:val="right" w:leader="dot" w:pos="9350"/>
            </w:tabs>
            <w:rPr>
              <w:rFonts w:eastAsiaTheme="minorEastAsia"/>
              <w:noProof/>
              <w:sz w:val="24"/>
              <w:szCs w:val="24"/>
              <w:lang w:eastAsia="ja-JP"/>
            </w:rPr>
          </w:pPr>
          <w:r w:rsidRPr="00925B02">
            <w:rPr>
              <w:noProof/>
            </w:rPr>
            <w:t>4.2</w:t>
          </w:r>
          <w:r>
            <w:rPr>
              <w:rFonts w:eastAsiaTheme="minorEastAsia"/>
              <w:noProof/>
              <w:sz w:val="24"/>
              <w:szCs w:val="24"/>
              <w:lang w:eastAsia="ja-JP"/>
            </w:rPr>
            <w:tab/>
          </w:r>
          <w:r w:rsidRPr="00925B02">
            <w:rPr>
              <w:noProof/>
            </w:rPr>
            <w:t>Objectives</w:t>
          </w:r>
          <w:r>
            <w:rPr>
              <w:noProof/>
            </w:rPr>
            <w:tab/>
          </w:r>
          <w:r>
            <w:rPr>
              <w:noProof/>
            </w:rPr>
            <w:fldChar w:fldCharType="begin"/>
          </w:r>
          <w:r>
            <w:rPr>
              <w:noProof/>
            </w:rPr>
            <w:instrText xml:space="preserve"> PAGEREF _Toc361572893 \h </w:instrText>
          </w:r>
          <w:r>
            <w:rPr>
              <w:noProof/>
            </w:rPr>
          </w:r>
          <w:r>
            <w:rPr>
              <w:noProof/>
            </w:rPr>
            <w:fldChar w:fldCharType="separate"/>
          </w:r>
          <w:r>
            <w:rPr>
              <w:noProof/>
            </w:rPr>
            <w:t>5</w:t>
          </w:r>
          <w:r>
            <w:rPr>
              <w:noProof/>
            </w:rPr>
            <w:fldChar w:fldCharType="end"/>
          </w:r>
        </w:p>
        <w:p w14:paraId="1A4A3687" w14:textId="77777777" w:rsidR="00822E72" w:rsidRDefault="00822E72">
          <w:pPr>
            <w:pStyle w:val="TOC1"/>
            <w:tabs>
              <w:tab w:val="left" w:pos="362"/>
              <w:tab w:val="right" w:leader="dot" w:pos="9350"/>
            </w:tabs>
            <w:rPr>
              <w:rFonts w:eastAsiaTheme="minorEastAsia"/>
              <w:noProof/>
              <w:sz w:val="24"/>
              <w:szCs w:val="24"/>
              <w:lang w:eastAsia="ja-JP"/>
            </w:rPr>
          </w:pPr>
          <w:r w:rsidRPr="00925B02">
            <w:rPr>
              <w:noProof/>
            </w:rPr>
            <w:t>5</w:t>
          </w:r>
          <w:r>
            <w:rPr>
              <w:rFonts w:eastAsiaTheme="minorEastAsia"/>
              <w:noProof/>
              <w:sz w:val="24"/>
              <w:szCs w:val="24"/>
              <w:lang w:eastAsia="ja-JP"/>
            </w:rPr>
            <w:tab/>
          </w:r>
          <w:r w:rsidRPr="00925B02">
            <w:rPr>
              <w:noProof/>
            </w:rPr>
            <w:t>Research methods</w:t>
          </w:r>
          <w:r>
            <w:rPr>
              <w:noProof/>
            </w:rPr>
            <w:tab/>
          </w:r>
          <w:r>
            <w:rPr>
              <w:noProof/>
            </w:rPr>
            <w:fldChar w:fldCharType="begin"/>
          </w:r>
          <w:r>
            <w:rPr>
              <w:noProof/>
            </w:rPr>
            <w:instrText xml:space="preserve"> PAGEREF _Toc361572894 \h </w:instrText>
          </w:r>
          <w:r>
            <w:rPr>
              <w:noProof/>
            </w:rPr>
          </w:r>
          <w:r>
            <w:rPr>
              <w:noProof/>
            </w:rPr>
            <w:fldChar w:fldCharType="separate"/>
          </w:r>
          <w:r>
            <w:rPr>
              <w:noProof/>
            </w:rPr>
            <w:t>5</w:t>
          </w:r>
          <w:r>
            <w:rPr>
              <w:noProof/>
            </w:rPr>
            <w:fldChar w:fldCharType="end"/>
          </w:r>
        </w:p>
        <w:p w14:paraId="2C1A974F" w14:textId="77777777" w:rsidR="00822E72" w:rsidRDefault="00822E72">
          <w:pPr>
            <w:pStyle w:val="TOC2"/>
            <w:tabs>
              <w:tab w:val="left" w:pos="749"/>
              <w:tab w:val="right" w:leader="dot" w:pos="9350"/>
            </w:tabs>
            <w:rPr>
              <w:rFonts w:eastAsiaTheme="minorEastAsia"/>
              <w:noProof/>
              <w:sz w:val="24"/>
              <w:szCs w:val="24"/>
              <w:lang w:eastAsia="ja-JP"/>
            </w:rPr>
          </w:pPr>
          <w:r w:rsidRPr="00925B02">
            <w:rPr>
              <w:noProof/>
            </w:rPr>
            <w:t>5.1</w:t>
          </w:r>
          <w:r>
            <w:rPr>
              <w:rFonts w:eastAsiaTheme="minorEastAsia"/>
              <w:noProof/>
              <w:sz w:val="24"/>
              <w:szCs w:val="24"/>
              <w:lang w:eastAsia="ja-JP"/>
            </w:rPr>
            <w:tab/>
          </w:r>
          <w:r w:rsidRPr="00925B02">
            <w:rPr>
              <w:noProof/>
            </w:rPr>
            <w:t>Study Design</w:t>
          </w:r>
          <w:r>
            <w:rPr>
              <w:noProof/>
            </w:rPr>
            <w:tab/>
          </w:r>
          <w:r>
            <w:rPr>
              <w:noProof/>
            </w:rPr>
            <w:fldChar w:fldCharType="begin"/>
          </w:r>
          <w:r>
            <w:rPr>
              <w:noProof/>
            </w:rPr>
            <w:instrText xml:space="preserve"> PAGEREF _Toc361572895 \h </w:instrText>
          </w:r>
          <w:r>
            <w:rPr>
              <w:noProof/>
            </w:rPr>
          </w:r>
          <w:r>
            <w:rPr>
              <w:noProof/>
            </w:rPr>
            <w:fldChar w:fldCharType="separate"/>
          </w:r>
          <w:r>
            <w:rPr>
              <w:noProof/>
            </w:rPr>
            <w:t>5</w:t>
          </w:r>
          <w:r>
            <w:rPr>
              <w:noProof/>
            </w:rPr>
            <w:fldChar w:fldCharType="end"/>
          </w:r>
        </w:p>
        <w:p w14:paraId="132B895E" w14:textId="77777777" w:rsidR="00822E72" w:rsidRDefault="00822E72">
          <w:pPr>
            <w:pStyle w:val="TOC3"/>
            <w:tabs>
              <w:tab w:val="left" w:pos="1136"/>
              <w:tab w:val="right" w:leader="dot" w:pos="9350"/>
            </w:tabs>
            <w:rPr>
              <w:rFonts w:eastAsiaTheme="minorEastAsia"/>
              <w:noProof/>
              <w:sz w:val="24"/>
              <w:szCs w:val="24"/>
              <w:lang w:eastAsia="ja-JP"/>
            </w:rPr>
          </w:pPr>
          <w:r w:rsidRPr="00925B02">
            <w:rPr>
              <w:noProof/>
            </w:rPr>
            <w:t>5.1.1</w:t>
          </w:r>
          <w:r>
            <w:rPr>
              <w:rFonts w:eastAsiaTheme="minorEastAsia"/>
              <w:noProof/>
              <w:sz w:val="24"/>
              <w:szCs w:val="24"/>
              <w:lang w:eastAsia="ja-JP"/>
            </w:rPr>
            <w:tab/>
          </w:r>
          <w:r w:rsidRPr="00925B02">
            <w:rPr>
              <w:noProof/>
            </w:rPr>
            <w:t>Overview</w:t>
          </w:r>
          <w:r>
            <w:rPr>
              <w:noProof/>
            </w:rPr>
            <w:tab/>
          </w:r>
          <w:r>
            <w:rPr>
              <w:noProof/>
            </w:rPr>
            <w:fldChar w:fldCharType="begin"/>
          </w:r>
          <w:r>
            <w:rPr>
              <w:noProof/>
            </w:rPr>
            <w:instrText xml:space="preserve"> PAGEREF _Toc361572896 \h </w:instrText>
          </w:r>
          <w:r>
            <w:rPr>
              <w:noProof/>
            </w:rPr>
          </w:r>
          <w:r>
            <w:rPr>
              <w:noProof/>
            </w:rPr>
            <w:fldChar w:fldCharType="separate"/>
          </w:r>
          <w:r>
            <w:rPr>
              <w:noProof/>
            </w:rPr>
            <w:t>5</w:t>
          </w:r>
          <w:r>
            <w:rPr>
              <w:noProof/>
            </w:rPr>
            <w:fldChar w:fldCharType="end"/>
          </w:r>
        </w:p>
        <w:p w14:paraId="0841A28F" w14:textId="77777777" w:rsidR="00822E72" w:rsidRDefault="00822E72">
          <w:pPr>
            <w:pStyle w:val="TOC3"/>
            <w:tabs>
              <w:tab w:val="left" w:pos="1136"/>
              <w:tab w:val="right" w:leader="dot" w:pos="9350"/>
            </w:tabs>
            <w:rPr>
              <w:rFonts w:eastAsiaTheme="minorEastAsia"/>
              <w:noProof/>
              <w:sz w:val="24"/>
              <w:szCs w:val="24"/>
              <w:lang w:eastAsia="ja-JP"/>
            </w:rPr>
          </w:pPr>
          <w:r w:rsidRPr="00925B02">
            <w:rPr>
              <w:noProof/>
            </w:rPr>
            <w:t>5.1.2</w:t>
          </w:r>
          <w:r>
            <w:rPr>
              <w:rFonts w:eastAsiaTheme="minorEastAsia"/>
              <w:noProof/>
              <w:sz w:val="24"/>
              <w:szCs w:val="24"/>
              <w:lang w:eastAsia="ja-JP"/>
            </w:rPr>
            <w:tab/>
          </w:r>
          <w:r w:rsidRPr="00925B02">
            <w:rPr>
              <w:noProof/>
            </w:rPr>
            <w:t>Outcome Measures</w:t>
          </w:r>
          <w:r>
            <w:rPr>
              <w:noProof/>
            </w:rPr>
            <w:tab/>
          </w:r>
          <w:r>
            <w:rPr>
              <w:noProof/>
            </w:rPr>
            <w:fldChar w:fldCharType="begin"/>
          </w:r>
          <w:r>
            <w:rPr>
              <w:noProof/>
            </w:rPr>
            <w:instrText xml:space="preserve"> PAGEREF _Toc361572897 \h </w:instrText>
          </w:r>
          <w:r>
            <w:rPr>
              <w:noProof/>
            </w:rPr>
          </w:r>
          <w:r>
            <w:rPr>
              <w:noProof/>
            </w:rPr>
            <w:fldChar w:fldCharType="separate"/>
          </w:r>
          <w:r>
            <w:rPr>
              <w:noProof/>
            </w:rPr>
            <w:t>5</w:t>
          </w:r>
          <w:r>
            <w:rPr>
              <w:noProof/>
            </w:rPr>
            <w:fldChar w:fldCharType="end"/>
          </w:r>
        </w:p>
        <w:p w14:paraId="5905FF65" w14:textId="77777777" w:rsidR="00822E72" w:rsidRDefault="00822E72">
          <w:pPr>
            <w:pStyle w:val="TOC3"/>
            <w:tabs>
              <w:tab w:val="left" w:pos="1136"/>
              <w:tab w:val="right" w:leader="dot" w:pos="9350"/>
            </w:tabs>
            <w:rPr>
              <w:rFonts w:eastAsiaTheme="minorEastAsia"/>
              <w:noProof/>
              <w:sz w:val="24"/>
              <w:szCs w:val="24"/>
              <w:lang w:eastAsia="ja-JP"/>
            </w:rPr>
          </w:pPr>
          <w:r w:rsidRPr="00925B02">
            <w:rPr>
              <w:noProof/>
            </w:rPr>
            <w:t>5.1.3</w:t>
          </w:r>
          <w:r>
            <w:rPr>
              <w:rFonts w:eastAsiaTheme="minorEastAsia"/>
              <w:noProof/>
              <w:sz w:val="24"/>
              <w:szCs w:val="24"/>
              <w:lang w:eastAsia="ja-JP"/>
            </w:rPr>
            <w:tab/>
          </w:r>
          <w:r w:rsidRPr="00925B02">
            <w:rPr>
              <w:noProof/>
            </w:rPr>
            <w:t>Treatment Pathway</w:t>
          </w:r>
          <w:r>
            <w:rPr>
              <w:noProof/>
            </w:rPr>
            <w:tab/>
          </w:r>
          <w:r>
            <w:rPr>
              <w:noProof/>
            </w:rPr>
            <w:fldChar w:fldCharType="begin"/>
          </w:r>
          <w:r>
            <w:rPr>
              <w:noProof/>
            </w:rPr>
            <w:instrText xml:space="preserve"> PAGEREF _Toc361572898 \h </w:instrText>
          </w:r>
          <w:r>
            <w:rPr>
              <w:noProof/>
            </w:rPr>
          </w:r>
          <w:r>
            <w:rPr>
              <w:noProof/>
            </w:rPr>
            <w:fldChar w:fldCharType="separate"/>
          </w:r>
          <w:r>
            <w:rPr>
              <w:noProof/>
            </w:rPr>
            <w:t>5</w:t>
          </w:r>
          <w:r>
            <w:rPr>
              <w:noProof/>
            </w:rPr>
            <w:fldChar w:fldCharType="end"/>
          </w:r>
        </w:p>
        <w:p w14:paraId="5623AF6A" w14:textId="77777777" w:rsidR="00822E72" w:rsidRDefault="00822E72">
          <w:pPr>
            <w:pStyle w:val="TOC3"/>
            <w:tabs>
              <w:tab w:val="left" w:pos="1136"/>
              <w:tab w:val="right" w:leader="dot" w:pos="9350"/>
            </w:tabs>
            <w:rPr>
              <w:rFonts w:eastAsiaTheme="minorEastAsia"/>
              <w:noProof/>
              <w:sz w:val="24"/>
              <w:szCs w:val="24"/>
              <w:lang w:eastAsia="ja-JP"/>
            </w:rPr>
          </w:pPr>
          <w:r w:rsidRPr="00925B02">
            <w:rPr>
              <w:noProof/>
            </w:rPr>
            <w:t>5.1.4</w:t>
          </w:r>
          <w:r>
            <w:rPr>
              <w:rFonts w:eastAsiaTheme="minorEastAsia"/>
              <w:noProof/>
              <w:sz w:val="24"/>
              <w:szCs w:val="24"/>
              <w:lang w:eastAsia="ja-JP"/>
            </w:rPr>
            <w:tab/>
          </w:r>
          <w:r w:rsidRPr="00925B02">
            <w:rPr>
              <w:noProof/>
            </w:rPr>
            <w:t>Second-Line Treatment Pathway Comparison</w:t>
          </w:r>
          <w:r>
            <w:rPr>
              <w:noProof/>
            </w:rPr>
            <w:tab/>
          </w:r>
          <w:r>
            <w:rPr>
              <w:noProof/>
            </w:rPr>
            <w:fldChar w:fldCharType="begin"/>
          </w:r>
          <w:r>
            <w:rPr>
              <w:noProof/>
            </w:rPr>
            <w:instrText xml:space="preserve"> PAGEREF _Toc361572899 \h </w:instrText>
          </w:r>
          <w:r>
            <w:rPr>
              <w:noProof/>
            </w:rPr>
          </w:r>
          <w:r>
            <w:rPr>
              <w:noProof/>
            </w:rPr>
            <w:fldChar w:fldCharType="separate"/>
          </w:r>
          <w:r>
            <w:rPr>
              <w:noProof/>
            </w:rPr>
            <w:t>6</w:t>
          </w:r>
          <w:r>
            <w:rPr>
              <w:noProof/>
            </w:rPr>
            <w:fldChar w:fldCharType="end"/>
          </w:r>
        </w:p>
        <w:p w14:paraId="320D5AAA" w14:textId="77777777" w:rsidR="00822E72" w:rsidRDefault="00822E72">
          <w:pPr>
            <w:pStyle w:val="TOC2"/>
            <w:tabs>
              <w:tab w:val="left" w:pos="749"/>
              <w:tab w:val="right" w:leader="dot" w:pos="9350"/>
            </w:tabs>
            <w:rPr>
              <w:rFonts w:eastAsiaTheme="minorEastAsia"/>
              <w:noProof/>
              <w:sz w:val="24"/>
              <w:szCs w:val="24"/>
              <w:lang w:eastAsia="ja-JP"/>
            </w:rPr>
          </w:pPr>
          <w:r w:rsidRPr="00925B02">
            <w:rPr>
              <w:noProof/>
            </w:rPr>
            <w:t>5.2</w:t>
          </w:r>
          <w:r>
            <w:rPr>
              <w:rFonts w:eastAsiaTheme="minorEastAsia"/>
              <w:noProof/>
              <w:sz w:val="24"/>
              <w:szCs w:val="24"/>
              <w:lang w:eastAsia="ja-JP"/>
            </w:rPr>
            <w:tab/>
          </w:r>
          <w:r w:rsidRPr="00925B02">
            <w:rPr>
              <w:noProof/>
            </w:rPr>
            <w:t>DiabetesTxPath Package</w:t>
          </w:r>
          <w:r>
            <w:rPr>
              <w:noProof/>
            </w:rPr>
            <w:tab/>
          </w:r>
          <w:r>
            <w:rPr>
              <w:noProof/>
            </w:rPr>
            <w:fldChar w:fldCharType="begin"/>
          </w:r>
          <w:r>
            <w:rPr>
              <w:noProof/>
            </w:rPr>
            <w:instrText xml:space="preserve"> PAGEREF _Toc361572900 \h </w:instrText>
          </w:r>
          <w:r>
            <w:rPr>
              <w:noProof/>
            </w:rPr>
          </w:r>
          <w:r>
            <w:rPr>
              <w:noProof/>
            </w:rPr>
            <w:fldChar w:fldCharType="separate"/>
          </w:r>
          <w:r>
            <w:rPr>
              <w:noProof/>
            </w:rPr>
            <w:t>9</w:t>
          </w:r>
          <w:r>
            <w:rPr>
              <w:noProof/>
            </w:rPr>
            <w:fldChar w:fldCharType="end"/>
          </w:r>
        </w:p>
        <w:p w14:paraId="455BE77A" w14:textId="77777777" w:rsidR="00822E72" w:rsidRDefault="00822E72">
          <w:pPr>
            <w:pStyle w:val="TOC2"/>
            <w:tabs>
              <w:tab w:val="left" w:pos="749"/>
              <w:tab w:val="right" w:leader="dot" w:pos="9350"/>
            </w:tabs>
            <w:rPr>
              <w:rFonts w:eastAsiaTheme="minorEastAsia"/>
              <w:noProof/>
              <w:sz w:val="24"/>
              <w:szCs w:val="24"/>
              <w:lang w:eastAsia="ja-JP"/>
            </w:rPr>
          </w:pPr>
          <w:r w:rsidRPr="00925B02">
            <w:rPr>
              <w:noProof/>
            </w:rPr>
            <w:t>5.3</w:t>
          </w:r>
          <w:r>
            <w:rPr>
              <w:rFonts w:eastAsiaTheme="minorEastAsia"/>
              <w:noProof/>
              <w:sz w:val="24"/>
              <w:szCs w:val="24"/>
              <w:lang w:eastAsia="ja-JP"/>
            </w:rPr>
            <w:tab/>
          </w:r>
          <w:r w:rsidRPr="00925B02">
            <w:rPr>
              <w:noProof/>
            </w:rPr>
            <w:t>Expected Results</w:t>
          </w:r>
          <w:r>
            <w:rPr>
              <w:noProof/>
            </w:rPr>
            <w:tab/>
          </w:r>
          <w:r>
            <w:rPr>
              <w:noProof/>
            </w:rPr>
            <w:fldChar w:fldCharType="begin"/>
          </w:r>
          <w:r>
            <w:rPr>
              <w:noProof/>
            </w:rPr>
            <w:instrText xml:space="preserve"> PAGEREF _Toc361572901 \h </w:instrText>
          </w:r>
          <w:r>
            <w:rPr>
              <w:noProof/>
            </w:rPr>
          </w:r>
          <w:r>
            <w:rPr>
              <w:noProof/>
            </w:rPr>
            <w:fldChar w:fldCharType="separate"/>
          </w:r>
          <w:r>
            <w:rPr>
              <w:noProof/>
            </w:rPr>
            <w:t>9</w:t>
          </w:r>
          <w:r>
            <w:rPr>
              <w:noProof/>
            </w:rPr>
            <w:fldChar w:fldCharType="end"/>
          </w:r>
        </w:p>
        <w:p w14:paraId="71CC043D" w14:textId="77777777" w:rsidR="00822E72" w:rsidRDefault="00822E72">
          <w:pPr>
            <w:pStyle w:val="TOC2"/>
            <w:tabs>
              <w:tab w:val="left" w:pos="749"/>
              <w:tab w:val="right" w:leader="dot" w:pos="9350"/>
            </w:tabs>
            <w:rPr>
              <w:rFonts w:eastAsiaTheme="minorEastAsia"/>
              <w:noProof/>
              <w:sz w:val="24"/>
              <w:szCs w:val="24"/>
              <w:lang w:eastAsia="ja-JP"/>
            </w:rPr>
          </w:pPr>
          <w:r w:rsidRPr="00925B02">
            <w:rPr>
              <w:noProof/>
            </w:rPr>
            <w:t>5.4</w:t>
          </w:r>
          <w:r>
            <w:rPr>
              <w:rFonts w:eastAsiaTheme="minorEastAsia"/>
              <w:noProof/>
              <w:sz w:val="24"/>
              <w:szCs w:val="24"/>
              <w:lang w:eastAsia="ja-JP"/>
            </w:rPr>
            <w:tab/>
          </w:r>
          <w:r w:rsidRPr="00925B02">
            <w:rPr>
              <w:noProof/>
            </w:rPr>
            <w:t>Data Sources</w:t>
          </w:r>
          <w:r>
            <w:rPr>
              <w:noProof/>
            </w:rPr>
            <w:tab/>
          </w:r>
          <w:r>
            <w:rPr>
              <w:noProof/>
            </w:rPr>
            <w:fldChar w:fldCharType="begin"/>
          </w:r>
          <w:r>
            <w:rPr>
              <w:noProof/>
            </w:rPr>
            <w:instrText xml:space="preserve"> PAGEREF _Toc361572902 \h </w:instrText>
          </w:r>
          <w:r>
            <w:rPr>
              <w:noProof/>
            </w:rPr>
          </w:r>
          <w:r>
            <w:rPr>
              <w:noProof/>
            </w:rPr>
            <w:fldChar w:fldCharType="separate"/>
          </w:r>
          <w:r>
            <w:rPr>
              <w:noProof/>
            </w:rPr>
            <w:t>11</w:t>
          </w:r>
          <w:r>
            <w:rPr>
              <w:noProof/>
            </w:rPr>
            <w:fldChar w:fldCharType="end"/>
          </w:r>
        </w:p>
        <w:p w14:paraId="3ACB9EF5" w14:textId="77777777" w:rsidR="00822E72" w:rsidRDefault="00822E72">
          <w:pPr>
            <w:pStyle w:val="TOC2"/>
            <w:tabs>
              <w:tab w:val="left" w:pos="749"/>
              <w:tab w:val="right" w:leader="dot" w:pos="9350"/>
            </w:tabs>
            <w:rPr>
              <w:rFonts w:eastAsiaTheme="minorEastAsia"/>
              <w:noProof/>
              <w:sz w:val="24"/>
              <w:szCs w:val="24"/>
              <w:lang w:eastAsia="ja-JP"/>
            </w:rPr>
          </w:pPr>
          <w:r w:rsidRPr="00925B02">
            <w:rPr>
              <w:noProof/>
            </w:rPr>
            <w:t>5.5</w:t>
          </w:r>
          <w:r>
            <w:rPr>
              <w:rFonts w:eastAsiaTheme="minorEastAsia"/>
              <w:noProof/>
              <w:sz w:val="24"/>
              <w:szCs w:val="24"/>
              <w:lang w:eastAsia="ja-JP"/>
            </w:rPr>
            <w:tab/>
          </w:r>
          <w:r w:rsidRPr="00925B02">
            <w:rPr>
              <w:noProof/>
            </w:rPr>
            <w:t>Appendix – A</w:t>
          </w:r>
          <w:r>
            <w:rPr>
              <w:noProof/>
            </w:rPr>
            <w:tab/>
          </w:r>
          <w:r>
            <w:rPr>
              <w:noProof/>
            </w:rPr>
            <w:fldChar w:fldCharType="begin"/>
          </w:r>
          <w:r>
            <w:rPr>
              <w:noProof/>
            </w:rPr>
            <w:instrText xml:space="preserve"> PAGEREF _Toc361572903 \h </w:instrText>
          </w:r>
          <w:r>
            <w:rPr>
              <w:noProof/>
            </w:rPr>
          </w:r>
          <w:r>
            <w:rPr>
              <w:noProof/>
            </w:rPr>
            <w:fldChar w:fldCharType="separate"/>
          </w:r>
          <w:r>
            <w:rPr>
              <w:noProof/>
            </w:rPr>
            <w:t>11</w:t>
          </w:r>
          <w:r>
            <w:rPr>
              <w:noProof/>
            </w:rPr>
            <w:fldChar w:fldCharType="end"/>
          </w:r>
        </w:p>
        <w:p w14:paraId="3D9DEE67" w14:textId="27CD9408" w:rsidR="00FC6E13" w:rsidRPr="003D5710" w:rsidRDefault="008515A1" w:rsidP="00FC6E13">
          <w:pPr>
            <w:jc w:val="both"/>
            <w:rPr>
              <w:sz w:val="24"/>
              <w:szCs w:val="24"/>
            </w:rPr>
          </w:pPr>
          <w:r w:rsidRPr="003D5710">
            <w:rPr>
              <w:bCs/>
              <w:noProof/>
              <w:sz w:val="24"/>
              <w:szCs w:val="24"/>
            </w:rPr>
            <w:fldChar w:fldCharType="end"/>
          </w:r>
        </w:p>
      </w:sdtContent>
    </w:sdt>
    <w:bookmarkStart w:id="0" w:name="_Toc405127685" w:displacedByCustomXml="prev"/>
    <w:p w14:paraId="50F6AC00" w14:textId="77777777" w:rsidR="000159BB" w:rsidRPr="003D5710" w:rsidRDefault="000159BB" w:rsidP="00FC6E13">
      <w:pPr>
        <w:pStyle w:val="Heading1"/>
        <w:jc w:val="both"/>
        <w:rPr>
          <w:rFonts w:asciiTheme="minorHAnsi" w:hAnsiTheme="minorHAnsi"/>
          <w:sz w:val="24"/>
          <w:szCs w:val="24"/>
        </w:rPr>
      </w:pPr>
      <w:bookmarkStart w:id="1" w:name="_Toc361572888"/>
      <w:r w:rsidRPr="003D5710">
        <w:rPr>
          <w:rFonts w:asciiTheme="minorHAnsi" w:hAnsiTheme="minorHAnsi"/>
          <w:sz w:val="24"/>
          <w:szCs w:val="24"/>
        </w:rPr>
        <w:t>Abstract</w:t>
      </w:r>
      <w:bookmarkEnd w:id="1"/>
    </w:p>
    <w:p w14:paraId="49265A32" w14:textId="220D01AD" w:rsidR="000D042F" w:rsidRDefault="007A4613" w:rsidP="000D042F">
      <w:pPr>
        <w:ind w:firstLine="432"/>
        <w:jc w:val="both"/>
        <w:rPr>
          <w:rFonts w:cs="Arial"/>
          <w:sz w:val="24"/>
          <w:szCs w:val="24"/>
        </w:rPr>
      </w:pPr>
      <w:r w:rsidRPr="003D5710">
        <w:rPr>
          <w:rFonts w:cs="Arial"/>
          <w:sz w:val="24"/>
          <w:szCs w:val="24"/>
        </w:rPr>
        <w:t xml:space="preserve">Treatment guidelines for </w:t>
      </w:r>
      <w:r w:rsidR="00326447" w:rsidRPr="003D5710">
        <w:rPr>
          <w:rFonts w:cs="Arial"/>
          <w:sz w:val="24"/>
          <w:szCs w:val="24"/>
        </w:rPr>
        <w:t xml:space="preserve">the </w:t>
      </w:r>
      <w:r w:rsidRPr="003D5710">
        <w:rPr>
          <w:rFonts w:cs="Arial"/>
          <w:sz w:val="24"/>
          <w:szCs w:val="24"/>
        </w:rPr>
        <w:t>management of type-2 diabetes mellitus (T2DM) are controversial because existing evidence from randomized clinical trials do not address many important clinical questions.</w:t>
      </w:r>
      <w:r w:rsidR="000D042F">
        <w:rPr>
          <w:rFonts w:cs="Arial"/>
          <w:sz w:val="24"/>
          <w:szCs w:val="24"/>
        </w:rPr>
        <w:t xml:space="preserve"> An earlier investigation led by Observational Health Data Science (OHDSI) group reveled heterogeneity in the practice of both first and second line treatment choices in T2D with respect to established clinical guidelines. The choice of an optimal second line drug </w:t>
      </w:r>
      <w:r w:rsidR="002336DF">
        <w:rPr>
          <w:rFonts w:cs="Arial"/>
          <w:sz w:val="24"/>
          <w:szCs w:val="24"/>
        </w:rPr>
        <w:t>among available options (Sulfonylureas, DPP4-Inhibitors, Thiaz</w:t>
      </w:r>
      <w:r w:rsidR="009A3700">
        <w:rPr>
          <w:rFonts w:cs="Arial"/>
          <w:sz w:val="24"/>
          <w:szCs w:val="24"/>
        </w:rPr>
        <w:t>olidinediones</w:t>
      </w:r>
      <w:r w:rsidR="002336DF">
        <w:rPr>
          <w:rFonts w:cs="Arial"/>
          <w:sz w:val="24"/>
          <w:szCs w:val="24"/>
        </w:rPr>
        <w:t xml:space="preserve">) remains ambiguous. In this study we seek to compare </w:t>
      </w:r>
      <w:r w:rsidR="00DF1681">
        <w:rPr>
          <w:rFonts w:cs="Arial"/>
          <w:sz w:val="24"/>
          <w:szCs w:val="24"/>
        </w:rPr>
        <w:t xml:space="preserve">Sulfonylurea, </w:t>
      </w:r>
      <w:r w:rsidR="002336DF">
        <w:rPr>
          <w:rFonts w:cs="Arial"/>
          <w:sz w:val="24"/>
          <w:szCs w:val="24"/>
        </w:rPr>
        <w:t xml:space="preserve">DPP4-Inhibitors and Thiazolidinediones when prescribed after Metformin for outcomes related to reduction in HbA1c &lt; 7%, events related to Myocardial Infarction, Kidney and Eye related disorders within OHDSI network.  </w:t>
      </w:r>
    </w:p>
    <w:p w14:paraId="5AAE09F1" w14:textId="77777777" w:rsidR="000D042F" w:rsidRDefault="000D042F" w:rsidP="000D042F">
      <w:pPr>
        <w:ind w:firstLine="432"/>
        <w:jc w:val="both"/>
        <w:rPr>
          <w:rFonts w:cs="Arial"/>
          <w:sz w:val="24"/>
          <w:szCs w:val="24"/>
        </w:rPr>
      </w:pPr>
    </w:p>
    <w:p w14:paraId="5BC7D2FB" w14:textId="77777777" w:rsidR="007A4613" w:rsidRPr="003D5710" w:rsidRDefault="007A4613" w:rsidP="00FC6E13">
      <w:pPr>
        <w:jc w:val="both"/>
        <w:rPr>
          <w:sz w:val="24"/>
          <w:szCs w:val="24"/>
        </w:rPr>
      </w:pPr>
    </w:p>
    <w:p w14:paraId="1BF5C991" w14:textId="77777777" w:rsidR="000159BB" w:rsidRPr="003D5710" w:rsidRDefault="00FC1CC2" w:rsidP="00FC6E13">
      <w:pPr>
        <w:pStyle w:val="Heading1"/>
        <w:jc w:val="both"/>
        <w:rPr>
          <w:rFonts w:asciiTheme="minorHAnsi" w:hAnsiTheme="minorHAnsi"/>
          <w:sz w:val="24"/>
          <w:szCs w:val="24"/>
        </w:rPr>
      </w:pPr>
      <w:bookmarkStart w:id="2" w:name="_Toc361572889"/>
      <w:r w:rsidRPr="003D5710">
        <w:rPr>
          <w:rFonts w:asciiTheme="minorHAnsi" w:hAnsiTheme="minorHAnsi"/>
          <w:sz w:val="24"/>
          <w:szCs w:val="24"/>
        </w:rPr>
        <w:lastRenderedPageBreak/>
        <w:t xml:space="preserve">Amendments and </w:t>
      </w:r>
      <w:r w:rsidR="003F2A9A" w:rsidRPr="003D5710">
        <w:rPr>
          <w:rFonts w:asciiTheme="minorHAnsi" w:hAnsiTheme="minorHAnsi"/>
          <w:sz w:val="24"/>
          <w:szCs w:val="24"/>
        </w:rPr>
        <w:t>U</w:t>
      </w:r>
      <w:r w:rsidRPr="003D5710">
        <w:rPr>
          <w:rFonts w:asciiTheme="minorHAnsi" w:hAnsiTheme="minorHAnsi"/>
          <w:sz w:val="24"/>
          <w:szCs w:val="24"/>
        </w:rPr>
        <w:t>pdates</w:t>
      </w:r>
      <w:bookmarkEnd w:id="2"/>
    </w:p>
    <w:tbl>
      <w:tblPr>
        <w:tblStyle w:val="TableGrid"/>
        <w:tblW w:w="9463" w:type="dxa"/>
        <w:tblLook w:val="04A0" w:firstRow="1" w:lastRow="0" w:firstColumn="1" w:lastColumn="0" w:noHBand="0" w:noVBand="1"/>
      </w:tblPr>
      <w:tblGrid>
        <w:gridCol w:w="615"/>
        <w:gridCol w:w="1849"/>
        <w:gridCol w:w="1934"/>
        <w:gridCol w:w="5065"/>
      </w:tblGrid>
      <w:tr w:rsidR="005E614C" w:rsidRPr="003D5710" w14:paraId="2F439AA3" w14:textId="77777777">
        <w:trPr>
          <w:trHeight w:val="292"/>
        </w:trPr>
        <w:tc>
          <w:tcPr>
            <w:tcW w:w="615" w:type="dxa"/>
          </w:tcPr>
          <w:p w14:paraId="3F42861C" w14:textId="77777777" w:rsidR="005E614C" w:rsidRPr="003D5710" w:rsidRDefault="00E6555A" w:rsidP="00FC6E13">
            <w:pPr>
              <w:jc w:val="both"/>
              <w:rPr>
                <w:sz w:val="24"/>
                <w:szCs w:val="24"/>
              </w:rPr>
            </w:pPr>
            <w:r w:rsidRPr="003D5710">
              <w:rPr>
                <w:sz w:val="24"/>
                <w:szCs w:val="24"/>
              </w:rPr>
              <w:t>0.1</w:t>
            </w:r>
          </w:p>
        </w:tc>
        <w:tc>
          <w:tcPr>
            <w:tcW w:w="1849" w:type="dxa"/>
          </w:tcPr>
          <w:p w14:paraId="761FB01E" w14:textId="51C4EA57" w:rsidR="005E614C" w:rsidRPr="003D5710" w:rsidRDefault="002336DF" w:rsidP="00FC6E13">
            <w:pPr>
              <w:jc w:val="both"/>
              <w:rPr>
                <w:sz w:val="24"/>
                <w:szCs w:val="24"/>
              </w:rPr>
            </w:pPr>
            <w:r>
              <w:rPr>
                <w:sz w:val="24"/>
                <w:szCs w:val="24"/>
              </w:rPr>
              <w:t>13</w:t>
            </w:r>
            <w:r w:rsidR="00E6555A" w:rsidRPr="003D5710">
              <w:rPr>
                <w:sz w:val="24"/>
                <w:szCs w:val="24"/>
              </w:rPr>
              <w:t xml:space="preserve"> </w:t>
            </w:r>
            <w:r>
              <w:rPr>
                <w:sz w:val="24"/>
                <w:szCs w:val="24"/>
              </w:rPr>
              <w:t>July</w:t>
            </w:r>
            <w:r w:rsidR="00117095" w:rsidRPr="003D5710">
              <w:rPr>
                <w:sz w:val="24"/>
                <w:szCs w:val="24"/>
              </w:rPr>
              <w:t xml:space="preserve"> </w:t>
            </w:r>
            <w:r w:rsidR="00E6555A" w:rsidRPr="003D5710">
              <w:rPr>
                <w:sz w:val="24"/>
                <w:szCs w:val="24"/>
              </w:rPr>
              <w:t>201</w:t>
            </w:r>
            <w:r w:rsidR="00FC6E13" w:rsidRPr="003D5710">
              <w:rPr>
                <w:sz w:val="24"/>
                <w:szCs w:val="24"/>
              </w:rPr>
              <w:t>7</w:t>
            </w:r>
          </w:p>
        </w:tc>
        <w:tc>
          <w:tcPr>
            <w:tcW w:w="1934" w:type="dxa"/>
          </w:tcPr>
          <w:p w14:paraId="38B467D5" w14:textId="0A5EE72C" w:rsidR="005E614C" w:rsidRPr="003D5710" w:rsidRDefault="009540C4" w:rsidP="002336DF">
            <w:pPr>
              <w:rPr>
                <w:sz w:val="24"/>
                <w:szCs w:val="24"/>
              </w:rPr>
            </w:pPr>
            <w:r w:rsidRPr="003D5710">
              <w:rPr>
                <w:sz w:val="24"/>
                <w:szCs w:val="24"/>
              </w:rPr>
              <w:t xml:space="preserve">Rohit </w:t>
            </w:r>
            <w:proofErr w:type="spellStart"/>
            <w:r w:rsidRPr="003D5710">
              <w:rPr>
                <w:sz w:val="24"/>
                <w:szCs w:val="24"/>
              </w:rPr>
              <w:t>Vashisht</w:t>
            </w:r>
            <w:proofErr w:type="spellEnd"/>
            <w:r w:rsidRPr="003D5710">
              <w:rPr>
                <w:sz w:val="24"/>
                <w:szCs w:val="24"/>
              </w:rPr>
              <w:t>, and Nigam Shah</w:t>
            </w:r>
          </w:p>
        </w:tc>
        <w:tc>
          <w:tcPr>
            <w:tcW w:w="5065" w:type="dxa"/>
          </w:tcPr>
          <w:p w14:paraId="7C0036CF" w14:textId="50B1634E" w:rsidR="005E614C" w:rsidRPr="003D5710" w:rsidRDefault="00E6555A" w:rsidP="00FC6E13">
            <w:pPr>
              <w:jc w:val="both"/>
              <w:rPr>
                <w:sz w:val="24"/>
                <w:szCs w:val="24"/>
              </w:rPr>
            </w:pPr>
            <w:r w:rsidRPr="003D5710">
              <w:rPr>
                <w:sz w:val="24"/>
                <w:szCs w:val="24"/>
              </w:rPr>
              <w:t>Initial draft</w:t>
            </w:r>
            <w:r w:rsidR="00002AAE" w:rsidRPr="003D5710">
              <w:rPr>
                <w:sz w:val="24"/>
                <w:szCs w:val="24"/>
              </w:rPr>
              <w:t>.</w:t>
            </w:r>
          </w:p>
        </w:tc>
      </w:tr>
      <w:tr w:rsidR="003D0351" w:rsidRPr="003D5710" w14:paraId="7880FA0B" w14:textId="77777777">
        <w:tc>
          <w:tcPr>
            <w:tcW w:w="615" w:type="dxa"/>
          </w:tcPr>
          <w:p w14:paraId="4F90275F" w14:textId="77777777" w:rsidR="003D0351" w:rsidRPr="003D5710" w:rsidRDefault="003D0351" w:rsidP="00FC6E13">
            <w:pPr>
              <w:jc w:val="both"/>
              <w:rPr>
                <w:sz w:val="24"/>
                <w:szCs w:val="24"/>
              </w:rPr>
            </w:pPr>
            <w:r w:rsidRPr="003D5710">
              <w:rPr>
                <w:sz w:val="24"/>
                <w:szCs w:val="24"/>
              </w:rPr>
              <w:t>0.2</w:t>
            </w:r>
          </w:p>
        </w:tc>
        <w:tc>
          <w:tcPr>
            <w:tcW w:w="1849" w:type="dxa"/>
          </w:tcPr>
          <w:p w14:paraId="68433E47" w14:textId="75D7351C" w:rsidR="003D0351" w:rsidRPr="003D5710" w:rsidRDefault="003D0351" w:rsidP="00FC6E13">
            <w:pPr>
              <w:jc w:val="both"/>
              <w:rPr>
                <w:sz w:val="24"/>
                <w:szCs w:val="24"/>
              </w:rPr>
            </w:pPr>
          </w:p>
        </w:tc>
        <w:tc>
          <w:tcPr>
            <w:tcW w:w="1934" w:type="dxa"/>
          </w:tcPr>
          <w:p w14:paraId="76B910AB" w14:textId="75D1D841" w:rsidR="003D0351" w:rsidRPr="003D5710" w:rsidRDefault="003D0351" w:rsidP="008E57A2">
            <w:pPr>
              <w:rPr>
                <w:sz w:val="24"/>
                <w:szCs w:val="24"/>
              </w:rPr>
            </w:pPr>
          </w:p>
        </w:tc>
        <w:tc>
          <w:tcPr>
            <w:tcW w:w="5065" w:type="dxa"/>
          </w:tcPr>
          <w:p w14:paraId="34C15906" w14:textId="0E621A8C" w:rsidR="003D0351" w:rsidRPr="003D5710" w:rsidRDefault="003D0351" w:rsidP="00FC6E13">
            <w:pPr>
              <w:jc w:val="both"/>
              <w:rPr>
                <w:sz w:val="24"/>
                <w:szCs w:val="24"/>
              </w:rPr>
            </w:pPr>
          </w:p>
        </w:tc>
      </w:tr>
      <w:tr w:rsidR="003D0351" w:rsidRPr="003D5710" w14:paraId="7D826089" w14:textId="77777777">
        <w:tc>
          <w:tcPr>
            <w:tcW w:w="615" w:type="dxa"/>
          </w:tcPr>
          <w:p w14:paraId="0705610D" w14:textId="77777777" w:rsidR="00235BDD" w:rsidRPr="003D5710" w:rsidRDefault="003D0351" w:rsidP="00FC6E13">
            <w:pPr>
              <w:jc w:val="both"/>
              <w:rPr>
                <w:sz w:val="24"/>
                <w:szCs w:val="24"/>
              </w:rPr>
            </w:pPr>
            <w:r w:rsidRPr="003D5710">
              <w:rPr>
                <w:sz w:val="24"/>
                <w:szCs w:val="24"/>
              </w:rPr>
              <w:t>0.3</w:t>
            </w:r>
          </w:p>
        </w:tc>
        <w:tc>
          <w:tcPr>
            <w:tcW w:w="1849" w:type="dxa"/>
          </w:tcPr>
          <w:p w14:paraId="7468D64F" w14:textId="64A113BF" w:rsidR="003D0351" w:rsidRPr="003D5710" w:rsidRDefault="003D0351" w:rsidP="00FC6E13">
            <w:pPr>
              <w:jc w:val="both"/>
              <w:rPr>
                <w:sz w:val="24"/>
                <w:szCs w:val="24"/>
              </w:rPr>
            </w:pPr>
          </w:p>
        </w:tc>
        <w:tc>
          <w:tcPr>
            <w:tcW w:w="1934" w:type="dxa"/>
          </w:tcPr>
          <w:p w14:paraId="74F28371" w14:textId="127F6AA5" w:rsidR="003D0351" w:rsidRPr="003D5710" w:rsidRDefault="003D0351" w:rsidP="008E57A2">
            <w:pPr>
              <w:rPr>
                <w:sz w:val="24"/>
                <w:szCs w:val="24"/>
              </w:rPr>
            </w:pPr>
          </w:p>
        </w:tc>
        <w:tc>
          <w:tcPr>
            <w:tcW w:w="5065" w:type="dxa"/>
          </w:tcPr>
          <w:p w14:paraId="16A971E0" w14:textId="3D2AF0C4" w:rsidR="00235BDD" w:rsidRPr="003D5710" w:rsidRDefault="00235BDD" w:rsidP="00FC6E13">
            <w:pPr>
              <w:jc w:val="both"/>
              <w:rPr>
                <w:sz w:val="24"/>
                <w:szCs w:val="24"/>
              </w:rPr>
            </w:pPr>
          </w:p>
        </w:tc>
      </w:tr>
      <w:tr w:rsidR="00235BDD" w:rsidRPr="003D5710" w14:paraId="342DADE5" w14:textId="77777777">
        <w:tc>
          <w:tcPr>
            <w:tcW w:w="615" w:type="dxa"/>
          </w:tcPr>
          <w:p w14:paraId="0DBE5086" w14:textId="77777777" w:rsidR="00763843" w:rsidRPr="003D5710" w:rsidRDefault="00235BDD" w:rsidP="00FC6E13">
            <w:pPr>
              <w:jc w:val="both"/>
              <w:rPr>
                <w:sz w:val="24"/>
                <w:szCs w:val="24"/>
              </w:rPr>
            </w:pPr>
            <w:r w:rsidRPr="003D5710">
              <w:rPr>
                <w:sz w:val="24"/>
                <w:szCs w:val="24"/>
              </w:rPr>
              <w:t>0.4</w:t>
            </w:r>
          </w:p>
        </w:tc>
        <w:tc>
          <w:tcPr>
            <w:tcW w:w="1849" w:type="dxa"/>
          </w:tcPr>
          <w:p w14:paraId="5923D5C2" w14:textId="33636B37" w:rsidR="00235BDD" w:rsidRPr="003D5710" w:rsidRDefault="00235BDD" w:rsidP="00FC6E13">
            <w:pPr>
              <w:jc w:val="both"/>
              <w:rPr>
                <w:sz w:val="24"/>
                <w:szCs w:val="24"/>
              </w:rPr>
            </w:pPr>
          </w:p>
        </w:tc>
        <w:tc>
          <w:tcPr>
            <w:tcW w:w="1934" w:type="dxa"/>
          </w:tcPr>
          <w:p w14:paraId="4ECC4C57" w14:textId="0814F8EC" w:rsidR="00235BDD" w:rsidRPr="003D5710" w:rsidRDefault="00235BDD" w:rsidP="00604F5F">
            <w:pPr>
              <w:rPr>
                <w:sz w:val="24"/>
                <w:szCs w:val="24"/>
              </w:rPr>
            </w:pPr>
          </w:p>
        </w:tc>
        <w:tc>
          <w:tcPr>
            <w:tcW w:w="5065" w:type="dxa"/>
          </w:tcPr>
          <w:p w14:paraId="0E998FC8" w14:textId="78E4F6B1" w:rsidR="00763843" w:rsidRPr="003D5710" w:rsidRDefault="00763843" w:rsidP="00FC6E13">
            <w:pPr>
              <w:jc w:val="both"/>
              <w:rPr>
                <w:sz w:val="24"/>
                <w:szCs w:val="24"/>
              </w:rPr>
            </w:pPr>
          </w:p>
        </w:tc>
      </w:tr>
      <w:tr w:rsidR="00763843" w:rsidRPr="003D5710" w14:paraId="2E42BC0D" w14:textId="77777777">
        <w:tc>
          <w:tcPr>
            <w:tcW w:w="615" w:type="dxa"/>
          </w:tcPr>
          <w:p w14:paraId="5774F38C" w14:textId="77777777" w:rsidR="00763843" w:rsidRPr="003D5710" w:rsidRDefault="00763843" w:rsidP="00FC6E13">
            <w:pPr>
              <w:jc w:val="both"/>
              <w:rPr>
                <w:sz w:val="24"/>
                <w:szCs w:val="24"/>
              </w:rPr>
            </w:pPr>
            <w:r w:rsidRPr="003D5710">
              <w:rPr>
                <w:sz w:val="24"/>
                <w:szCs w:val="24"/>
              </w:rPr>
              <w:t>0.5</w:t>
            </w:r>
          </w:p>
        </w:tc>
        <w:tc>
          <w:tcPr>
            <w:tcW w:w="1849" w:type="dxa"/>
          </w:tcPr>
          <w:p w14:paraId="3CB01508" w14:textId="02D8E362" w:rsidR="00763843" w:rsidRPr="003D5710" w:rsidRDefault="00763843" w:rsidP="00FC6E13">
            <w:pPr>
              <w:jc w:val="both"/>
              <w:rPr>
                <w:sz w:val="24"/>
                <w:szCs w:val="24"/>
              </w:rPr>
            </w:pPr>
          </w:p>
        </w:tc>
        <w:tc>
          <w:tcPr>
            <w:tcW w:w="1934" w:type="dxa"/>
          </w:tcPr>
          <w:p w14:paraId="4A239F35" w14:textId="5597DC79" w:rsidR="00763843" w:rsidRPr="003D5710" w:rsidRDefault="00763843" w:rsidP="00FC6E13">
            <w:pPr>
              <w:jc w:val="both"/>
              <w:rPr>
                <w:sz w:val="24"/>
                <w:szCs w:val="24"/>
              </w:rPr>
            </w:pPr>
          </w:p>
        </w:tc>
        <w:tc>
          <w:tcPr>
            <w:tcW w:w="5065" w:type="dxa"/>
          </w:tcPr>
          <w:p w14:paraId="539FA326" w14:textId="3DF1FECD" w:rsidR="00763843" w:rsidRPr="003D5710" w:rsidRDefault="00763843" w:rsidP="00FC6E13">
            <w:pPr>
              <w:jc w:val="both"/>
              <w:rPr>
                <w:sz w:val="24"/>
                <w:szCs w:val="24"/>
              </w:rPr>
            </w:pPr>
          </w:p>
        </w:tc>
      </w:tr>
    </w:tbl>
    <w:p w14:paraId="513510FE" w14:textId="77777777" w:rsidR="00FC1CC2" w:rsidRPr="003D5710" w:rsidRDefault="003F2A9A" w:rsidP="00FC6E13">
      <w:pPr>
        <w:pStyle w:val="Heading1"/>
        <w:numPr>
          <w:ilvl w:val="0"/>
          <w:numId w:val="0"/>
        </w:numPr>
        <w:jc w:val="both"/>
        <w:rPr>
          <w:rFonts w:asciiTheme="minorHAnsi" w:hAnsiTheme="minorHAnsi"/>
          <w:sz w:val="24"/>
          <w:szCs w:val="24"/>
        </w:rPr>
      </w:pPr>
      <w:bookmarkStart w:id="3" w:name="_Toc361572890"/>
      <w:r w:rsidRPr="003D5710">
        <w:rPr>
          <w:rFonts w:asciiTheme="minorHAnsi" w:hAnsiTheme="minorHAnsi"/>
          <w:sz w:val="24"/>
          <w:szCs w:val="24"/>
        </w:rPr>
        <w:t>Milestones</w:t>
      </w:r>
      <w:bookmarkEnd w:id="3"/>
    </w:p>
    <w:tbl>
      <w:tblPr>
        <w:tblStyle w:val="TableGrid"/>
        <w:tblW w:w="9793" w:type="dxa"/>
        <w:tblLook w:val="04A0" w:firstRow="1" w:lastRow="0" w:firstColumn="1" w:lastColumn="0" w:noHBand="0" w:noVBand="1"/>
      </w:tblPr>
      <w:tblGrid>
        <w:gridCol w:w="2629"/>
        <w:gridCol w:w="7164"/>
      </w:tblGrid>
      <w:tr w:rsidR="001846CB" w:rsidRPr="003D5710" w14:paraId="18FB91F0" w14:textId="77777777">
        <w:tc>
          <w:tcPr>
            <w:tcW w:w="2629" w:type="dxa"/>
            <w:shd w:val="clear" w:color="auto" w:fill="C6D9F1" w:themeFill="text2" w:themeFillTint="33"/>
          </w:tcPr>
          <w:p w14:paraId="7BD9CB0B" w14:textId="77777777" w:rsidR="001846CB" w:rsidRPr="003D5710" w:rsidRDefault="001846CB" w:rsidP="00FC6E13">
            <w:pPr>
              <w:jc w:val="both"/>
              <w:rPr>
                <w:sz w:val="24"/>
                <w:szCs w:val="24"/>
              </w:rPr>
            </w:pPr>
            <w:r w:rsidRPr="003D5710">
              <w:rPr>
                <w:sz w:val="24"/>
                <w:szCs w:val="24"/>
              </w:rPr>
              <w:t>Milestone</w:t>
            </w:r>
          </w:p>
        </w:tc>
        <w:tc>
          <w:tcPr>
            <w:tcW w:w="7164" w:type="dxa"/>
            <w:shd w:val="clear" w:color="auto" w:fill="C6D9F1" w:themeFill="text2" w:themeFillTint="33"/>
          </w:tcPr>
          <w:p w14:paraId="6D4F5EFA" w14:textId="77777777" w:rsidR="001846CB" w:rsidRPr="003D5710" w:rsidRDefault="001846CB" w:rsidP="00FC6E13">
            <w:pPr>
              <w:jc w:val="both"/>
              <w:rPr>
                <w:sz w:val="24"/>
                <w:szCs w:val="24"/>
              </w:rPr>
            </w:pPr>
            <w:r w:rsidRPr="003D5710">
              <w:rPr>
                <w:sz w:val="24"/>
                <w:szCs w:val="24"/>
              </w:rPr>
              <w:t>Planned / Estimated Date</w:t>
            </w:r>
          </w:p>
        </w:tc>
      </w:tr>
      <w:tr w:rsidR="001846CB" w:rsidRPr="003D5710" w14:paraId="1FDE089A" w14:textId="77777777">
        <w:tc>
          <w:tcPr>
            <w:tcW w:w="2629" w:type="dxa"/>
          </w:tcPr>
          <w:p w14:paraId="061A5412" w14:textId="77777777" w:rsidR="001846CB" w:rsidRPr="003D5710" w:rsidRDefault="001846CB" w:rsidP="00FC6E13">
            <w:pPr>
              <w:jc w:val="both"/>
              <w:rPr>
                <w:sz w:val="24"/>
                <w:szCs w:val="24"/>
              </w:rPr>
            </w:pPr>
            <w:r w:rsidRPr="003D5710">
              <w:rPr>
                <w:sz w:val="24"/>
                <w:szCs w:val="24"/>
              </w:rPr>
              <w:t>Start of analysis</w:t>
            </w:r>
          </w:p>
        </w:tc>
        <w:tc>
          <w:tcPr>
            <w:tcW w:w="7164" w:type="dxa"/>
          </w:tcPr>
          <w:p w14:paraId="3B17ECA3" w14:textId="409EC57C" w:rsidR="001846CB" w:rsidRPr="003D5710" w:rsidRDefault="009A3700" w:rsidP="00FC6E13">
            <w:pPr>
              <w:jc w:val="both"/>
              <w:rPr>
                <w:sz w:val="24"/>
                <w:szCs w:val="24"/>
              </w:rPr>
            </w:pPr>
            <w:r>
              <w:rPr>
                <w:sz w:val="24"/>
                <w:szCs w:val="24"/>
              </w:rPr>
              <w:t>July</w:t>
            </w:r>
            <w:r w:rsidR="00A07E6E" w:rsidRPr="003D5710">
              <w:rPr>
                <w:sz w:val="24"/>
                <w:szCs w:val="24"/>
              </w:rPr>
              <w:t>-201</w:t>
            </w:r>
            <w:r>
              <w:rPr>
                <w:sz w:val="24"/>
                <w:szCs w:val="24"/>
              </w:rPr>
              <w:t>7</w:t>
            </w:r>
          </w:p>
        </w:tc>
      </w:tr>
      <w:tr w:rsidR="001846CB" w:rsidRPr="003D5710" w14:paraId="087F69E2" w14:textId="77777777">
        <w:tc>
          <w:tcPr>
            <w:tcW w:w="2629" w:type="dxa"/>
          </w:tcPr>
          <w:p w14:paraId="23FCB831" w14:textId="77777777" w:rsidR="001846CB" w:rsidRPr="003D5710" w:rsidRDefault="001846CB" w:rsidP="00FC6E13">
            <w:pPr>
              <w:jc w:val="both"/>
              <w:rPr>
                <w:sz w:val="24"/>
                <w:szCs w:val="24"/>
              </w:rPr>
            </w:pPr>
            <w:r w:rsidRPr="003D5710">
              <w:rPr>
                <w:sz w:val="24"/>
                <w:szCs w:val="24"/>
              </w:rPr>
              <w:t>End of analysis</w:t>
            </w:r>
          </w:p>
        </w:tc>
        <w:tc>
          <w:tcPr>
            <w:tcW w:w="7164" w:type="dxa"/>
          </w:tcPr>
          <w:p w14:paraId="3132E4C7" w14:textId="3429AA68" w:rsidR="001846CB" w:rsidRPr="003D5710" w:rsidRDefault="00A07E6E" w:rsidP="00FC6E13">
            <w:pPr>
              <w:jc w:val="both"/>
              <w:rPr>
                <w:sz w:val="24"/>
                <w:szCs w:val="24"/>
              </w:rPr>
            </w:pPr>
            <w:r w:rsidRPr="003D5710">
              <w:rPr>
                <w:sz w:val="24"/>
                <w:szCs w:val="24"/>
              </w:rPr>
              <w:t>As soon as possible</w:t>
            </w:r>
          </w:p>
        </w:tc>
      </w:tr>
      <w:tr w:rsidR="001846CB" w:rsidRPr="003D5710" w14:paraId="7D42400A" w14:textId="77777777">
        <w:tc>
          <w:tcPr>
            <w:tcW w:w="2629" w:type="dxa"/>
          </w:tcPr>
          <w:p w14:paraId="1B0DB070" w14:textId="77777777" w:rsidR="001846CB" w:rsidRPr="003D5710" w:rsidRDefault="001846CB" w:rsidP="00FC6E13">
            <w:pPr>
              <w:jc w:val="both"/>
              <w:rPr>
                <w:sz w:val="24"/>
                <w:szCs w:val="24"/>
              </w:rPr>
            </w:pPr>
            <w:r w:rsidRPr="003D5710">
              <w:rPr>
                <w:sz w:val="24"/>
                <w:szCs w:val="24"/>
              </w:rPr>
              <w:t>Posting of results</w:t>
            </w:r>
          </w:p>
        </w:tc>
        <w:tc>
          <w:tcPr>
            <w:tcW w:w="7164" w:type="dxa"/>
          </w:tcPr>
          <w:p w14:paraId="7736680A" w14:textId="138511C9" w:rsidR="001846CB" w:rsidRPr="003D5710" w:rsidRDefault="0097117B" w:rsidP="00FC6E13">
            <w:pPr>
              <w:jc w:val="both"/>
              <w:rPr>
                <w:sz w:val="24"/>
                <w:szCs w:val="24"/>
              </w:rPr>
            </w:pPr>
            <w:r w:rsidRPr="003D5710">
              <w:rPr>
                <w:sz w:val="24"/>
                <w:szCs w:val="24"/>
              </w:rPr>
              <w:t>30 days after analysis</w:t>
            </w:r>
          </w:p>
        </w:tc>
      </w:tr>
      <w:tr w:rsidR="001846CB" w:rsidRPr="003D5710" w14:paraId="65428787" w14:textId="77777777">
        <w:tc>
          <w:tcPr>
            <w:tcW w:w="2629" w:type="dxa"/>
          </w:tcPr>
          <w:p w14:paraId="719FBBF0" w14:textId="77777777" w:rsidR="001846CB" w:rsidRPr="003D5710" w:rsidRDefault="001846CB" w:rsidP="00CB437C">
            <w:pPr>
              <w:rPr>
                <w:sz w:val="24"/>
                <w:szCs w:val="24"/>
              </w:rPr>
            </w:pPr>
            <w:r w:rsidRPr="003D5710">
              <w:rPr>
                <w:sz w:val="24"/>
                <w:szCs w:val="24"/>
              </w:rPr>
              <w:t>Submission of manuscript</w:t>
            </w:r>
          </w:p>
        </w:tc>
        <w:tc>
          <w:tcPr>
            <w:tcW w:w="7164" w:type="dxa"/>
          </w:tcPr>
          <w:p w14:paraId="17F9CD37" w14:textId="611423F6" w:rsidR="001846CB" w:rsidRPr="003D5710" w:rsidRDefault="0097117B" w:rsidP="00FC6E13">
            <w:pPr>
              <w:jc w:val="both"/>
              <w:rPr>
                <w:sz w:val="24"/>
                <w:szCs w:val="24"/>
              </w:rPr>
            </w:pPr>
            <w:r w:rsidRPr="003D5710">
              <w:rPr>
                <w:sz w:val="24"/>
                <w:szCs w:val="24"/>
              </w:rPr>
              <w:t>60 days after final results</w:t>
            </w:r>
          </w:p>
        </w:tc>
      </w:tr>
    </w:tbl>
    <w:p w14:paraId="445629FF" w14:textId="77777777" w:rsidR="00EE73B8" w:rsidRPr="003D5710" w:rsidRDefault="003F2A9A" w:rsidP="00FC6E13">
      <w:pPr>
        <w:pStyle w:val="Heading1"/>
        <w:jc w:val="both"/>
        <w:rPr>
          <w:rFonts w:asciiTheme="minorHAnsi" w:hAnsiTheme="minorHAnsi"/>
          <w:sz w:val="24"/>
          <w:szCs w:val="24"/>
        </w:rPr>
      </w:pPr>
      <w:bookmarkStart w:id="4" w:name="_Toc361572891"/>
      <w:r w:rsidRPr="003D5710">
        <w:rPr>
          <w:rFonts w:asciiTheme="minorHAnsi" w:hAnsiTheme="minorHAnsi"/>
          <w:sz w:val="24"/>
          <w:szCs w:val="24"/>
        </w:rPr>
        <w:t>Rationale and B</w:t>
      </w:r>
      <w:r w:rsidR="00EE73B8" w:rsidRPr="003D5710">
        <w:rPr>
          <w:rFonts w:asciiTheme="minorHAnsi" w:hAnsiTheme="minorHAnsi"/>
          <w:sz w:val="24"/>
          <w:szCs w:val="24"/>
        </w:rPr>
        <w:t>ackground</w:t>
      </w:r>
      <w:bookmarkEnd w:id="4"/>
      <w:bookmarkEnd w:id="0"/>
    </w:p>
    <w:p w14:paraId="1C0D9979" w14:textId="7F9466DD" w:rsidR="00C84B89" w:rsidRPr="003D5710" w:rsidRDefault="00767A39" w:rsidP="001275E4">
      <w:pPr>
        <w:ind w:firstLine="432"/>
        <w:jc w:val="both"/>
        <w:rPr>
          <w:rFonts w:cs="Times New Roman"/>
          <w:sz w:val="24"/>
          <w:szCs w:val="24"/>
          <w:u w:color="243778"/>
        </w:rPr>
      </w:pPr>
      <w:r w:rsidRPr="003D5710">
        <w:rPr>
          <w:rFonts w:cs="Times New Roman"/>
          <w:sz w:val="24"/>
          <w:szCs w:val="24"/>
        </w:rPr>
        <w:t>Type-</w:t>
      </w:r>
      <w:r w:rsidR="00897E80" w:rsidRPr="003D5710">
        <w:rPr>
          <w:rFonts w:cs="Times New Roman"/>
          <w:sz w:val="24"/>
          <w:szCs w:val="24"/>
        </w:rPr>
        <w:t>2 diabetes (T2DM) affects an estimated 29.1 million people in the United States</w:t>
      </w:r>
      <w:r w:rsidR="00897E80" w:rsidRPr="003D5710">
        <w:rPr>
          <w:rFonts w:cs="Times New Roman"/>
          <w:sz w:val="24"/>
          <w:szCs w:val="24"/>
          <w:u w:color="243778"/>
        </w:rPr>
        <w:t>. Its global prevalence is projected to reach 440 million adults by the end of 2030. Current treatment guidelines</w:t>
      </w:r>
      <w:r w:rsidR="00173061" w:rsidRPr="003D5710">
        <w:rPr>
          <w:rFonts w:cs="Times New Roman"/>
          <w:sz w:val="24"/>
          <w:szCs w:val="24"/>
          <w:u w:color="243778"/>
        </w:rPr>
        <w:t xml:space="preserve"> </w:t>
      </w:r>
      <w:r w:rsidR="00173061" w:rsidRPr="003D5710">
        <w:rPr>
          <w:rFonts w:cs="Times New Roman"/>
          <w:b/>
          <w:sz w:val="24"/>
          <w:szCs w:val="24"/>
          <w:u w:color="243778"/>
        </w:rPr>
        <w:t>Fig.1</w:t>
      </w:r>
      <w:r w:rsidR="00897E80" w:rsidRPr="003D5710">
        <w:rPr>
          <w:rFonts w:cs="Times New Roman"/>
          <w:sz w:val="24"/>
          <w:szCs w:val="24"/>
          <w:u w:color="243778"/>
        </w:rPr>
        <w:t>, which are derived from a few randomized controlled trials, recommend the use of metformin as first line mono-therapy. However, when metformin exhibits adverse effects or fails to control diabetes, the second line therapy must be chosen, and there is little consensus on how to choose a second line therapy; with the American Diabetes Association recommending sulfonylureas, meglitinide, pioglitazone or dipeptidyl peptidase 4 inhibitor (DPP4) as second-line agent, and the American Association of Clinical Endocrinologists recommending alpha-glucose inhibitors, DPP4 inhibitors and GLP-1 agonist. Given the availability of myriad treatment options for second-line therapy, the problem of selecting an optimal second-line agent requires urgent attention.</w:t>
      </w:r>
    </w:p>
    <w:p w14:paraId="08454A67" w14:textId="057EF1A5" w:rsidR="00326447" w:rsidRPr="003D5710" w:rsidRDefault="00326447" w:rsidP="001D5F67">
      <w:pPr>
        <w:jc w:val="center"/>
        <w:rPr>
          <w:rFonts w:cs="Times New Roman"/>
          <w:sz w:val="24"/>
          <w:szCs w:val="24"/>
          <w:u w:color="243778"/>
        </w:rPr>
      </w:pPr>
      <w:r w:rsidRPr="003D5710">
        <w:rPr>
          <w:rFonts w:cs="Times New Roman"/>
          <w:noProof/>
          <w:sz w:val="24"/>
          <w:szCs w:val="24"/>
          <w:u w:color="243778"/>
        </w:rPr>
        <w:lastRenderedPageBreak/>
        <w:drawing>
          <wp:inline distT="0" distB="0" distL="0" distR="0" wp14:anchorId="7208EF2D" wp14:editId="5BCC7FF1">
            <wp:extent cx="4686300" cy="3279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dManagement.png"/>
                    <pic:cNvPicPr/>
                  </pic:nvPicPr>
                  <pic:blipFill>
                    <a:blip r:embed="rId10">
                      <a:extLst>
                        <a:ext uri="{28A0092B-C50C-407E-A947-70E740481C1C}">
                          <a14:useLocalDpi xmlns:a14="http://schemas.microsoft.com/office/drawing/2010/main" val="0"/>
                        </a:ext>
                      </a:extLst>
                    </a:blip>
                    <a:stretch>
                      <a:fillRect/>
                    </a:stretch>
                  </pic:blipFill>
                  <pic:spPr>
                    <a:xfrm>
                      <a:off x="0" y="0"/>
                      <a:ext cx="4686300" cy="3279909"/>
                    </a:xfrm>
                    <a:prstGeom prst="rect">
                      <a:avLst/>
                    </a:prstGeom>
                  </pic:spPr>
                </pic:pic>
              </a:graphicData>
            </a:graphic>
          </wp:inline>
        </w:drawing>
      </w:r>
    </w:p>
    <w:p w14:paraId="7E908A72" w14:textId="7B612A18" w:rsidR="00326447" w:rsidRPr="00CB437C" w:rsidRDefault="00326447" w:rsidP="00326447">
      <w:pPr>
        <w:rPr>
          <w:rFonts w:cs="Times New Roman"/>
          <w:sz w:val="20"/>
          <w:szCs w:val="20"/>
          <w:u w:color="243778"/>
        </w:rPr>
      </w:pPr>
      <w:r w:rsidRPr="00CB437C">
        <w:rPr>
          <w:rFonts w:cs="Times New Roman"/>
          <w:i/>
          <w:sz w:val="20"/>
          <w:szCs w:val="20"/>
          <w:u w:color="243778"/>
        </w:rPr>
        <w:t xml:space="preserve">Figure-1 T2D Treatment Guidelines: The consensus clinical guidelines for the treatment of T2D.   </w:t>
      </w:r>
    </w:p>
    <w:p w14:paraId="507B29F0" w14:textId="260AFF97" w:rsidR="00DD3CA1" w:rsidRPr="003D5710" w:rsidRDefault="00173061" w:rsidP="003D5710">
      <w:pPr>
        <w:ind w:firstLine="720"/>
        <w:jc w:val="both"/>
        <w:rPr>
          <w:rFonts w:cs="Times New Roman"/>
          <w:sz w:val="24"/>
          <w:szCs w:val="24"/>
          <w:u w:color="243778"/>
        </w:rPr>
      </w:pPr>
      <w:r w:rsidRPr="003D5710">
        <w:rPr>
          <w:rFonts w:cs="Times New Roman"/>
          <w:sz w:val="24"/>
          <w:szCs w:val="24"/>
          <w:u w:color="243778"/>
        </w:rPr>
        <w:t xml:space="preserve">An earlier </w:t>
      </w:r>
      <w:r w:rsidR="000D042F">
        <w:rPr>
          <w:rFonts w:cs="Times New Roman"/>
          <w:sz w:val="24"/>
          <w:szCs w:val="24"/>
          <w:u w:color="243778"/>
        </w:rPr>
        <w:t>investigation</w:t>
      </w:r>
      <w:r w:rsidRPr="003D5710">
        <w:rPr>
          <w:rFonts w:cs="Times New Roman"/>
          <w:sz w:val="24"/>
          <w:szCs w:val="24"/>
          <w:u w:color="243778"/>
        </w:rPr>
        <w:t xml:space="preserve"> by OHDSI group, however, </w:t>
      </w:r>
      <w:r w:rsidR="00CB437C">
        <w:rPr>
          <w:rFonts w:cs="Times New Roman"/>
          <w:sz w:val="24"/>
          <w:szCs w:val="24"/>
          <w:u w:color="243778"/>
        </w:rPr>
        <w:t>suggested</w:t>
      </w:r>
      <w:r w:rsidRPr="003D5710">
        <w:rPr>
          <w:rFonts w:cs="Times New Roman"/>
          <w:sz w:val="24"/>
          <w:szCs w:val="24"/>
          <w:u w:color="243778"/>
        </w:rPr>
        <w:t xml:space="preserve"> </w:t>
      </w:r>
      <w:r w:rsidR="00CB437C">
        <w:rPr>
          <w:rFonts w:cs="Times New Roman"/>
          <w:sz w:val="24"/>
          <w:szCs w:val="24"/>
          <w:u w:color="243778"/>
        </w:rPr>
        <w:t xml:space="preserve">plethora of </w:t>
      </w:r>
      <w:r w:rsidRPr="003D5710">
        <w:rPr>
          <w:rFonts w:cs="Times New Roman"/>
          <w:sz w:val="24"/>
          <w:szCs w:val="24"/>
          <w:u w:color="243778"/>
        </w:rPr>
        <w:t>variations in the practice of medication in T2D</w:t>
      </w:r>
      <w:r w:rsidR="00326447" w:rsidRPr="003D5710">
        <w:rPr>
          <w:rFonts w:cs="Times New Roman"/>
          <w:sz w:val="24"/>
          <w:szCs w:val="24"/>
          <w:u w:color="243778"/>
        </w:rPr>
        <w:t xml:space="preserve"> </w:t>
      </w:r>
      <w:r w:rsidR="00CB437C">
        <w:rPr>
          <w:rFonts w:cs="Times New Roman"/>
          <w:sz w:val="24"/>
          <w:szCs w:val="24"/>
          <w:u w:color="243778"/>
        </w:rPr>
        <w:t xml:space="preserve">as compared to </w:t>
      </w:r>
      <w:r w:rsidR="00326447" w:rsidRPr="003D5710">
        <w:rPr>
          <w:rFonts w:cs="Times New Roman"/>
          <w:sz w:val="24"/>
          <w:szCs w:val="24"/>
          <w:u w:color="243778"/>
        </w:rPr>
        <w:t>recommended guidelines</w:t>
      </w:r>
      <w:r w:rsidRPr="003D5710">
        <w:rPr>
          <w:rFonts w:cs="Times New Roman"/>
          <w:sz w:val="24"/>
          <w:szCs w:val="24"/>
          <w:u w:color="243778"/>
        </w:rPr>
        <w:t>. Analysi</w:t>
      </w:r>
      <w:r w:rsidR="001D47B9" w:rsidRPr="003D5710">
        <w:rPr>
          <w:rFonts w:cs="Times New Roman"/>
          <w:sz w:val="24"/>
          <w:szCs w:val="24"/>
          <w:u w:color="243778"/>
        </w:rPr>
        <w:t xml:space="preserve">s of data across multiple healthcare systems </w:t>
      </w:r>
      <w:r w:rsidRPr="003D5710">
        <w:rPr>
          <w:rFonts w:cs="Times New Roman"/>
          <w:sz w:val="24"/>
          <w:szCs w:val="24"/>
          <w:u w:color="243778"/>
        </w:rPr>
        <w:t>suggested that metformin alone was not the first choice of treatment therapy</w:t>
      </w:r>
      <w:r w:rsidR="00D46E51" w:rsidRPr="003D5710">
        <w:rPr>
          <w:rFonts w:cs="Times New Roman"/>
          <w:sz w:val="24"/>
          <w:szCs w:val="24"/>
          <w:u w:color="243778"/>
        </w:rPr>
        <w:t xml:space="preserve"> and other drugs belonging to drug classes such as Sulfonylureas, DPP4-Inhibitors, Meglitinide, Alpha-Glucose Inhibitors, Glucagon, SGLT2-Inhibitors and </w:t>
      </w:r>
      <w:r w:rsidR="00D46E51" w:rsidRPr="003D5710">
        <w:rPr>
          <w:color w:val="000000"/>
          <w:sz w:val="24"/>
          <w:szCs w:val="24"/>
        </w:rPr>
        <w:t>Thiazolidinediones were also prescribed as initial choice of therapy.</w:t>
      </w:r>
      <w:r w:rsidR="00D46E51" w:rsidRPr="003D5710">
        <w:rPr>
          <w:rFonts w:cs="Times New Roman"/>
          <w:sz w:val="24"/>
          <w:szCs w:val="24"/>
          <w:u w:color="243778"/>
        </w:rPr>
        <w:t xml:space="preserve"> </w:t>
      </w:r>
      <w:r w:rsidR="001D47B9" w:rsidRPr="003D5710">
        <w:rPr>
          <w:rFonts w:cs="Times New Roman"/>
          <w:sz w:val="24"/>
          <w:szCs w:val="24"/>
          <w:u w:color="243778"/>
        </w:rPr>
        <w:t>Variations in the choices of second-line treatment were also obser</w:t>
      </w:r>
      <w:r w:rsidR="00CB437C">
        <w:rPr>
          <w:rFonts w:cs="Times New Roman"/>
          <w:sz w:val="24"/>
          <w:szCs w:val="24"/>
          <w:u w:color="243778"/>
        </w:rPr>
        <w:t xml:space="preserve">ved. While the objective of the OHDSI’s earlier study was to investigate </w:t>
      </w:r>
      <w:r w:rsidR="001D47B9" w:rsidRPr="003D5710">
        <w:rPr>
          <w:rFonts w:cs="Times New Roman"/>
          <w:sz w:val="24"/>
          <w:szCs w:val="24"/>
          <w:u w:color="243778"/>
        </w:rPr>
        <w:t>the patterns in practice of T2D medication, the questions pertaining to the clinical reasons behind variations</w:t>
      </w:r>
      <w:r w:rsidR="00CB437C">
        <w:rPr>
          <w:rFonts w:cs="Times New Roman"/>
          <w:sz w:val="24"/>
          <w:szCs w:val="24"/>
          <w:u w:color="243778"/>
        </w:rPr>
        <w:t xml:space="preserve"> in the practice of medicine </w:t>
      </w:r>
      <w:r w:rsidR="001D47B9" w:rsidRPr="003D5710">
        <w:rPr>
          <w:rFonts w:cs="Times New Roman"/>
          <w:sz w:val="24"/>
          <w:szCs w:val="24"/>
          <w:u w:color="243778"/>
        </w:rPr>
        <w:t xml:space="preserve">and effectiveness of a given treatment pathways remains to be addressed.   </w:t>
      </w:r>
      <w:r w:rsidRPr="003D5710">
        <w:rPr>
          <w:rFonts w:cs="Times New Roman"/>
          <w:sz w:val="24"/>
          <w:szCs w:val="24"/>
          <w:u w:color="243778"/>
        </w:rPr>
        <w:t xml:space="preserve"> </w:t>
      </w:r>
    </w:p>
    <w:p w14:paraId="397FDBE1" w14:textId="6F0920D6" w:rsidR="001D47B9" w:rsidRPr="003D5710" w:rsidRDefault="00354C2C" w:rsidP="001D47B9">
      <w:pPr>
        <w:pStyle w:val="Heading2"/>
        <w:jc w:val="both"/>
        <w:rPr>
          <w:rFonts w:asciiTheme="minorHAnsi" w:hAnsiTheme="minorHAnsi"/>
          <w:sz w:val="24"/>
          <w:szCs w:val="24"/>
        </w:rPr>
      </w:pPr>
      <w:bookmarkStart w:id="5" w:name="_Toc361572892"/>
      <w:r w:rsidRPr="003D5710">
        <w:rPr>
          <w:rFonts w:asciiTheme="minorHAnsi" w:hAnsiTheme="minorHAnsi"/>
          <w:sz w:val="24"/>
          <w:szCs w:val="24"/>
        </w:rPr>
        <w:t>Research Question</w:t>
      </w:r>
      <w:r w:rsidR="0009249C" w:rsidRPr="003D5710">
        <w:rPr>
          <w:rFonts w:asciiTheme="minorHAnsi" w:hAnsiTheme="minorHAnsi"/>
          <w:sz w:val="24"/>
          <w:szCs w:val="24"/>
        </w:rPr>
        <w:t>s</w:t>
      </w:r>
      <w:bookmarkEnd w:id="5"/>
    </w:p>
    <w:p w14:paraId="631FFCDE" w14:textId="4FE13A3F" w:rsidR="001D47B9" w:rsidRPr="003D5710" w:rsidRDefault="001D47B9" w:rsidP="001D47B9">
      <w:pPr>
        <w:rPr>
          <w:sz w:val="24"/>
          <w:szCs w:val="24"/>
        </w:rPr>
      </w:pPr>
      <w:r w:rsidRPr="003D5710">
        <w:rPr>
          <w:sz w:val="24"/>
          <w:szCs w:val="24"/>
        </w:rPr>
        <w:t>We aim to investigate t</w:t>
      </w:r>
      <w:r w:rsidR="005E57CA">
        <w:rPr>
          <w:sz w:val="24"/>
          <w:szCs w:val="24"/>
        </w:rPr>
        <w:t>he following research objective</w:t>
      </w:r>
      <w:r w:rsidRPr="003D5710">
        <w:rPr>
          <w:sz w:val="24"/>
          <w:szCs w:val="24"/>
        </w:rPr>
        <w:t>:</w:t>
      </w:r>
    </w:p>
    <w:p w14:paraId="3B72E2B0" w14:textId="73A5658A" w:rsidR="00C63283" w:rsidRDefault="002336DF" w:rsidP="002336DF">
      <w:pPr>
        <w:ind w:firstLine="576"/>
        <w:jc w:val="both"/>
        <w:rPr>
          <w:rFonts w:cs="SegoeUI"/>
          <w:i/>
          <w:color w:val="191919"/>
          <w:sz w:val="24"/>
          <w:szCs w:val="24"/>
        </w:rPr>
      </w:pPr>
      <w:r w:rsidRPr="002336DF">
        <w:rPr>
          <w:rFonts w:cs="SegoeUI"/>
          <w:i/>
          <w:color w:val="191919"/>
          <w:sz w:val="24"/>
          <w:szCs w:val="24"/>
        </w:rPr>
        <w:t xml:space="preserve">Which one among </w:t>
      </w:r>
      <w:r w:rsidR="00DF1681">
        <w:rPr>
          <w:rFonts w:cs="SegoeUI"/>
          <w:i/>
          <w:color w:val="191919"/>
          <w:sz w:val="24"/>
          <w:szCs w:val="24"/>
        </w:rPr>
        <w:t xml:space="preserve">Sulfonylurea, </w:t>
      </w:r>
      <w:r w:rsidRPr="002336DF">
        <w:rPr>
          <w:rFonts w:cs="SegoeUI"/>
          <w:i/>
          <w:color w:val="191919"/>
          <w:sz w:val="24"/>
          <w:szCs w:val="24"/>
        </w:rPr>
        <w:t xml:space="preserve">DPP4-Inhibitors and Thiazolidinediones when prescribed after Metformin is better in reducing </w:t>
      </w:r>
      <w:r w:rsidR="009A3700">
        <w:rPr>
          <w:rFonts w:cs="SegoeUI"/>
          <w:i/>
          <w:color w:val="191919"/>
          <w:sz w:val="24"/>
          <w:szCs w:val="24"/>
        </w:rPr>
        <w:t>HbA1c &lt; 7% and</w:t>
      </w:r>
      <w:r w:rsidRPr="002336DF">
        <w:rPr>
          <w:rFonts w:cs="SegoeUI"/>
          <w:i/>
          <w:color w:val="191919"/>
          <w:sz w:val="24"/>
          <w:szCs w:val="24"/>
        </w:rPr>
        <w:t xml:space="preserve"> have fewer incidence related to Myocardial Infarction (MI), Kidney (KD) and Eye (ED) related disorders.</w:t>
      </w:r>
    </w:p>
    <w:p w14:paraId="7C71C968" w14:textId="77777777" w:rsidR="00DF1681" w:rsidRDefault="00DF1681" w:rsidP="002336DF">
      <w:pPr>
        <w:ind w:firstLine="576"/>
        <w:jc w:val="both"/>
        <w:rPr>
          <w:rFonts w:cs="SegoeUI"/>
          <w:i/>
          <w:color w:val="191919"/>
          <w:sz w:val="24"/>
          <w:szCs w:val="24"/>
        </w:rPr>
      </w:pPr>
    </w:p>
    <w:p w14:paraId="34488747" w14:textId="77777777" w:rsidR="00DF1681" w:rsidRPr="002336DF" w:rsidRDefault="00DF1681" w:rsidP="002336DF">
      <w:pPr>
        <w:ind w:firstLine="576"/>
        <w:jc w:val="both"/>
        <w:rPr>
          <w:i/>
          <w:sz w:val="24"/>
          <w:szCs w:val="24"/>
        </w:rPr>
      </w:pPr>
    </w:p>
    <w:p w14:paraId="19B1971B" w14:textId="77777777" w:rsidR="0009249C" w:rsidRPr="003D5710" w:rsidRDefault="0009249C" w:rsidP="00FC6E13">
      <w:pPr>
        <w:pStyle w:val="Heading2"/>
        <w:jc w:val="both"/>
        <w:rPr>
          <w:rFonts w:asciiTheme="minorHAnsi" w:hAnsiTheme="minorHAnsi"/>
          <w:sz w:val="24"/>
          <w:szCs w:val="24"/>
        </w:rPr>
      </w:pPr>
      <w:bookmarkStart w:id="6" w:name="_Toc361572893"/>
      <w:r w:rsidRPr="003D5710">
        <w:rPr>
          <w:rFonts w:asciiTheme="minorHAnsi" w:hAnsiTheme="minorHAnsi"/>
          <w:sz w:val="24"/>
          <w:szCs w:val="24"/>
        </w:rPr>
        <w:lastRenderedPageBreak/>
        <w:t>Objectives</w:t>
      </w:r>
      <w:bookmarkEnd w:id="6"/>
    </w:p>
    <w:p w14:paraId="4CFEAB4B" w14:textId="77777777" w:rsidR="0009249C" w:rsidRPr="003D5710" w:rsidRDefault="0009249C" w:rsidP="00FC6E13">
      <w:pPr>
        <w:jc w:val="both"/>
        <w:rPr>
          <w:sz w:val="24"/>
          <w:szCs w:val="24"/>
        </w:rPr>
      </w:pPr>
      <w:r w:rsidRPr="003D5710">
        <w:rPr>
          <w:sz w:val="24"/>
          <w:szCs w:val="24"/>
        </w:rPr>
        <w:t>Primary objective</w:t>
      </w:r>
    </w:p>
    <w:p w14:paraId="38C37566" w14:textId="17268289" w:rsidR="002C04ED" w:rsidRPr="003D5710" w:rsidRDefault="00E0128F" w:rsidP="00FC6E13">
      <w:pPr>
        <w:pStyle w:val="ListParagraph"/>
        <w:jc w:val="both"/>
        <w:rPr>
          <w:sz w:val="24"/>
          <w:szCs w:val="24"/>
        </w:rPr>
      </w:pPr>
      <w:r w:rsidRPr="003D5710">
        <w:rPr>
          <w:rFonts w:cs="SegoeUI"/>
          <w:color w:val="191919"/>
          <w:sz w:val="24"/>
          <w:szCs w:val="24"/>
        </w:rPr>
        <w:t xml:space="preserve">Utilize observational health care data across multiple healthcare systems to understand </w:t>
      </w:r>
      <w:r w:rsidR="00DF1681">
        <w:rPr>
          <w:rFonts w:cs="SegoeUI"/>
          <w:color w:val="191919"/>
          <w:sz w:val="24"/>
          <w:szCs w:val="24"/>
        </w:rPr>
        <w:t xml:space="preserve">the efficacy of </w:t>
      </w:r>
      <w:r w:rsidR="009A3700">
        <w:rPr>
          <w:rFonts w:cs="SegoeUI"/>
          <w:color w:val="191919"/>
          <w:sz w:val="24"/>
          <w:szCs w:val="24"/>
        </w:rPr>
        <w:t xml:space="preserve">Sulfonylurea, </w:t>
      </w:r>
      <w:r w:rsidR="00DF1681">
        <w:rPr>
          <w:rFonts w:cs="SegoeUI"/>
          <w:color w:val="191919"/>
          <w:sz w:val="24"/>
          <w:szCs w:val="24"/>
        </w:rPr>
        <w:t>DPP4-</w:t>
      </w:r>
      <w:r w:rsidR="009A3700">
        <w:rPr>
          <w:rFonts w:cs="SegoeUI"/>
          <w:color w:val="191919"/>
          <w:sz w:val="24"/>
          <w:szCs w:val="24"/>
        </w:rPr>
        <w:t xml:space="preserve">Inhibitors and </w:t>
      </w:r>
      <w:r w:rsidR="00DF1681">
        <w:rPr>
          <w:rFonts w:cs="SegoeUI"/>
          <w:color w:val="191919"/>
          <w:sz w:val="24"/>
          <w:szCs w:val="24"/>
        </w:rPr>
        <w:t>Thiazolidinediones when prescribed after Metformin</w:t>
      </w:r>
    </w:p>
    <w:p w14:paraId="138A7A60" w14:textId="77777777" w:rsidR="00354C2C" w:rsidRPr="003D5710" w:rsidRDefault="00354C2C" w:rsidP="00FC6E13">
      <w:pPr>
        <w:pStyle w:val="Heading1"/>
        <w:jc w:val="both"/>
        <w:rPr>
          <w:rFonts w:asciiTheme="minorHAnsi" w:hAnsiTheme="minorHAnsi"/>
          <w:sz w:val="24"/>
          <w:szCs w:val="24"/>
        </w:rPr>
      </w:pPr>
      <w:bookmarkStart w:id="7" w:name="_Toc361572894"/>
      <w:r w:rsidRPr="003D5710">
        <w:rPr>
          <w:rFonts w:asciiTheme="minorHAnsi" w:hAnsiTheme="minorHAnsi"/>
          <w:sz w:val="24"/>
          <w:szCs w:val="24"/>
        </w:rPr>
        <w:t>Research me</w:t>
      </w:r>
      <w:r w:rsidR="00106CBC" w:rsidRPr="003D5710">
        <w:rPr>
          <w:rFonts w:asciiTheme="minorHAnsi" w:hAnsiTheme="minorHAnsi"/>
          <w:sz w:val="24"/>
          <w:szCs w:val="24"/>
        </w:rPr>
        <w:t>t</w:t>
      </w:r>
      <w:r w:rsidRPr="003D5710">
        <w:rPr>
          <w:rFonts w:asciiTheme="minorHAnsi" w:hAnsiTheme="minorHAnsi"/>
          <w:sz w:val="24"/>
          <w:szCs w:val="24"/>
        </w:rPr>
        <w:t>hods</w:t>
      </w:r>
      <w:bookmarkEnd w:id="7"/>
    </w:p>
    <w:p w14:paraId="4285650E" w14:textId="77777777" w:rsidR="00354C2C" w:rsidRPr="003D5710" w:rsidRDefault="00647841" w:rsidP="00FC6E13">
      <w:pPr>
        <w:pStyle w:val="Heading2"/>
        <w:jc w:val="both"/>
        <w:rPr>
          <w:rFonts w:asciiTheme="minorHAnsi" w:hAnsiTheme="minorHAnsi"/>
          <w:sz w:val="24"/>
          <w:szCs w:val="24"/>
        </w:rPr>
      </w:pPr>
      <w:bookmarkStart w:id="8" w:name="_Toc361572895"/>
      <w:r w:rsidRPr="003D5710">
        <w:rPr>
          <w:rFonts w:asciiTheme="minorHAnsi" w:hAnsiTheme="minorHAnsi"/>
          <w:sz w:val="24"/>
          <w:szCs w:val="24"/>
        </w:rPr>
        <w:t xml:space="preserve">Study </w:t>
      </w:r>
      <w:r w:rsidR="00EF05FD" w:rsidRPr="003D5710">
        <w:rPr>
          <w:rFonts w:asciiTheme="minorHAnsi" w:hAnsiTheme="minorHAnsi"/>
          <w:sz w:val="24"/>
          <w:szCs w:val="24"/>
        </w:rPr>
        <w:t>D</w:t>
      </w:r>
      <w:r w:rsidRPr="003D5710">
        <w:rPr>
          <w:rFonts w:asciiTheme="minorHAnsi" w:hAnsiTheme="minorHAnsi"/>
          <w:sz w:val="24"/>
          <w:szCs w:val="24"/>
        </w:rPr>
        <w:t>esign</w:t>
      </w:r>
      <w:bookmarkEnd w:id="8"/>
    </w:p>
    <w:p w14:paraId="12829C10" w14:textId="77777777" w:rsidR="00FC47D9" w:rsidRPr="003D5710" w:rsidRDefault="00FC47D9" w:rsidP="00FC6E13">
      <w:pPr>
        <w:pStyle w:val="Heading3"/>
        <w:jc w:val="both"/>
        <w:rPr>
          <w:rFonts w:asciiTheme="minorHAnsi" w:hAnsiTheme="minorHAnsi"/>
          <w:sz w:val="24"/>
          <w:szCs w:val="24"/>
        </w:rPr>
      </w:pPr>
      <w:bookmarkStart w:id="9" w:name="_Toc361572896"/>
      <w:r w:rsidRPr="003D5710">
        <w:rPr>
          <w:rFonts w:asciiTheme="minorHAnsi" w:hAnsiTheme="minorHAnsi"/>
          <w:sz w:val="24"/>
          <w:szCs w:val="24"/>
        </w:rPr>
        <w:t>Overview</w:t>
      </w:r>
      <w:bookmarkEnd w:id="9"/>
    </w:p>
    <w:p w14:paraId="4E3163B2" w14:textId="089DC3E9" w:rsidR="0067413F" w:rsidRPr="003D5710" w:rsidRDefault="0067413F" w:rsidP="00FC6E13">
      <w:pPr>
        <w:jc w:val="both"/>
        <w:rPr>
          <w:sz w:val="24"/>
          <w:szCs w:val="24"/>
        </w:rPr>
      </w:pPr>
      <w:r w:rsidRPr="003D5710">
        <w:rPr>
          <w:sz w:val="24"/>
          <w:szCs w:val="24"/>
        </w:rPr>
        <w:t xml:space="preserve">This is a retrospective, observational study. We will use the pre-recorded </w:t>
      </w:r>
      <w:r w:rsidR="00921831" w:rsidRPr="003D5710">
        <w:rPr>
          <w:sz w:val="24"/>
          <w:szCs w:val="24"/>
        </w:rPr>
        <w:t xml:space="preserve">observational healthcare </w:t>
      </w:r>
      <w:r w:rsidRPr="003D5710">
        <w:rPr>
          <w:sz w:val="24"/>
          <w:szCs w:val="24"/>
        </w:rPr>
        <w:t>data</w:t>
      </w:r>
      <w:r w:rsidR="00D37D6F" w:rsidRPr="003D5710">
        <w:rPr>
          <w:sz w:val="24"/>
          <w:szCs w:val="24"/>
        </w:rPr>
        <w:t xml:space="preserve"> across multiple sites</w:t>
      </w:r>
      <w:r w:rsidRPr="003D5710">
        <w:rPr>
          <w:sz w:val="24"/>
          <w:szCs w:val="24"/>
        </w:rPr>
        <w:t xml:space="preserve"> to build study cohorts, mainly a treatment cohort, a comparator cohort and an outcome cohort</w:t>
      </w:r>
      <w:r w:rsidR="00D37D6F" w:rsidRPr="003D5710">
        <w:rPr>
          <w:sz w:val="24"/>
          <w:szCs w:val="24"/>
        </w:rPr>
        <w:t>(s)</w:t>
      </w:r>
      <w:r w:rsidR="00DF1681">
        <w:rPr>
          <w:sz w:val="24"/>
          <w:szCs w:val="24"/>
        </w:rPr>
        <w:t xml:space="preserve"> for each combination of drugs as follows:</w:t>
      </w:r>
    </w:p>
    <w:p w14:paraId="49044AB8" w14:textId="24905D46" w:rsidR="00DF1681" w:rsidRDefault="00DF1681" w:rsidP="00FC6E13">
      <w:pPr>
        <w:pStyle w:val="ListParagraph"/>
        <w:numPr>
          <w:ilvl w:val="0"/>
          <w:numId w:val="12"/>
        </w:numPr>
        <w:jc w:val="both"/>
        <w:rPr>
          <w:sz w:val="24"/>
          <w:szCs w:val="24"/>
        </w:rPr>
      </w:pPr>
      <w:r>
        <w:rPr>
          <w:sz w:val="24"/>
          <w:szCs w:val="24"/>
        </w:rPr>
        <w:t>Biguanides (Metformin)</w:t>
      </w:r>
    </w:p>
    <w:p w14:paraId="2F7C4EA0" w14:textId="77777777" w:rsidR="00DF1681" w:rsidRPr="003D5710" w:rsidRDefault="00DF1681" w:rsidP="00DF1681">
      <w:pPr>
        <w:pStyle w:val="ListParagraph"/>
        <w:numPr>
          <w:ilvl w:val="0"/>
          <w:numId w:val="12"/>
        </w:numPr>
        <w:jc w:val="both"/>
        <w:rPr>
          <w:sz w:val="24"/>
          <w:szCs w:val="24"/>
        </w:rPr>
      </w:pPr>
      <w:r w:rsidRPr="003D5710">
        <w:rPr>
          <w:sz w:val="24"/>
          <w:szCs w:val="24"/>
        </w:rPr>
        <w:t>Sulfonylureas (</w:t>
      </w:r>
      <w:r w:rsidRPr="003D5710">
        <w:rPr>
          <w:color w:val="000000"/>
          <w:sz w:val="24"/>
          <w:szCs w:val="24"/>
        </w:rPr>
        <w:t xml:space="preserve">Glimepiride, </w:t>
      </w:r>
      <w:proofErr w:type="spellStart"/>
      <w:r w:rsidRPr="003D5710">
        <w:rPr>
          <w:color w:val="000000"/>
          <w:sz w:val="24"/>
          <w:szCs w:val="24"/>
        </w:rPr>
        <w:t>Gliclazide</w:t>
      </w:r>
      <w:proofErr w:type="spellEnd"/>
      <w:r w:rsidRPr="003D5710">
        <w:rPr>
          <w:color w:val="000000"/>
          <w:sz w:val="24"/>
          <w:szCs w:val="24"/>
        </w:rPr>
        <w:t xml:space="preserve">, Glipizide, Glyburide, </w:t>
      </w:r>
      <w:proofErr w:type="spellStart"/>
      <w:r w:rsidRPr="003D5710">
        <w:rPr>
          <w:color w:val="000000"/>
          <w:sz w:val="24"/>
          <w:szCs w:val="24"/>
        </w:rPr>
        <w:t>Chlorpropamide</w:t>
      </w:r>
      <w:proofErr w:type="spellEnd"/>
      <w:r w:rsidRPr="003D5710">
        <w:rPr>
          <w:color w:val="000000"/>
          <w:sz w:val="24"/>
          <w:szCs w:val="24"/>
        </w:rPr>
        <w:t xml:space="preserve">, </w:t>
      </w:r>
      <w:proofErr w:type="spellStart"/>
      <w:r w:rsidRPr="003D5710">
        <w:rPr>
          <w:color w:val="000000"/>
          <w:sz w:val="24"/>
          <w:szCs w:val="24"/>
        </w:rPr>
        <w:t>Tolazamide</w:t>
      </w:r>
      <w:proofErr w:type="spellEnd"/>
      <w:r w:rsidRPr="003D5710">
        <w:rPr>
          <w:color w:val="000000"/>
          <w:sz w:val="24"/>
          <w:szCs w:val="24"/>
        </w:rPr>
        <w:t xml:space="preserve">, </w:t>
      </w:r>
      <w:proofErr w:type="spellStart"/>
      <w:r w:rsidRPr="003D5710">
        <w:rPr>
          <w:color w:val="000000"/>
          <w:sz w:val="24"/>
          <w:szCs w:val="24"/>
        </w:rPr>
        <w:t>Tolbutamide</w:t>
      </w:r>
      <w:proofErr w:type="spellEnd"/>
      <w:r w:rsidRPr="003D5710">
        <w:rPr>
          <w:sz w:val="24"/>
          <w:szCs w:val="24"/>
        </w:rPr>
        <w:t>)</w:t>
      </w:r>
    </w:p>
    <w:p w14:paraId="7BE97588" w14:textId="42236EA2" w:rsidR="0067413F" w:rsidRPr="00DF1681" w:rsidRDefault="00DF1681" w:rsidP="00DF1681">
      <w:pPr>
        <w:pStyle w:val="ListParagraph"/>
        <w:numPr>
          <w:ilvl w:val="0"/>
          <w:numId w:val="12"/>
        </w:numPr>
        <w:jc w:val="both"/>
        <w:rPr>
          <w:sz w:val="24"/>
          <w:szCs w:val="24"/>
        </w:rPr>
      </w:pPr>
      <w:r>
        <w:rPr>
          <w:sz w:val="24"/>
          <w:szCs w:val="24"/>
        </w:rPr>
        <w:t xml:space="preserve"> </w:t>
      </w:r>
      <w:r w:rsidR="0067413F" w:rsidRPr="00DF1681">
        <w:rPr>
          <w:sz w:val="24"/>
          <w:szCs w:val="24"/>
        </w:rPr>
        <w:t>DPP4-Inhibitors (</w:t>
      </w:r>
      <w:proofErr w:type="spellStart"/>
      <w:r w:rsidR="0067413F" w:rsidRPr="00DF1681">
        <w:rPr>
          <w:color w:val="000000"/>
          <w:sz w:val="24"/>
          <w:szCs w:val="24"/>
        </w:rPr>
        <w:t>Alogliptin</w:t>
      </w:r>
      <w:proofErr w:type="spellEnd"/>
      <w:r w:rsidR="0067413F" w:rsidRPr="00DF1681">
        <w:rPr>
          <w:color w:val="000000"/>
          <w:sz w:val="24"/>
          <w:szCs w:val="24"/>
        </w:rPr>
        <w:t xml:space="preserve">, </w:t>
      </w:r>
      <w:proofErr w:type="spellStart"/>
      <w:r w:rsidR="0067413F" w:rsidRPr="00DF1681">
        <w:rPr>
          <w:color w:val="000000"/>
          <w:sz w:val="24"/>
          <w:szCs w:val="24"/>
        </w:rPr>
        <w:t>Linagliptin</w:t>
      </w:r>
      <w:proofErr w:type="spellEnd"/>
      <w:r w:rsidR="0067413F" w:rsidRPr="00DF1681">
        <w:rPr>
          <w:color w:val="000000"/>
          <w:sz w:val="24"/>
          <w:szCs w:val="24"/>
        </w:rPr>
        <w:t xml:space="preserve">, </w:t>
      </w:r>
      <w:proofErr w:type="spellStart"/>
      <w:r w:rsidR="0067413F" w:rsidRPr="00DF1681">
        <w:rPr>
          <w:color w:val="000000"/>
          <w:sz w:val="24"/>
          <w:szCs w:val="24"/>
        </w:rPr>
        <w:t>Saxagliptin</w:t>
      </w:r>
      <w:proofErr w:type="spellEnd"/>
      <w:r w:rsidR="0067413F" w:rsidRPr="00DF1681">
        <w:rPr>
          <w:color w:val="000000"/>
          <w:sz w:val="24"/>
          <w:szCs w:val="24"/>
        </w:rPr>
        <w:t xml:space="preserve">, </w:t>
      </w:r>
      <w:proofErr w:type="spellStart"/>
      <w:r w:rsidR="0067413F" w:rsidRPr="00DF1681">
        <w:rPr>
          <w:color w:val="000000"/>
          <w:sz w:val="24"/>
          <w:szCs w:val="24"/>
        </w:rPr>
        <w:t>Sitagliptin</w:t>
      </w:r>
      <w:proofErr w:type="spellEnd"/>
      <w:r w:rsidR="0067413F" w:rsidRPr="00DF1681">
        <w:rPr>
          <w:color w:val="000000"/>
          <w:sz w:val="24"/>
          <w:szCs w:val="24"/>
        </w:rPr>
        <w:t xml:space="preserve">, </w:t>
      </w:r>
      <w:proofErr w:type="spellStart"/>
      <w:r w:rsidR="0067413F" w:rsidRPr="00DF1681">
        <w:rPr>
          <w:color w:val="000000"/>
          <w:sz w:val="24"/>
          <w:szCs w:val="24"/>
        </w:rPr>
        <w:t>Vildagliptin</w:t>
      </w:r>
      <w:proofErr w:type="spellEnd"/>
      <w:r w:rsidR="0067413F" w:rsidRPr="00DF1681">
        <w:rPr>
          <w:sz w:val="24"/>
          <w:szCs w:val="24"/>
        </w:rPr>
        <w:t>)</w:t>
      </w:r>
    </w:p>
    <w:p w14:paraId="08C7A5B2" w14:textId="4B11DB7F" w:rsidR="002D7975" w:rsidRPr="003D5710" w:rsidRDefault="006F7663" w:rsidP="00FC6E13">
      <w:pPr>
        <w:pStyle w:val="ListParagraph"/>
        <w:numPr>
          <w:ilvl w:val="0"/>
          <w:numId w:val="12"/>
        </w:numPr>
        <w:jc w:val="both"/>
        <w:rPr>
          <w:sz w:val="24"/>
          <w:szCs w:val="24"/>
        </w:rPr>
      </w:pPr>
      <w:r w:rsidRPr="003D5710">
        <w:rPr>
          <w:color w:val="000000"/>
          <w:sz w:val="24"/>
          <w:szCs w:val="24"/>
        </w:rPr>
        <w:t>Thiazolidinediones (Rosiglitazone, Pioglitazone)</w:t>
      </w:r>
    </w:p>
    <w:p w14:paraId="2A63CA2C" w14:textId="0AA9F041" w:rsidR="00FC47D9" w:rsidRPr="003D5710" w:rsidRDefault="002D7975" w:rsidP="00FC6E13">
      <w:pPr>
        <w:pStyle w:val="Heading3"/>
        <w:jc w:val="both"/>
        <w:rPr>
          <w:rFonts w:asciiTheme="minorHAnsi" w:hAnsiTheme="minorHAnsi"/>
          <w:sz w:val="24"/>
          <w:szCs w:val="24"/>
        </w:rPr>
      </w:pPr>
      <w:bookmarkStart w:id="10" w:name="_Toc361572897"/>
      <w:r w:rsidRPr="003D5710">
        <w:rPr>
          <w:rFonts w:asciiTheme="minorHAnsi" w:hAnsiTheme="minorHAnsi"/>
          <w:sz w:val="24"/>
          <w:szCs w:val="24"/>
        </w:rPr>
        <w:t>Outcome Measures</w:t>
      </w:r>
      <w:bookmarkEnd w:id="10"/>
    </w:p>
    <w:p w14:paraId="17CA4D48" w14:textId="354D6D08" w:rsidR="008A617F" w:rsidRPr="003D5710" w:rsidRDefault="00EC4C11" w:rsidP="00FC6E13">
      <w:pPr>
        <w:jc w:val="both"/>
        <w:rPr>
          <w:sz w:val="24"/>
          <w:szCs w:val="24"/>
        </w:rPr>
      </w:pPr>
      <w:r w:rsidRPr="003D5710">
        <w:rPr>
          <w:sz w:val="24"/>
          <w:szCs w:val="24"/>
        </w:rPr>
        <w:t>The outcome measures are defined as a primary outcome and secondary outcome. The levels of HbA1c below</w:t>
      </w:r>
      <w:r w:rsidR="003D5710">
        <w:rPr>
          <w:sz w:val="24"/>
          <w:szCs w:val="24"/>
        </w:rPr>
        <w:t xml:space="preserve"> or equal to</w:t>
      </w:r>
      <w:r w:rsidRPr="003D5710">
        <w:rPr>
          <w:sz w:val="24"/>
          <w:szCs w:val="24"/>
        </w:rPr>
        <w:t xml:space="preserve"> 7% is defined as primary outcome, whereas occurrence of events related to myocardial infraction</w:t>
      </w:r>
      <w:r w:rsidR="003D5710">
        <w:rPr>
          <w:sz w:val="24"/>
          <w:szCs w:val="24"/>
        </w:rPr>
        <w:t xml:space="preserve"> (MI)</w:t>
      </w:r>
      <w:r w:rsidRPr="003D5710">
        <w:rPr>
          <w:sz w:val="24"/>
          <w:szCs w:val="24"/>
        </w:rPr>
        <w:t>, kidney related disorders</w:t>
      </w:r>
      <w:r w:rsidR="003D5710">
        <w:rPr>
          <w:sz w:val="24"/>
          <w:szCs w:val="24"/>
        </w:rPr>
        <w:t xml:space="preserve"> (KD)</w:t>
      </w:r>
      <w:r w:rsidRPr="003D5710">
        <w:rPr>
          <w:sz w:val="24"/>
          <w:szCs w:val="24"/>
        </w:rPr>
        <w:t xml:space="preserve"> and eyes related disorders</w:t>
      </w:r>
      <w:r w:rsidR="003D5710">
        <w:rPr>
          <w:sz w:val="24"/>
          <w:szCs w:val="24"/>
        </w:rPr>
        <w:t xml:space="preserve"> (ED)</w:t>
      </w:r>
      <w:r w:rsidRPr="003D5710">
        <w:rPr>
          <w:sz w:val="24"/>
          <w:szCs w:val="24"/>
        </w:rPr>
        <w:t xml:space="preserve"> are defined</w:t>
      </w:r>
      <w:r w:rsidR="00A07E6E" w:rsidRPr="003D5710">
        <w:rPr>
          <w:sz w:val="24"/>
          <w:szCs w:val="24"/>
        </w:rPr>
        <w:t xml:space="preserve"> as secondary outcome measur</w:t>
      </w:r>
      <w:r w:rsidR="00CB437C">
        <w:rPr>
          <w:sz w:val="24"/>
          <w:szCs w:val="24"/>
        </w:rPr>
        <w:t xml:space="preserve">es. For HbA1c the patients will be </w:t>
      </w:r>
      <w:r w:rsidR="00A07E6E" w:rsidRPr="003D5710">
        <w:rPr>
          <w:sz w:val="24"/>
          <w:szCs w:val="24"/>
        </w:rPr>
        <w:t>selected based on their reported</w:t>
      </w:r>
      <w:r w:rsidR="003D5710">
        <w:rPr>
          <w:sz w:val="24"/>
          <w:szCs w:val="24"/>
        </w:rPr>
        <w:t xml:space="preserve"> HbA1c values (HbA1c concept Id</w:t>
      </w:r>
      <w:r w:rsidR="00A07E6E" w:rsidRPr="003D5710">
        <w:rPr>
          <w:sz w:val="24"/>
          <w:szCs w:val="24"/>
        </w:rPr>
        <w:t>).</w:t>
      </w:r>
      <w:r w:rsidR="00742A58" w:rsidRPr="003D5710">
        <w:rPr>
          <w:sz w:val="24"/>
          <w:szCs w:val="24"/>
        </w:rPr>
        <w:t xml:space="preserve"> For myocardi</w:t>
      </w:r>
      <w:r w:rsidR="00CB437C">
        <w:rPr>
          <w:sz w:val="24"/>
          <w:szCs w:val="24"/>
        </w:rPr>
        <w:t xml:space="preserve">al infraction the patients will be </w:t>
      </w:r>
      <w:r w:rsidR="00742A58" w:rsidRPr="003D5710">
        <w:rPr>
          <w:sz w:val="24"/>
          <w:szCs w:val="24"/>
        </w:rPr>
        <w:t>select based on occurrence of myocardial infraction</w:t>
      </w:r>
      <w:r w:rsidR="00CB437C">
        <w:rPr>
          <w:sz w:val="24"/>
          <w:szCs w:val="24"/>
        </w:rPr>
        <w:t xml:space="preserve"> related concept IDs as observed </w:t>
      </w:r>
      <w:r w:rsidR="00742A58" w:rsidRPr="003D5710">
        <w:rPr>
          <w:sz w:val="24"/>
          <w:szCs w:val="24"/>
        </w:rPr>
        <w:t xml:space="preserve">in </w:t>
      </w:r>
      <w:r w:rsidR="00CB437C">
        <w:rPr>
          <w:sz w:val="24"/>
          <w:szCs w:val="24"/>
        </w:rPr>
        <w:t xml:space="preserve">a patients </w:t>
      </w:r>
      <w:r w:rsidR="00742A58" w:rsidRPr="003D5710">
        <w:rPr>
          <w:sz w:val="24"/>
          <w:szCs w:val="24"/>
        </w:rPr>
        <w:t>record. Similarly for the kidney related disorders and eyes related disorders the patients were selected based on any occurrence of these events in their record. A det</w:t>
      </w:r>
      <w:r w:rsidR="009C1E81">
        <w:rPr>
          <w:sz w:val="24"/>
          <w:szCs w:val="24"/>
        </w:rPr>
        <w:t xml:space="preserve">ailed list of </w:t>
      </w:r>
      <w:r w:rsidR="00CB437C">
        <w:rPr>
          <w:sz w:val="24"/>
          <w:szCs w:val="24"/>
        </w:rPr>
        <w:t>concept IDs</w:t>
      </w:r>
      <w:r w:rsidR="00742A58" w:rsidRPr="003D5710">
        <w:rPr>
          <w:sz w:val="24"/>
          <w:szCs w:val="24"/>
        </w:rPr>
        <w:t xml:space="preserve"> used </w:t>
      </w:r>
      <w:r w:rsidR="003D5710">
        <w:rPr>
          <w:sz w:val="24"/>
          <w:szCs w:val="24"/>
        </w:rPr>
        <w:t>for HbA1c, MI</w:t>
      </w:r>
      <w:r w:rsidR="00742A58" w:rsidRPr="003D5710">
        <w:rPr>
          <w:sz w:val="24"/>
          <w:szCs w:val="24"/>
        </w:rPr>
        <w:t>, K</w:t>
      </w:r>
      <w:r w:rsidR="003D5710">
        <w:rPr>
          <w:sz w:val="24"/>
          <w:szCs w:val="24"/>
        </w:rPr>
        <w:t>D</w:t>
      </w:r>
      <w:r w:rsidR="00742A58" w:rsidRPr="003D5710">
        <w:rPr>
          <w:sz w:val="24"/>
          <w:szCs w:val="24"/>
        </w:rPr>
        <w:t xml:space="preserve"> and E</w:t>
      </w:r>
      <w:r w:rsidR="003D5710">
        <w:rPr>
          <w:sz w:val="24"/>
          <w:szCs w:val="24"/>
        </w:rPr>
        <w:t>D</w:t>
      </w:r>
      <w:r w:rsidR="00CB437C">
        <w:rPr>
          <w:sz w:val="24"/>
          <w:szCs w:val="24"/>
        </w:rPr>
        <w:t xml:space="preserve"> is provided in the Appendix-A</w:t>
      </w:r>
      <w:r w:rsidR="00742A58" w:rsidRPr="003D5710">
        <w:rPr>
          <w:sz w:val="24"/>
          <w:szCs w:val="24"/>
        </w:rPr>
        <w:t>.</w:t>
      </w:r>
      <w:r w:rsidR="00CB437C">
        <w:rPr>
          <w:sz w:val="24"/>
          <w:szCs w:val="24"/>
        </w:rPr>
        <w:t xml:space="preserve"> </w:t>
      </w:r>
      <w:r w:rsidR="00742A58" w:rsidRPr="003D5710">
        <w:rPr>
          <w:sz w:val="24"/>
          <w:szCs w:val="24"/>
        </w:rPr>
        <w:t xml:space="preserve"> </w:t>
      </w:r>
    </w:p>
    <w:p w14:paraId="5D9C2DF1" w14:textId="690B1C57" w:rsidR="002D7975" w:rsidRDefault="007125D8" w:rsidP="00FC6E13">
      <w:pPr>
        <w:pStyle w:val="Heading3"/>
        <w:jc w:val="both"/>
        <w:rPr>
          <w:rFonts w:asciiTheme="minorHAnsi" w:hAnsiTheme="minorHAnsi"/>
          <w:sz w:val="24"/>
          <w:szCs w:val="24"/>
        </w:rPr>
      </w:pPr>
      <w:bookmarkStart w:id="11" w:name="_Toc361572898"/>
      <w:r w:rsidRPr="003D5710">
        <w:rPr>
          <w:rFonts w:asciiTheme="minorHAnsi" w:hAnsiTheme="minorHAnsi"/>
          <w:sz w:val="24"/>
          <w:szCs w:val="24"/>
        </w:rPr>
        <w:t>Treatment</w:t>
      </w:r>
      <w:r w:rsidR="002F3169">
        <w:rPr>
          <w:rFonts w:asciiTheme="minorHAnsi" w:hAnsiTheme="minorHAnsi"/>
          <w:sz w:val="24"/>
          <w:szCs w:val="24"/>
        </w:rPr>
        <w:t xml:space="preserve"> Pathway</w:t>
      </w:r>
      <w:bookmarkEnd w:id="11"/>
    </w:p>
    <w:p w14:paraId="45F6C8B8" w14:textId="1EFFCD2C" w:rsidR="00040D2B" w:rsidRDefault="002F3169" w:rsidP="009C1E81">
      <w:pPr>
        <w:ind w:firstLine="720"/>
        <w:jc w:val="both"/>
        <w:rPr>
          <w:sz w:val="24"/>
          <w:szCs w:val="24"/>
        </w:rPr>
      </w:pPr>
      <w:r>
        <w:rPr>
          <w:sz w:val="24"/>
          <w:szCs w:val="24"/>
        </w:rPr>
        <w:t xml:space="preserve">A treatment pathway can be defined as </w:t>
      </w:r>
      <w:r w:rsidR="00040D2B">
        <w:rPr>
          <w:sz w:val="24"/>
          <w:szCs w:val="24"/>
        </w:rPr>
        <w:t xml:space="preserve">the medication trajectory of a given patient. </w:t>
      </w:r>
      <w:r w:rsidR="00541F45">
        <w:rPr>
          <w:sz w:val="24"/>
          <w:szCs w:val="24"/>
        </w:rPr>
        <w:t>In principle, a t</w:t>
      </w:r>
      <w:r w:rsidR="00040D2B">
        <w:rPr>
          <w:sz w:val="24"/>
          <w:szCs w:val="24"/>
        </w:rPr>
        <w:t>reatment pathway can be of any length, where length is the total number of unique prescription</w:t>
      </w:r>
      <w:r w:rsidR="00541F45">
        <w:rPr>
          <w:sz w:val="24"/>
          <w:szCs w:val="24"/>
        </w:rPr>
        <w:t>s that are found in a patients record</w:t>
      </w:r>
      <w:r w:rsidR="00040D2B">
        <w:rPr>
          <w:sz w:val="24"/>
          <w:szCs w:val="24"/>
        </w:rPr>
        <w:t xml:space="preserve">. For example, in case of a single T2D patient, her/his treatment pathway can be defined as a sequence in which T2D medication was prescribed. If Biguanide was </w:t>
      </w:r>
      <w:r w:rsidR="00CD18C3">
        <w:rPr>
          <w:sz w:val="24"/>
          <w:szCs w:val="24"/>
        </w:rPr>
        <w:t xml:space="preserve">prescribed as initial prescription </w:t>
      </w:r>
      <w:r w:rsidR="00040D2B">
        <w:rPr>
          <w:sz w:val="24"/>
          <w:szCs w:val="24"/>
        </w:rPr>
        <w:t>followed by say Sulfonylurea followed by DPP4-Inhibitors then the treatment pathway for this patient would be Biguanide-</w:t>
      </w:r>
      <w:r w:rsidR="00040D2B">
        <w:rPr>
          <w:sz w:val="24"/>
          <w:szCs w:val="24"/>
        </w:rPr>
        <w:lastRenderedPageBreak/>
        <w:t>to-S</w:t>
      </w:r>
      <w:r w:rsidR="00CD18C3">
        <w:rPr>
          <w:sz w:val="24"/>
          <w:szCs w:val="24"/>
        </w:rPr>
        <w:t>ulfonylurea-to-DPP4-Inhibitors. Similarly</w:t>
      </w:r>
      <w:r w:rsidR="00040D2B">
        <w:rPr>
          <w:sz w:val="24"/>
          <w:szCs w:val="24"/>
        </w:rPr>
        <w:t>, if the initial prescription of patient was Sulfonylurea</w:t>
      </w:r>
      <w:r w:rsidR="00CD18C3">
        <w:rPr>
          <w:sz w:val="24"/>
          <w:szCs w:val="24"/>
        </w:rPr>
        <w:t>, which was then</w:t>
      </w:r>
      <w:r w:rsidR="00040D2B">
        <w:rPr>
          <w:sz w:val="24"/>
          <w:szCs w:val="24"/>
        </w:rPr>
        <w:t xml:space="preserve"> followed by DPP4-Inhibitors </w:t>
      </w:r>
      <w:r w:rsidR="00CD18C3">
        <w:rPr>
          <w:sz w:val="24"/>
          <w:szCs w:val="24"/>
        </w:rPr>
        <w:t xml:space="preserve">and </w:t>
      </w:r>
      <w:r w:rsidR="00040D2B">
        <w:rPr>
          <w:sz w:val="24"/>
          <w:szCs w:val="24"/>
        </w:rPr>
        <w:t>followed by Biguanides then the treatment pathway of the patient will be defined as Sulfonylurea-to-DPP4-Inhibitors-to-Biguanides.</w:t>
      </w:r>
      <w:r w:rsidR="00CD18C3">
        <w:rPr>
          <w:sz w:val="24"/>
          <w:szCs w:val="24"/>
        </w:rPr>
        <w:t xml:space="preserve"> Depending on the total number of unique drugs in a given treatment pathway one can build </w:t>
      </w:r>
      <w:r w:rsidR="00CD18C3" w:rsidRPr="00CD18C3">
        <w:rPr>
          <w:i/>
          <w:sz w:val="24"/>
          <w:szCs w:val="24"/>
        </w:rPr>
        <w:t>first-line</w:t>
      </w:r>
      <w:r w:rsidR="00CD18C3">
        <w:rPr>
          <w:sz w:val="24"/>
          <w:szCs w:val="24"/>
        </w:rPr>
        <w:t xml:space="preserve">, </w:t>
      </w:r>
      <w:r w:rsidR="00CD18C3" w:rsidRPr="00CD18C3">
        <w:rPr>
          <w:i/>
          <w:sz w:val="24"/>
          <w:szCs w:val="24"/>
        </w:rPr>
        <w:t>second-line</w:t>
      </w:r>
      <w:r w:rsidR="00CD18C3">
        <w:rPr>
          <w:sz w:val="24"/>
          <w:szCs w:val="24"/>
        </w:rPr>
        <w:t xml:space="preserve">, </w:t>
      </w:r>
      <w:r w:rsidR="00CD18C3" w:rsidRPr="00CD18C3">
        <w:rPr>
          <w:i/>
          <w:sz w:val="24"/>
          <w:szCs w:val="24"/>
        </w:rPr>
        <w:t>third-line</w:t>
      </w:r>
      <w:r w:rsidR="00CD18C3">
        <w:rPr>
          <w:sz w:val="24"/>
          <w:szCs w:val="24"/>
        </w:rPr>
        <w:t xml:space="preserve"> etc. treatment pathways. </w:t>
      </w:r>
      <w:r w:rsidR="00040D2B">
        <w:rPr>
          <w:sz w:val="24"/>
          <w:szCs w:val="24"/>
        </w:rPr>
        <w:t xml:space="preserve"> </w:t>
      </w:r>
    </w:p>
    <w:p w14:paraId="54B53149" w14:textId="7034D3C2" w:rsidR="0083540E" w:rsidRDefault="00040D2B" w:rsidP="0000552C">
      <w:pPr>
        <w:jc w:val="both"/>
        <w:rPr>
          <w:sz w:val="24"/>
          <w:szCs w:val="24"/>
        </w:rPr>
      </w:pPr>
      <w:r>
        <w:rPr>
          <w:sz w:val="24"/>
          <w:szCs w:val="24"/>
        </w:rPr>
        <w:tab/>
        <w:t xml:space="preserve">In this study we propose to investigate </w:t>
      </w:r>
      <w:r w:rsidRPr="00040D2B">
        <w:rPr>
          <w:i/>
          <w:sz w:val="24"/>
          <w:szCs w:val="24"/>
        </w:rPr>
        <w:t>second-line</w:t>
      </w:r>
      <w:r>
        <w:rPr>
          <w:sz w:val="24"/>
          <w:szCs w:val="24"/>
        </w:rPr>
        <w:t xml:space="preserve"> treatment pathways. </w:t>
      </w:r>
      <w:r w:rsidR="0083540E">
        <w:rPr>
          <w:sz w:val="24"/>
          <w:szCs w:val="24"/>
        </w:rPr>
        <w:t xml:space="preserve">A </w:t>
      </w:r>
      <w:r w:rsidR="0083540E" w:rsidRPr="00650C67">
        <w:rPr>
          <w:i/>
          <w:sz w:val="24"/>
          <w:szCs w:val="24"/>
        </w:rPr>
        <w:t>second-line treatment pathway</w:t>
      </w:r>
      <w:r w:rsidR="0083540E">
        <w:rPr>
          <w:sz w:val="24"/>
          <w:szCs w:val="24"/>
        </w:rPr>
        <w:t xml:space="preserve"> can be defined as </w:t>
      </w:r>
      <w:r w:rsidR="006A6575">
        <w:rPr>
          <w:sz w:val="24"/>
          <w:szCs w:val="24"/>
        </w:rPr>
        <w:t xml:space="preserve">sequence representing </w:t>
      </w:r>
      <w:r w:rsidR="0083540E">
        <w:rPr>
          <w:sz w:val="24"/>
          <w:szCs w:val="24"/>
        </w:rPr>
        <w:t>combination of two drugs in the medication trajectory of a given patient.</w:t>
      </w:r>
      <w:r w:rsidR="006A6575">
        <w:rPr>
          <w:sz w:val="24"/>
          <w:szCs w:val="24"/>
        </w:rPr>
        <w:t xml:space="preserve"> For example, when Big</w:t>
      </w:r>
      <w:r w:rsidR="003F2276">
        <w:rPr>
          <w:sz w:val="24"/>
          <w:szCs w:val="24"/>
        </w:rPr>
        <w:t>uanide is the first drug</w:t>
      </w:r>
      <w:r w:rsidR="006A6575">
        <w:rPr>
          <w:sz w:val="24"/>
          <w:szCs w:val="24"/>
        </w:rPr>
        <w:t xml:space="preserve"> and Sulfonylurea </w:t>
      </w:r>
      <w:r w:rsidR="003F2276">
        <w:rPr>
          <w:sz w:val="24"/>
          <w:szCs w:val="24"/>
        </w:rPr>
        <w:t>is prescribed</w:t>
      </w:r>
      <w:r w:rsidR="0000552C">
        <w:rPr>
          <w:sz w:val="24"/>
          <w:szCs w:val="24"/>
        </w:rPr>
        <w:t xml:space="preserve"> later</w:t>
      </w:r>
      <w:r w:rsidR="009C1E81">
        <w:rPr>
          <w:sz w:val="24"/>
          <w:szCs w:val="24"/>
        </w:rPr>
        <w:t>,</w:t>
      </w:r>
      <w:r w:rsidR="006A6575">
        <w:rPr>
          <w:sz w:val="24"/>
          <w:szCs w:val="24"/>
        </w:rPr>
        <w:t xml:space="preserve"> then the resulting combination would represent a second-line treatment pathway as Biguanide-to-Sulfonylurea. </w:t>
      </w:r>
      <w:r w:rsidR="006C7CD0">
        <w:rPr>
          <w:sz w:val="24"/>
          <w:szCs w:val="24"/>
        </w:rPr>
        <w:t xml:space="preserve">A complete list of resulting second-line treatment pathways is provided in </w:t>
      </w:r>
      <w:r w:rsidR="006C7CD0" w:rsidRPr="006C7CD0">
        <w:rPr>
          <w:b/>
          <w:sz w:val="24"/>
          <w:szCs w:val="24"/>
        </w:rPr>
        <w:t>Table-</w:t>
      </w:r>
      <w:r w:rsidR="00F01F2E">
        <w:rPr>
          <w:b/>
          <w:sz w:val="24"/>
          <w:szCs w:val="24"/>
        </w:rPr>
        <w:t>1</w:t>
      </w:r>
      <w:r w:rsidR="006C7CD0">
        <w:rPr>
          <w:sz w:val="24"/>
          <w:szCs w:val="24"/>
        </w:rPr>
        <w:t>.</w:t>
      </w:r>
    </w:p>
    <w:p w14:paraId="6233FC00" w14:textId="77777777" w:rsidR="009C1E81" w:rsidRDefault="009C1E81" w:rsidP="006C7CD0">
      <w:pPr>
        <w:ind w:firstLine="720"/>
        <w:jc w:val="both"/>
        <w:rPr>
          <w:sz w:val="24"/>
          <w:szCs w:val="24"/>
        </w:rPr>
      </w:pPr>
    </w:p>
    <w:tbl>
      <w:tblPr>
        <w:tblStyle w:val="LightShading-Accent1"/>
        <w:tblW w:w="0" w:type="auto"/>
        <w:jc w:val="center"/>
        <w:tblLook w:val="04A0" w:firstRow="1" w:lastRow="0" w:firstColumn="1" w:lastColumn="0" w:noHBand="0" w:noVBand="1"/>
      </w:tblPr>
      <w:tblGrid>
        <w:gridCol w:w="4140"/>
        <w:gridCol w:w="3960"/>
      </w:tblGrid>
      <w:tr w:rsidR="0000552C" w14:paraId="2E70D622" w14:textId="77777777" w:rsidTr="003E16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tcPr>
          <w:p w14:paraId="780E29B3" w14:textId="70656421" w:rsidR="0000552C" w:rsidRPr="003E162D" w:rsidRDefault="0000552C" w:rsidP="006C7CD0">
            <w:pPr>
              <w:jc w:val="both"/>
              <w:rPr>
                <w:i/>
                <w:color w:val="auto"/>
                <w:sz w:val="20"/>
                <w:szCs w:val="20"/>
              </w:rPr>
            </w:pPr>
            <w:r w:rsidRPr="003E162D">
              <w:rPr>
                <w:i/>
                <w:color w:val="auto"/>
                <w:sz w:val="20"/>
                <w:szCs w:val="20"/>
              </w:rPr>
              <w:t>Second-Line Treatment Pathway</w:t>
            </w:r>
          </w:p>
        </w:tc>
        <w:tc>
          <w:tcPr>
            <w:tcW w:w="3960" w:type="dxa"/>
          </w:tcPr>
          <w:p w14:paraId="5262AC17" w14:textId="7CBF46A3" w:rsidR="0000552C" w:rsidRPr="003E162D" w:rsidRDefault="0000552C" w:rsidP="006C7CD0">
            <w:pPr>
              <w:jc w:val="both"/>
              <w:cnfStyle w:val="100000000000" w:firstRow="1" w:lastRow="0" w:firstColumn="0" w:lastColumn="0" w:oddVBand="0" w:evenVBand="0" w:oddHBand="0" w:evenHBand="0" w:firstRowFirstColumn="0" w:firstRowLastColumn="0" w:lastRowFirstColumn="0" w:lastRowLastColumn="0"/>
              <w:rPr>
                <w:i/>
                <w:color w:val="auto"/>
                <w:sz w:val="20"/>
                <w:szCs w:val="20"/>
              </w:rPr>
            </w:pPr>
          </w:p>
        </w:tc>
      </w:tr>
      <w:tr w:rsidR="0000552C" w14:paraId="1B5BAB35" w14:textId="77777777" w:rsidTr="003E16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tcPr>
          <w:p w14:paraId="0D129FE5" w14:textId="680D31A2" w:rsidR="0000552C" w:rsidRPr="003E162D" w:rsidRDefault="0000552C" w:rsidP="006C7CD0">
            <w:pPr>
              <w:jc w:val="both"/>
              <w:rPr>
                <w:b w:val="0"/>
                <w:color w:val="auto"/>
                <w:sz w:val="20"/>
                <w:szCs w:val="20"/>
              </w:rPr>
            </w:pPr>
            <w:r w:rsidRPr="003E162D">
              <w:rPr>
                <w:b w:val="0"/>
                <w:color w:val="auto"/>
                <w:sz w:val="20"/>
                <w:szCs w:val="20"/>
              </w:rPr>
              <w:t>Biguanide-to-Sulfonylurea</w:t>
            </w:r>
          </w:p>
        </w:tc>
        <w:tc>
          <w:tcPr>
            <w:tcW w:w="3960" w:type="dxa"/>
          </w:tcPr>
          <w:p w14:paraId="1E8CD1DC" w14:textId="5D360D89" w:rsidR="0000552C" w:rsidRPr="003E162D" w:rsidRDefault="0000552C" w:rsidP="006C7CD0">
            <w:pPr>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3E162D">
              <w:rPr>
                <w:color w:val="auto"/>
                <w:sz w:val="20"/>
                <w:szCs w:val="20"/>
              </w:rPr>
              <w:t>Patients who started with Biguanide and switched to Sulfonylurea later</w:t>
            </w:r>
          </w:p>
        </w:tc>
      </w:tr>
      <w:tr w:rsidR="0000552C" w14:paraId="7DD9B378" w14:textId="77777777" w:rsidTr="003E162D">
        <w:trPr>
          <w:jc w:val="center"/>
        </w:trPr>
        <w:tc>
          <w:tcPr>
            <w:cnfStyle w:val="001000000000" w:firstRow="0" w:lastRow="0" w:firstColumn="1" w:lastColumn="0" w:oddVBand="0" w:evenVBand="0" w:oddHBand="0" w:evenHBand="0" w:firstRowFirstColumn="0" w:firstRowLastColumn="0" w:lastRowFirstColumn="0" w:lastRowLastColumn="0"/>
            <w:tcW w:w="4140" w:type="dxa"/>
          </w:tcPr>
          <w:p w14:paraId="6CAA8CF3" w14:textId="349CA561" w:rsidR="0000552C" w:rsidRPr="003E162D" w:rsidRDefault="0000552C" w:rsidP="006C7CD0">
            <w:pPr>
              <w:jc w:val="both"/>
              <w:rPr>
                <w:b w:val="0"/>
                <w:color w:val="auto"/>
                <w:sz w:val="20"/>
                <w:szCs w:val="20"/>
              </w:rPr>
            </w:pPr>
            <w:r w:rsidRPr="003E162D">
              <w:rPr>
                <w:b w:val="0"/>
                <w:color w:val="auto"/>
                <w:sz w:val="20"/>
                <w:szCs w:val="20"/>
              </w:rPr>
              <w:t>Biguanide-to-DPP4 Inhibitor</w:t>
            </w:r>
          </w:p>
        </w:tc>
        <w:tc>
          <w:tcPr>
            <w:tcW w:w="3960" w:type="dxa"/>
          </w:tcPr>
          <w:p w14:paraId="65EE30F9" w14:textId="13A8DEC5" w:rsidR="0000552C" w:rsidRPr="003E162D" w:rsidRDefault="0000552C" w:rsidP="006C7CD0">
            <w:pPr>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3E162D">
              <w:rPr>
                <w:color w:val="auto"/>
                <w:sz w:val="20"/>
                <w:szCs w:val="20"/>
              </w:rPr>
              <w:t>Patients who started with Biguanides and switched to DPP4 Inhibitors later</w:t>
            </w:r>
          </w:p>
        </w:tc>
      </w:tr>
      <w:tr w:rsidR="0000552C" w14:paraId="28961FCD" w14:textId="77777777" w:rsidTr="003E16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tcPr>
          <w:p w14:paraId="5774585D" w14:textId="75B799A9" w:rsidR="0000552C" w:rsidRPr="003E162D" w:rsidRDefault="0000552C" w:rsidP="006C7CD0">
            <w:pPr>
              <w:jc w:val="both"/>
              <w:rPr>
                <w:b w:val="0"/>
                <w:color w:val="auto"/>
                <w:sz w:val="20"/>
                <w:szCs w:val="20"/>
              </w:rPr>
            </w:pPr>
            <w:r w:rsidRPr="003E162D">
              <w:rPr>
                <w:b w:val="0"/>
                <w:color w:val="auto"/>
                <w:sz w:val="20"/>
                <w:szCs w:val="20"/>
              </w:rPr>
              <w:t>Biguanides-to-Thiazolidinedione</w:t>
            </w:r>
          </w:p>
        </w:tc>
        <w:tc>
          <w:tcPr>
            <w:tcW w:w="3960" w:type="dxa"/>
          </w:tcPr>
          <w:p w14:paraId="256ED961" w14:textId="4461F6AA" w:rsidR="0000552C" w:rsidRPr="003E162D" w:rsidRDefault="0000552C" w:rsidP="006C7CD0">
            <w:pPr>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3E162D">
              <w:rPr>
                <w:color w:val="auto"/>
                <w:sz w:val="20"/>
                <w:szCs w:val="20"/>
              </w:rPr>
              <w:t>Patients who started with Biguanides and switched to Thiazolidinedione later</w:t>
            </w:r>
          </w:p>
        </w:tc>
      </w:tr>
      <w:tr w:rsidR="0000552C" w14:paraId="22AD0C7A" w14:textId="77777777" w:rsidTr="003E162D">
        <w:trPr>
          <w:jc w:val="center"/>
        </w:trPr>
        <w:tc>
          <w:tcPr>
            <w:cnfStyle w:val="001000000000" w:firstRow="0" w:lastRow="0" w:firstColumn="1" w:lastColumn="0" w:oddVBand="0" w:evenVBand="0" w:oddHBand="0" w:evenHBand="0" w:firstRowFirstColumn="0" w:firstRowLastColumn="0" w:lastRowFirstColumn="0" w:lastRowLastColumn="0"/>
            <w:tcW w:w="4140" w:type="dxa"/>
          </w:tcPr>
          <w:p w14:paraId="354608C0" w14:textId="7629D8BC" w:rsidR="0000552C" w:rsidRPr="003E162D" w:rsidRDefault="0000552C" w:rsidP="006C7CD0">
            <w:pPr>
              <w:jc w:val="both"/>
              <w:rPr>
                <w:b w:val="0"/>
                <w:color w:val="auto"/>
                <w:sz w:val="20"/>
                <w:szCs w:val="20"/>
              </w:rPr>
            </w:pPr>
          </w:p>
        </w:tc>
        <w:tc>
          <w:tcPr>
            <w:tcW w:w="3960" w:type="dxa"/>
          </w:tcPr>
          <w:p w14:paraId="5ACA6C64" w14:textId="5D894506" w:rsidR="0000552C" w:rsidRPr="003E162D" w:rsidRDefault="0000552C" w:rsidP="006C7CD0">
            <w:pPr>
              <w:jc w:val="both"/>
              <w:cnfStyle w:val="000000000000" w:firstRow="0" w:lastRow="0" w:firstColumn="0" w:lastColumn="0" w:oddVBand="0" w:evenVBand="0" w:oddHBand="0" w:evenHBand="0" w:firstRowFirstColumn="0" w:firstRowLastColumn="0" w:lastRowFirstColumn="0" w:lastRowLastColumn="0"/>
              <w:rPr>
                <w:color w:val="auto"/>
                <w:sz w:val="20"/>
                <w:szCs w:val="20"/>
              </w:rPr>
            </w:pPr>
          </w:p>
        </w:tc>
      </w:tr>
    </w:tbl>
    <w:p w14:paraId="52ADA3AC" w14:textId="62285F6F" w:rsidR="006C7CD0" w:rsidRPr="00F01F2E" w:rsidRDefault="0000552C" w:rsidP="006C7CD0">
      <w:pPr>
        <w:ind w:firstLine="720"/>
        <w:jc w:val="both"/>
        <w:rPr>
          <w:i/>
          <w:sz w:val="20"/>
          <w:szCs w:val="20"/>
        </w:rPr>
      </w:pPr>
      <w:r>
        <w:rPr>
          <w:i/>
          <w:sz w:val="20"/>
          <w:szCs w:val="20"/>
        </w:rPr>
        <w:t>Table-1 List of</w:t>
      </w:r>
      <w:r w:rsidR="003E162D" w:rsidRPr="00F01F2E">
        <w:rPr>
          <w:i/>
          <w:sz w:val="20"/>
          <w:szCs w:val="20"/>
        </w:rPr>
        <w:t xml:space="preserve"> second-line treatment pathways considered in this study.</w:t>
      </w:r>
    </w:p>
    <w:p w14:paraId="7A62F140" w14:textId="77777777" w:rsidR="00A91ECA" w:rsidRPr="00A91ECA" w:rsidRDefault="00A91ECA" w:rsidP="00A91ECA">
      <w:pPr>
        <w:jc w:val="both"/>
        <w:rPr>
          <w:i/>
          <w:sz w:val="20"/>
          <w:szCs w:val="20"/>
        </w:rPr>
      </w:pPr>
    </w:p>
    <w:p w14:paraId="5C246454" w14:textId="1BFD9F52" w:rsidR="00ED6402" w:rsidRPr="003D5710" w:rsidRDefault="004F5531" w:rsidP="00FC6E13">
      <w:pPr>
        <w:pStyle w:val="Heading3"/>
        <w:jc w:val="both"/>
        <w:rPr>
          <w:rFonts w:asciiTheme="minorHAnsi" w:hAnsiTheme="minorHAnsi"/>
          <w:sz w:val="24"/>
          <w:szCs w:val="24"/>
        </w:rPr>
      </w:pPr>
      <w:bookmarkStart w:id="12" w:name="_Toc361572899"/>
      <w:r w:rsidRPr="003D5710">
        <w:rPr>
          <w:rFonts w:asciiTheme="minorHAnsi" w:hAnsiTheme="minorHAnsi"/>
          <w:sz w:val="24"/>
          <w:szCs w:val="24"/>
        </w:rPr>
        <w:t>Second-Line Treatment</w:t>
      </w:r>
      <w:r w:rsidR="00150799">
        <w:rPr>
          <w:rFonts w:asciiTheme="minorHAnsi" w:hAnsiTheme="minorHAnsi"/>
          <w:sz w:val="24"/>
          <w:szCs w:val="24"/>
        </w:rPr>
        <w:t xml:space="preserve"> Pathway</w:t>
      </w:r>
      <w:r w:rsidR="000C762A">
        <w:rPr>
          <w:rFonts w:asciiTheme="minorHAnsi" w:hAnsiTheme="minorHAnsi"/>
          <w:sz w:val="24"/>
          <w:szCs w:val="24"/>
        </w:rPr>
        <w:t xml:space="preserve"> </w:t>
      </w:r>
      <w:r w:rsidR="00170155">
        <w:rPr>
          <w:rFonts w:asciiTheme="minorHAnsi" w:hAnsiTheme="minorHAnsi"/>
          <w:sz w:val="24"/>
          <w:szCs w:val="24"/>
        </w:rPr>
        <w:t>Comparison</w:t>
      </w:r>
      <w:bookmarkEnd w:id="12"/>
    </w:p>
    <w:p w14:paraId="7CA9259B" w14:textId="651E085C" w:rsidR="002A152A" w:rsidRDefault="00E115FD" w:rsidP="00035329">
      <w:pPr>
        <w:ind w:firstLine="720"/>
        <w:jc w:val="both"/>
        <w:rPr>
          <w:sz w:val="24"/>
          <w:szCs w:val="24"/>
        </w:rPr>
      </w:pPr>
      <w:r>
        <w:rPr>
          <w:sz w:val="24"/>
          <w:szCs w:val="24"/>
        </w:rPr>
        <w:t>W</w:t>
      </w:r>
      <w:r w:rsidR="00035329">
        <w:rPr>
          <w:sz w:val="24"/>
          <w:szCs w:val="24"/>
        </w:rPr>
        <w:t>e propose to compare the efficacy of a given second-line treatment pathway. The rational</w:t>
      </w:r>
      <w:r w:rsidR="00A86C1B">
        <w:rPr>
          <w:sz w:val="24"/>
          <w:szCs w:val="24"/>
        </w:rPr>
        <w:t>e</w:t>
      </w:r>
      <w:r w:rsidR="00035329">
        <w:rPr>
          <w:sz w:val="24"/>
          <w:szCs w:val="24"/>
        </w:rPr>
        <w:t xml:space="preserve"> behind doing this is to compare which of the second-line drug among </w:t>
      </w:r>
      <w:r w:rsidR="00035329" w:rsidRPr="003D5710">
        <w:rPr>
          <w:sz w:val="24"/>
          <w:szCs w:val="24"/>
        </w:rPr>
        <w:t>Sulfonyl</w:t>
      </w:r>
      <w:r>
        <w:rPr>
          <w:sz w:val="24"/>
          <w:szCs w:val="24"/>
        </w:rPr>
        <w:t>urea, Dpp4-Inhibitors and</w:t>
      </w:r>
      <w:r w:rsidR="00035329" w:rsidRPr="003D5710">
        <w:rPr>
          <w:sz w:val="24"/>
          <w:szCs w:val="24"/>
        </w:rPr>
        <w:t xml:space="preserve"> Thiazolidinedione’s</w:t>
      </w:r>
      <w:r w:rsidR="00035329">
        <w:rPr>
          <w:sz w:val="24"/>
          <w:szCs w:val="24"/>
        </w:rPr>
        <w:t xml:space="preserve"> performed better in controlling HbA1c below 7% and have fewer adverse events related to MI, KD and ED when prescribed after Biguanides. An example </w:t>
      </w:r>
      <w:r w:rsidR="00AA42F5">
        <w:rPr>
          <w:sz w:val="24"/>
          <w:szCs w:val="24"/>
        </w:rPr>
        <w:t xml:space="preserve">of </w:t>
      </w:r>
      <w:r w:rsidR="00035329">
        <w:rPr>
          <w:sz w:val="24"/>
          <w:szCs w:val="24"/>
        </w:rPr>
        <w:t xml:space="preserve">comparing Biguanide-to-Sulfonylureas and Biguanide-to-DPP4-Inhibitors as best second-line treatment is illustrated in </w:t>
      </w:r>
      <w:r w:rsidR="009F16F7">
        <w:rPr>
          <w:b/>
          <w:sz w:val="24"/>
          <w:szCs w:val="24"/>
        </w:rPr>
        <w:t>Fig. 2</w:t>
      </w:r>
      <w:r w:rsidR="00035329" w:rsidRPr="00A86C1B">
        <w:rPr>
          <w:b/>
          <w:sz w:val="24"/>
          <w:szCs w:val="24"/>
        </w:rPr>
        <w:t>(a, b)</w:t>
      </w:r>
      <w:r w:rsidR="00035329">
        <w:rPr>
          <w:sz w:val="24"/>
          <w:szCs w:val="24"/>
        </w:rPr>
        <w:t xml:space="preserve"> respectively.</w:t>
      </w:r>
      <w:r w:rsidR="002A152A">
        <w:rPr>
          <w:sz w:val="24"/>
          <w:szCs w:val="24"/>
        </w:rPr>
        <w:t xml:space="preserve"> </w:t>
      </w:r>
      <w:r w:rsidR="009F16F7">
        <w:rPr>
          <w:b/>
          <w:sz w:val="24"/>
          <w:szCs w:val="24"/>
        </w:rPr>
        <w:t>Fig. 2</w:t>
      </w:r>
      <w:r w:rsidR="002A152A" w:rsidRPr="00A86C1B">
        <w:rPr>
          <w:b/>
          <w:sz w:val="24"/>
          <w:szCs w:val="24"/>
        </w:rPr>
        <w:t>(a)</w:t>
      </w:r>
      <w:r w:rsidR="002A152A">
        <w:rPr>
          <w:sz w:val="24"/>
          <w:szCs w:val="24"/>
        </w:rPr>
        <w:t xml:space="preserve"> represents cohort construction of Biguanide-to-Sulfonylurea. Patients will be selected based on following conditions </w:t>
      </w:r>
      <w:r w:rsidR="009F16F7">
        <w:rPr>
          <w:b/>
          <w:sz w:val="24"/>
          <w:szCs w:val="24"/>
        </w:rPr>
        <w:t>(Fig. 2</w:t>
      </w:r>
      <w:r w:rsidR="002A152A" w:rsidRPr="00A86C1B">
        <w:rPr>
          <w:b/>
          <w:sz w:val="24"/>
          <w:szCs w:val="24"/>
        </w:rPr>
        <w:t>(a))</w:t>
      </w:r>
      <w:r w:rsidR="002A152A">
        <w:rPr>
          <w:sz w:val="24"/>
          <w:szCs w:val="24"/>
        </w:rPr>
        <w:t>:</w:t>
      </w:r>
    </w:p>
    <w:p w14:paraId="3D39EC2F" w14:textId="2A55043D" w:rsidR="003D4F33" w:rsidRPr="003D4F33" w:rsidRDefault="002A152A" w:rsidP="003D4F33">
      <w:pPr>
        <w:pStyle w:val="ListParagraph"/>
        <w:numPr>
          <w:ilvl w:val="0"/>
          <w:numId w:val="29"/>
        </w:numPr>
        <w:jc w:val="both"/>
        <w:rPr>
          <w:sz w:val="24"/>
          <w:szCs w:val="24"/>
        </w:rPr>
      </w:pPr>
      <w:r w:rsidRPr="003D4F33">
        <w:rPr>
          <w:sz w:val="24"/>
          <w:szCs w:val="24"/>
        </w:rPr>
        <w:t>All the patients with the first prescription of S</w:t>
      </w:r>
      <w:r w:rsidR="003D4F33" w:rsidRPr="003D4F33">
        <w:rPr>
          <w:sz w:val="24"/>
          <w:szCs w:val="24"/>
        </w:rPr>
        <w:t>ulfonylurea will be selected. The date of prescription</w:t>
      </w:r>
      <w:r w:rsidR="003D4F33">
        <w:rPr>
          <w:sz w:val="24"/>
          <w:szCs w:val="24"/>
        </w:rPr>
        <w:t xml:space="preserve"> will be considered as </w:t>
      </w:r>
      <w:r w:rsidR="003D4F33" w:rsidRPr="003D4F33">
        <w:rPr>
          <w:i/>
          <w:sz w:val="24"/>
          <w:szCs w:val="24"/>
        </w:rPr>
        <w:t>index date</w:t>
      </w:r>
      <w:r w:rsidR="003D4F33">
        <w:rPr>
          <w:i/>
          <w:sz w:val="24"/>
          <w:szCs w:val="24"/>
        </w:rPr>
        <w:t>.</w:t>
      </w:r>
    </w:p>
    <w:p w14:paraId="1A905B60" w14:textId="77777777" w:rsidR="003D4F33" w:rsidRDefault="003D4F33" w:rsidP="003D4F33">
      <w:pPr>
        <w:pStyle w:val="ListParagraph"/>
        <w:numPr>
          <w:ilvl w:val="0"/>
          <w:numId w:val="29"/>
        </w:numPr>
        <w:jc w:val="both"/>
        <w:rPr>
          <w:sz w:val="24"/>
          <w:szCs w:val="24"/>
        </w:rPr>
      </w:pPr>
      <w:r>
        <w:rPr>
          <w:sz w:val="24"/>
          <w:szCs w:val="24"/>
        </w:rPr>
        <w:t>Patients should have at-least one prescription of Biguanides at-least 90 days before the index date.</w:t>
      </w:r>
    </w:p>
    <w:p w14:paraId="193F8043" w14:textId="77777777" w:rsidR="003D4F33" w:rsidRDefault="003D4F33" w:rsidP="003D4F33">
      <w:pPr>
        <w:pStyle w:val="ListParagraph"/>
        <w:numPr>
          <w:ilvl w:val="0"/>
          <w:numId w:val="29"/>
        </w:numPr>
        <w:jc w:val="both"/>
        <w:rPr>
          <w:sz w:val="24"/>
          <w:szCs w:val="24"/>
        </w:rPr>
      </w:pPr>
      <w:r>
        <w:rPr>
          <w:sz w:val="24"/>
          <w:szCs w:val="24"/>
        </w:rPr>
        <w:lastRenderedPageBreak/>
        <w:t>Patients should not have any prescription of other drugs among</w:t>
      </w:r>
      <w:r w:rsidRPr="003D5710">
        <w:rPr>
          <w:sz w:val="24"/>
          <w:szCs w:val="24"/>
        </w:rPr>
        <w:t xml:space="preserve"> Alpha-Glucose inhibitors, Dpp4-Inhibitors, Thiazolidinedione’s, SGLT2-Inhibitors, Glucagones and Meglitinide</w:t>
      </w:r>
      <w:r>
        <w:rPr>
          <w:sz w:val="24"/>
          <w:szCs w:val="24"/>
        </w:rPr>
        <w:t xml:space="preserve"> before the index date.</w:t>
      </w:r>
    </w:p>
    <w:p w14:paraId="05C45904" w14:textId="77777777" w:rsidR="003D4F33" w:rsidRDefault="003D4F33" w:rsidP="003D4F33">
      <w:pPr>
        <w:pStyle w:val="ListParagraph"/>
        <w:numPr>
          <w:ilvl w:val="0"/>
          <w:numId w:val="29"/>
        </w:numPr>
        <w:jc w:val="both"/>
        <w:rPr>
          <w:sz w:val="24"/>
          <w:szCs w:val="24"/>
        </w:rPr>
      </w:pPr>
      <w:r>
        <w:rPr>
          <w:sz w:val="24"/>
          <w:szCs w:val="24"/>
        </w:rPr>
        <w:t>Patients should not have any prescription of Insulin before the index date.</w:t>
      </w:r>
    </w:p>
    <w:p w14:paraId="4DE6A537" w14:textId="77777777" w:rsidR="003D4F33" w:rsidRDefault="003D4F33" w:rsidP="003D4F33">
      <w:pPr>
        <w:pStyle w:val="ListParagraph"/>
        <w:numPr>
          <w:ilvl w:val="0"/>
          <w:numId w:val="29"/>
        </w:numPr>
        <w:jc w:val="both"/>
        <w:rPr>
          <w:sz w:val="24"/>
          <w:szCs w:val="24"/>
        </w:rPr>
      </w:pPr>
      <w:r>
        <w:rPr>
          <w:sz w:val="24"/>
          <w:szCs w:val="24"/>
        </w:rPr>
        <w:t>Patients should have at-least one mention of T2D before the index date.</w:t>
      </w:r>
    </w:p>
    <w:p w14:paraId="22B7947A" w14:textId="77777777" w:rsidR="003D4F33" w:rsidRDefault="003D4F33" w:rsidP="003D4F33">
      <w:pPr>
        <w:pStyle w:val="ListParagraph"/>
        <w:numPr>
          <w:ilvl w:val="0"/>
          <w:numId w:val="29"/>
        </w:numPr>
        <w:jc w:val="both"/>
        <w:rPr>
          <w:sz w:val="24"/>
          <w:szCs w:val="24"/>
        </w:rPr>
      </w:pPr>
      <w:r>
        <w:rPr>
          <w:sz w:val="24"/>
          <w:szCs w:val="24"/>
        </w:rPr>
        <w:t>There should not be any mention of T1D before the index date.</w:t>
      </w:r>
    </w:p>
    <w:p w14:paraId="47059446" w14:textId="77777777" w:rsidR="003D4F33" w:rsidRDefault="003D4F33" w:rsidP="003D4F33">
      <w:pPr>
        <w:pStyle w:val="ListParagraph"/>
        <w:numPr>
          <w:ilvl w:val="0"/>
          <w:numId w:val="29"/>
        </w:numPr>
        <w:jc w:val="both"/>
        <w:rPr>
          <w:sz w:val="24"/>
          <w:szCs w:val="24"/>
        </w:rPr>
      </w:pPr>
      <w:r>
        <w:rPr>
          <w:sz w:val="24"/>
          <w:szCs w:val="24"/>
        </w:rPr>
        <w:t xml:space="preserve">Patients will be censored if the prescription of any third drug among Alpha-Glucose inhibitors or Dpp4-Inhibitors or Thiazolidinedione’s or SGLT2-Inhibitors or </w:t>
      </w:r>
      <w:r w:rsidRPr="003D5710">
        <w:rPr>
          <w:sz w:val="24"/>
          <w:szCs w:val="24"/>
        </w:rPr>
        <w:t>G</w:t>
      </w:r>
      <w:r>
        <w:rPr>
          <w:sz w:val="24"/>
          <w:szCs w:val="24"/>
        </w:rPr>
        <w:t xml:space="preserve">lucagones or </w:t>
      </w:r>
      <w:r w:rsidRPr="003D5710">
        <w:rPr>
          <w:sz w:val="24"/>
          <w:szCs w:val="24"/>
        </w:rPr>
        <w:t>Meglitinide</w:t>
      </w:r>
      <w:r>
        <w:rPr>
          <w:sz w:val="24"/>
          <w:szCs w:val="24"/>
        </w:rPr>
        <w:t xml:space="preserve"> is noted post-index date.</w:t>
      </w:r>
    </w:p>
    <w:p w14:paraId="38F6909A" w14:textId="3CF902A4" w:rsidR="00035329" w:rsidRPr="003D4F33" w:rsidRDefault="003D4F33" w:rsidP="008B12FA">
      <w:pPr>
        <w:pStyle w:val="ListParagraph"/>
        <w:numPr>
          <w:ilvl w:val="0"/>
          <w:numId w:val="29"/>
        </w:numPr>
        <w:jc w:val="both"/>
        <w:rPr>
          <w:sz w:val="24"/>
          <w:szCs w:val="24"/>
        </w:rPr>
      </w:pPr>
      <w:r>
        <w:rPr>
          <w:sz w:val="24"/>
          <w:szCs w:val="24"/>
        </w:rPr>
        <w:t xml:space="preserve">The outcome HbA1c &lt;= 7%, MI, KD and ED are defined as first occurrences of these events post-index date. </w:t>
      </w:r>
      <w:r w:rsidRPr="003D4F33">
        <w:rPr>
          <w:sz w:val="24"/>
          <w:szCs w:val="24"/>
        </w:rPr>
        <w:t xml:space="preserve"> </w:t>
      </w:r>
      <w:r w:rsidR="00035329" w:rsidRPr="003D4F33">
        <w:rPr>
          <w:sz w:val="24"/>
          <w:szCs w:val="24"/>
        </w:rPr>
        <w:t xml:space="preserve"> </w:t>
      </w:r>
    </w:p>
    <w:p w14:paraId="26322BA9" w14:textId="2CCBFE3E" w:rsidR="00D60CFB" w:rsidRPr="003D5710" w:rsidRDefault="00D60CFB" w:rsidP="00D60CFB">
      <w:pPr>
        <w:jc w:val="center"/>
        <w:rPr>
          <w:sz w:val="24"/>
          <w:szCs w:val="24"/>
        </w:rPr>
      </w:pPr>
      <w:r w:rsidRPr="003D5710">
        <w:rPr>
          <w:noProof/>
          <w:sz w:val="24"/>
          <w:szCs w:val="24"/>
        </w:rPr>
        <w:drawing>
          <wp:inline distT="0" distB="0" distL="0" distR="0" wp14:anchorId="28E55CA7" wp14:editId="5E6A5D85">
            <wp:extent cx="5029200" cy="370527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090.png"/>
                    <pic:cNvPicPr/>
                  </pic:nvPicPr>
                  <pic:blipFill>
                    <a:blip r:embed="rId11">
                      <a:extLst>
                        <a:ext uri="{28A0092B-C50C-407E-A947-70E740481C1C}">
                          <a14:useLocalDpi xmlns:a14="http://schemas.microsoft.com/office/drawing/2010/main" val="0"/>
                        </a:ext>
                      </a:extLst>
                    </a:blip>
                    <a:stretch>
                      <a:fillRect/>
                    </a:stretch>
                  </pic:blipFill>
                  <pic:spPr>
                    <a:xfrm>
                      <a:off x="0" y="0"/>
                      <a:ext cx="5029200" cy="3705274"/>
                    </a:xfrm>
                    <a:prstGeom prst="rect">
                      <a:avLst/>
                    </a:prstGeom>
                  </pic:spPr>
                </pic:pic>
              </a:graphicData>
            </a:graphic>
          </wp:inline>
        </w:drawing>
      </w:r>
    </w:p>
    <w:p w14:paraId="6DC1B60D" w14:textId="74914B8C" w:rsidR="00D60CFB" w:rsidRPr="00A86C1B" w:rsidRDefault="009F16F7" w:rsidP="008B12FA">
      <w:pPr>
        <w:rPr>
          <w:i/>
          <w:sz w:val="20"/>
          <w:szCs w:val="20"/>
        </w:rPr>
      </w:pPr>
      <w:r>
        <w:rPr>
          <w:i/>
          <w:sz w:val="20"/>
          <w:szCs w:val="20"/>
        </w:rPr>
        <w:t>Figure-2</w:t>
      </w:r>
      <w:r w:rsidR="00D60CFB" w:rsidRPr="00A86C1B">
        <w:rPr>
          <w:i/>
          <w:sz w:val="20"/>
          <w:szCs w:val="20"/>
        </w:rPr>
        <w:t>: Cohort construction for second-line treatment comparison: a)</w:t>
      </w:r>
      <w:r w:rsidR="00A86C1B" w:rsidRPr="00A86C1B">
        <w:rPr>
          <w:i/>
          <w:sz w:val="20"/>
          <w:szCs w:val="20"/>
        </w:rPr>
        <w:t xml:space="preserve"> Cohort construction condition for Biguanide-to-Sulfonylurea as second-line treatment pathway </w:t>
      </w:r>
      <w:r w:rsidR="00D60CFB" w:rsidRPr="00A86C1B">
        <w:rPr>
          <w:i/>
          <w:sz w:val="20"/>
          <w:szCs w:val="20"/>
        </w:rPr>
        <w:t>b)</w:t>
      </w:r>
      <w:r w:rsidR="00A86C1B" w:rsidRPr="00A86C1B">
        <w:rPr>
          <w:i/>
          <w:sz w:val="20"/>
          <w:szCs w:val="20"/>
        </w:rPr>
        <w:t xml:space="preserve"> Cohort construction conditions for Biguanide-to-DPP4-Inhibitors as second-line treatment pathway.</w:t>
      </w:r>
      <w:r w:rsidR="00D60CFB" w:rsidRPr="00A86C1B">
        <w:rPr>
          <w:i/>
          <w:sz w:val="20"/>
          <w:szCs w:val="20"/>
        </w:rPr>
        <w:t xml:space="preserve"> </w:t>
      </w:r>
    </w:p>
    <w:p w14:paraId="4A44B91A" w14:textId="387D00B2" w:rsidR="003D4F33" w:rsidRDefault="003D4F33" w:rsidP="003D4F33">
      <w:pPr>
        <w:jc w:val="both"/>
        <w:rPr>
          <w:sz w:val="24"/>
          <w:szCs w:val="24"/>
        </w:rPr>
      </w:pPr>
      <w:r>
        <w:rPr>
          <w:sz w:val="24"/>
          <w:szCs w:val="24"/>
        </w:rPr>
        <w:t xml:space="preserve">Similarly </w:t>
      </w:r>
      <w:r w:rsidR="009F16F7">
        <w:rPr>
          <w:b/>
          <w:sz w:val="24"/>
          <w:szCs w:val="24"/>
        </w:rPr>
        <w:t>Fig. 2</w:t>
      </w:r>
      <w:r w:rsidRPr="00A86C1B">
        <w:rPr>
          <w:b/>
          <w:sz w:val="24"/>
          <w:szCs w:val="24"/>
        </w:rPr>
        <w:t>(b)</w:t>
      </w:r>
      <w:r>
        <w:rPr>
          <w:sz w:val="24"/>
          <w:szCs w:val="24"/>
        </w:rPr>
        <w:t xml:space="preserve"> represents the cohort construction process for the second-line treatment pathway represented by Biguanide-to-DPP4-Inhibitors. Patients will be selected based on following conditions </w:t>
      </w:r>
      <w:r w:rsidR="009F16F7">
        <w:rPr>
          <w:b/>
          <w:sz w:val="24"/>
          <w:szCs w:val="24"/>
        </w:rPr>
        <w:t>(Fig. 2</w:t>
      </w:r>
      <w:r w:rsidRPr="00A86C1B">
        <w:rPr>
          <w:b/>
          <w:sz w:val="24"/>
          <w:szCs w:val="24"/>
        </w:rPr>
        <w:t>(b))</w:t>
      </w:r>
      <w:r>
        <w:rPr>
          <w:sz w:val="24"/>
          <w:szCs w:val="24"/>
        </w:rPr>
        <w:t xml:space="preserve">: </w:t>
      </w:r>
    </w:p>
    <w:p w14:paraId="473F8DB0" w14:textId="7A9B7294" w:rsidR="003D4F33" w:rsidRDefault="003D4F33" w:rsidP="003D4F33">
      <w:pPr>
        <w:pStyle w:val="ListParagraph"/>
        <w:numPr>
          <w:ilvl w:val="0"/>
          <w:numId w:val="31"/>
        </w:numPr>
        <w:jc w:val="both"/>
        <w:rPr>
          <w:sz w:val="24"/>
          <w:szCs w:val="24"/>
        </w:rPr>
      </w:pPr>
      <w:r>
        <w:rPr>
          <w:sz w:val="24"/>
          <w:szCs w:val="24"/>
        </w:rPr>
        <w:t xml:space="preserve">All the patients with the prescription of DPP4-Inhibitors will be selected. The date at which DPP4-Inhibitors was prescribed will be considered as the </w:t>
      </w:r>
      <w:r w:rsidRPr="003D4F33">
        <w:rPr>
          <w:i/>
          <w:sz w:val="24"/>
          <w:szCs w:val="24"/>
        </w:rPr>
        <w:t>index date</w:t>
      </w:r>
      <w:r>
        <w:rPr>
          <w:sz w:val="24"/>
          <w:szCs w:val="24"/>
        </w:rPr>
        <w:t>.</w:t>
      </w:r>
    </w:p>
    <w:p w14:paraId="38877F51" w14:textId="550CA04E" w:rsidR="003D4F33" w:rsidRDefault="003D4F33" w:rsidP="003D4F33">
      <w:pPr>
        <w:pStyle w:val="ListParagraph"/>
        <w:numPr>
          <w:ilvl w:val="0"/>
          <w:numId w:val="31"/>
        </w:numPr>
        <w:jc w:val="both"/>
        <w:rPr>
          <w:sz w:val="24"/>
          <w:szCs w:val="24"/>
        </w:rPr>
      </w:pPr>
      <w:r>
        <w:rPr>
          <w:sz w:val="24"/>
          <w:szCs w:val="24"/>
        </w:rPr>
        <w:lastRenderedPageBreak/>
        <w:t>Patients should have at-least one prescription of Biguanides at-least 90 days prior to the index date.</w:t>
      </w:r>
    </w:p>
    <w:p w14:paraId="412C2177" w14:textId="39B7E901" w:rsidR="003D4F33" w:rsidRDefault="003D4F33" w:rsidP="003D4F33">
      <w:pPr>
        <w:pStyle w:val="ListParagraph"/>
        <w:numPr>
          <w:ilvl w:val="0"/>
          <w:numId w:val="31"/>
        </w:numPr>
        <w:jc w:val="both"/>
        <w:rPr>
          <w:sz w:val="24"/>
          <w:szCs w:val="24"/>
        </w:rPr>
      </w:pPr>
      <w:r>
        <w:rPr>
          <w:sz w:val="24"/>
          <w:szCs w:val="24"/>
        </w:rPr>
        <w:t>Patients should not have any prescription of other drugs among</w:t>
      </w:r>
      <w:r w:rsidR="007E1F76">
        <w:rPr>
          <w:sz w:val="24"/>
          <w:szCs w:val="24"/>
        </w:rPr>
        <w:t xml:space="preserve"> Sulfonylurea, </w:t>
      </w:r>
      <w:r w:rsidR="007E1F76" w:rsidRPr="003D5710">
        <w:rPr>
          <w:sz w:val="24"/>
          <w:szCs w:val="24"/>
        </w:rPr>
        <w:t>Alpha-Glu</w:t>
      </w:r>
      <w:r w:rsidR="007E1F76">
        <w:rPr>
          <w:sz w:val="24"/>
          <w:szCs w:val="24"/>
        </w:rPr>
        <w:t>cose inhibitors</w:t>
      </w:r>
      <w:r w:rsidR="007E1F76" w:rsidRPr="003D5710">
        <w:rPr>
          <w:sz w:val="24"/>
          <w:szCs w:val="24"/>
        </w:rPr>
        <w:t>, Thiazolidinedione’s, SGLT2-Inhibitors, Glucagones and Meglitinide</w:t>
      </w:r>
      <w:r>
        <w:rPr>
          <w:sz w:val="24"/>
          <w:szCs w:val="24"/>
        </w:rPr>
        <w:t xml:space="preserve"> </w:t>
      </w:r>
      <w:r w:rsidR="007E1F76">
        <w:rPr>
          <w:sz w:val="24"/>
          <w:szCs w:val="24"/>
        </w:rPr>
        <w:t>before the index date.</w:t>
      </w:r>
    </w:p>
    <w:p w14:paraId="6B265C82" w14:textId="49EE27F2" w:rsidR="007E1F76" w:rsidRDefault="007E1F76" w:rsidP="003D4F33">
      <w:pPr>
        <w:pStyle w:val="ListParagraph"/>
        <w:numPr>
          <w:ilvl w:val="0"/>
          <w:numId w:val="31"/>
        </w:numPr>
        <w:jc w:val="both"/>
        <w:rPr>
          <w:sz w:val="24"/>
          <w:szCs w:val="24"/>
        </w:rPr>
      </w:pPr>
      <w:r>
        <w:rPr>
          <w:sz w:val="24"/>
          <w:szCs w:val="24"/>
        </w:rPr>
        <w:t>There should not be any prescription of Insulin before the index date.</w:t>
      </w:r>
    </w:p>
    <w:p w14:paraId="5F7295EA" w14:textId="3D872C40" w:rsidR="007E1F76" w:rsidRDefault="007E1F76" w:rsidP="003D4F33">
      <w:pPr>
        <w:pStyle w:val="ListParagraph"/>
        <w:numPr>
          <w:ilvl w:val="0"/>
          <w:numId w:val="31"/>
        </w:numPr>
        <w:jc w:val="both"/>
        <w:rPr>
          <w:sz w:val="24"/>
          <w:szCs w:val="24"/>
        </w:rPr>
      </w:pPr>
      <w:r>
        <w:rPr>
          <w:sz w:val="24"/>
          <w:szCs w:val="24"/>
        </w:rPr>
        <w:t>There should be at-least one mention of T2D before the index date.</w:t>
      </w:r>
    </w:p>
    <w:p w14:paraId="507F4502" w14:textId="37ABC53B" w:rsidR="007E1F76" w:rsidRDefault="007E1F76" w:rsidP="003D4F33">
      <w:pPr>
        <w:pStyle w:val="ListParagraph"/>
        <w:numPr>
          <w:ilvl w:val="0"/>
          <w:numId w:val="31"/>
        </w:numPr>
        <w:jc w:val="both"/>
        <w:rPr>
          <w:sz w:val="24"/>
          <w:szCs w:val="24"/>
        </w:rPr>
      </w:pPr>
      <w:r>
        <w:rPr>
          <w:sz w:val="24"/>
          <w:szCs w:val="24"/>
        </w:rPr>
        <w:t>There should not be any mention of T1D before the index date.</w:t>
      </w:r>
    </w:p>
    <w:p w14:paraId="05B97AE1" w14:textId="0BEB70BF" w:rsidR="007E1F76" w:rsidRDefault="007E1F76" w:rsidP="003D4F33">
      <w:pPr>
        <w:pStyle w:val="ListParagraph"/>
        <w:numPr>
          <w:ilvl w:val="0"/>
          <w:numId w:val="31"/>
        </w:numPr>
        <w:jc w:val="both"/>
        <w:rPr>
          <w:sz w:val="24"/>
          <w:szCs w:val="24"/>
        </w:rPr>
      </w:pPr>
      <w:r>
        <w:rPr>
          <w:sz w:val="24"/>
          <w:szCs w:val="24"/>
        </w:rPr>
        <w:t xml:space="preserve">Patients will be censored based on the prescription of any third drug among Sulfonylurea, </w:t>
      </w:r>
      <w:r w:rsidRPr="003D5710">
        <w:rPr>
          <w:sz w:val="24"/>
          <w:szCs w:val="24"/>
        </w:rPr>
        <w:t>Alpha-Glu</w:t>
      </w:r>
      <w:r>
        <w:rPr>
          <w:sz w:val="24"/>
          <w:szCs w:val="24"/>
        </w:rPr>
        <w:t>cose inhibitors</w:t>
      </w:r>
      <w:r w:rsidRPr="003D5710">
        <w:rPr>
          <w:sz w:val="24"/>
          <w:szCs w:val="24"/>
        </w:rPr>
        <w:t>, Thiazolidinedione’s, SGLT2-Inhibitors, Glucagones and Meglitinide</w:t>
      </w:r>
      <w:r>
        <w:rPr>
          <w:sz w:val="24"/>
          <w:szCs w:val="24"/>
        </w:rPr>
        <w:t xml:space="preserve"> before end of complete observation. </w:t>
      </w:r>
    </w:p>
    <w:p w14:paraId="2AEAC745" w14:textId="4D554D8B" w:rsidR="007E1F76" w:rsidRDefault="007E1F76" w:rsidP="007E1F76">
      <w:pPr>
        <w:pStyle w:val="ListParagraph"/>
        <w:numPr>
          <w:ilvl w:val="0"/>
          <w:numId w:val="31"/>
        </w:numPr>
        <w:jc w:val="both"/>
        <w:rPr>
          <w:sz w:val="24"/>
          <w:szCs w:val="24"/>
        </w:rPr>
      </w:pPr>
      <w:r>
        <w:rPr>
          <w:sz w:val="24"/>
          <w:szCs w:val="24"/>
        </w:rPr>
        <w:t xml:space="preserve">The outcome HbA1c &lt;= 7%, MI, KD and ED are defined as first occurrences of these events post-index date. </w:t>
      </w:r>
      <w:r w:rsidRPr="003D4F33">
        <w:rPr>
          <w:sz w:val="24"/>
          <w:szCs w:val="24"/>
        </w:rPr>
        <w:t xml:space="preserve">  </w:t>
      </w:r>
    </w:p>
    <w:p w14:paraId="41E1E3A0" w14:textId="3F343F04" w:rsidR="00C568FF" w:rsidRDefault="00C568FF" w:rsidP="00C568FF">
      <w:pPr>
        <w:jc w:val="both"/>
        <w:rPr>
          <w:sz w:val="24"/>
          <w:szCs w:val="24"/>
        </w:rPr>
      </w:pPr>
      <w:r>
        <w:rPr>
          <w:sz w:val="24"/>
          <w:szCs w:val="24"/>
        </w:rPr>
        <w:t>The two second</w:t>
      </w:r>
      <w:r w:rsidRPr="00C568FF">
        <w:rPr>
          <w:sz w:val="24"/>
          <w:szCs w:val="24"/>
        </w:rPr>
        <w:t>-line treatment p</w:t>
      </w:r>
      <w:r>
        <w:rPr>
          <w:sz w:val="24"/>
          <w:szCs w:val="24"/>
        </w:rPr>
        <w:t xml:space="preserve">athways thus constructed </w:t>
      </w:r>
      <w:r w:rsidR="009F16F7">
        <w:rPr>
          <w:b/>
          <w:sz w:val="24"/>
          <w:szCs w:val="24"/>
        </w:rPr>
        <w:t>(Fig. 2</w:t>
      </w:r>
      <w:r w:rsidRPr="002D756A">
        <w:rPr>
          <w:b/>
          <w:sz w:val="24"/>
          <w:szCs w:val="24"/>
        </w:rPr>
        <w:t>(a, b))</w:t>
      </w:r>
      <w:r w:rsidRPr="00C568FF">
        <w:rPr>
          <w:sz w:val="24"/>
          <w:szCs w:val="24"/>
        </w:rPr>
        <w:t xml:space="preserve"> can be considered for analysis within CohortMethod pipeline. Towards this, in principle, one</w:t>
      </w:r>
      <w:r>
        <w:rPr>
          <w:sz w:val="24"/>
          <w:szCs w:val="24"/>
        </w:rPr>
        <w:t xml:space="preserve"> can considerer any of the second</w:t>
      </w:r>
      <w:r w:rsidRPr="00C568FF">
        <w:rPr>
          <w:sz w:val="24"/>
          <w:szCs w:val="24"/>
        </w:rPr>
        <w:t>-line treatment pathway between Biguanide</w:t>
      </w:r>
      <w:r>
        <w:rPr>
          <w:sz w:val="24"/>
          <w:szCs w:val="24"/>
        </w:rPr>
        <w:t>-to-Sulfonylurea</w:t>
      </w:r>
      <w:r w:rsidRPr="00C568FF">
        <w:rPr>
          <w:sz w:val="24"/>
          <w:szCs w:val="24"/>
        </w:rPr>
        <w:t xml:space="preserve"> and </w:t>
      </w:r>
      <w:r w:rsidR="002D756A">
        <w:rPr>
          <w:sz w:val="24"/>
          <w:szCs w:val="24"/>
        </w:rPr>
        <w:t>Biguanide-to-DPP4</w:t>
      </w:r>
      <w:r>
        <w:rPr>
          <w:sz w:val="24"/>
          <w:szCs w:val="24"/>
        </w:rPr>
        <w:t xml:space="preserve">-Inhibitors </w:t>
      </w:r>
      <w:r w:rsidRPr="00C568FF">
        <w:rPr>
          <w:sz w:val="24"/>
          <w:szCs w:val="24"/>
        </w:rPr>
        <w:t xml:space="preserve">as </w:t>
      </w:r>
      <w:r>
        <w:rPr>
          <w:sz w:val="24"/>
          <w:szCs w:val="24"/>
        </w:rPr>
        <w:t xml:space="preserve">a </w:t>
      </w:r>
      <w:r w:rsidRPr="00C568FF">
        <w:rPr>
          <w:sz w:val="24"/>
          <w:szCs w:val="24"/>
        </w:rPr>
        <w:t xml:space="preserve">treatment or </w:t>
      </w:r>
      <w:r>
        <w:rPr>
          <w:sz w:val="24"/>
          <w:szCs w:val="24"/>
        </w:rPr>
        <w:t xml:space="preserve">a </w:t>
      </w:r>
      <w:r w:rsidRPr="00C568FF">
        <w:rPr>
          <w:sz w:val="24"/>
          <w:szCs w:val="24"/>
        </w:rPr>
        <w:t>comparator cohort and perform the analysis. The Outcome cohorts are defined separately and remain same f</w:t>
      </w:r>
      <w:r>
        <w:rPr>
          <w:sz w:val="24"/>
          <w:szCs w:val="24"/>
        </w:rPr>
        <w:t>or all the combinations of second</w:t>
      </w:r>
      <w:r w:rsidRPr="00C568FF">
        <w:rPr>
          <w:sz w:val="24"/>
          <w:szCs w:val="24"/>
        </w:rPr>
        <w:t xml:space="preserve">-line treatment pathway comparisons. </w:t>
      </w:r>
      <w:r>
        <w:rPr>
          <w:sz w:val="24"/>
          <w:szCs w:val="24"/>
        </w:rPr>
        <w:t>The complete list of second</w:t>
      </w:r>
      <w:r w:rsidRPr="00C568FF">
        <w:rPr>
          <w:sz w:val="24"/>
          <w:szCs w:val="24"/>
        </w:rPr>
        <w:t xml:space="preserve">-line treatment pathway comparison as treatment and comparator cohorts along with their respective censoring conditions and ATLAS cohort Ids is provided in </w:t>
      </w:r>
      <w:r w:rsidRPr="00C568FF">
        <w:rPr>
          <w:b/>
          <w:sz w:val="24"/>
          <w:szCs w:val="24"/>
        </w:rPr>
        <w:t>Table-</w:t>
      </w:r>
      <w:r w:rsidR="009F16F7">
        <w:rPr>
          <w:b/>
          <w:sz w:val="24"/>
          <w:szCs w:val="24"/>
        </w:rPr>
        <w:t>2</w:t>
      </w:r>
      <w:r w:rsidRPr="00C568FF">
        <w:rPr>
          <w:sz w:val="24"/>
          <w:szCs w:val="24"/>
        </w:rPr>
        <w:t xml:space="preserve">. The corresponding </w:t>
      </w:r>
      <w:proofErr w:type="spellStart"/>
      <w:r w:rsidRPr="00C568FF">
        <w:rPr>
          <w:sz w:val="24"/>
          <w:szCs w:val="24"/>
        </w:rPr>
        <w:t>sql</w:t>
      </w:r>
      <w:proofErr w:type="spellEnd"/>
      <w:r w:rsidRPr="00C568FF">
        <w:rPr>
          <w:sz w:val="24"/>
          <w:szCs w:val="24"/>
        </w:rPr>
        <w:t xml:space="preserve"> and </w:t>
      </w:r>
      <w:proofErr w:type="spellStart"/>
      <w:r w:rsidRPr="00C568FF">
        <w:rPr>
          <w:sz w:val="24"/>
          <w:szCs w:val="24"/>
        </w:rPr>
        <w:t>json</w:t>
      </w:r>
      <w:proofErr w:type="spellEnd"/>
      <w:r w:rsidRPr="00C568FF">
        <w:rPr>
          <w:sz w:val="24"/>
          <w:szCs w:val="24"/>
        </w:rPr>
        <w:t xml:space="preserve"> files are also provided in the accompanying R-Package </w:t>
      </w:r>
      <w:proofErr w:type="spellStart"/>
      <w:r w:rsidRPr="00C568FF">
        <w:rPr>
          <w:sz w:val="24"/>
          <w:szCs w:val="24"/>
        </w:rPr>
        <w:t>DiabetesTxPath</w:t>
      </w:r>
      <w:proofErr w:type="spellEnd"/>
      <w:r w:rsidRPr="00C568FF">
        <w:rPr>
          <w:sz w:val="24"/>
          <w:szCs w:val="24"/>
        </w:rPr>
        <w:t xml:space="preserve">. </w:t>
      </w:r>
    </w:p>
    <w:p w14:paraId="7C0ED766" w14:textId="77777777" w:rsidR="003D4CB5" w:rsidRPr="00C568FF" w:rsidRDefault="003D4CB5" w:rsidP="00C568FF">
      <w:pPr>
        <w:jc w:val="both"/>
        <w:rPr>
          <w:sz w:val="24"/>
          <w:szCs w:val="24"/>
        </w:rPr>
      </w:pPr>
    </w:p>
    <w:tbl>
      <w:tblPr>
        <w:tblStyle w:val="TableGrid"/>
        <w:tblW w:w="0" w:type="auto"/>
        <w:tblLayout w:type="fixed"/>
        <w:tblLook w:val="04A0" w:firstRow="1" w:lastRow="0" w:firstColumn="1" w:lastColumn="0" w:noHBand="0" w:noVBand="1"/>
      </w:tblPr>
      <w:tblGrid>
        <w:gridCol w:w="1548"/>
        <w:gridCol w:w="1530"/>
        <w:gridCol w:w="1800"/>
        <w:gridCol w:w="1980"/>
        <w:gridCol w:w="2718"/>
      </w:tblGrid>
      <w:tr w:rsidR="00966FF2" w14:paraId="4DF0AA25" w14:textId="77777777" w:rsidTr="00E115FD">
        <w:tc>
          <w:tcPr>
            <w:tcW w:w="1548" w:type="dxa"/>
          </w:tcPr>
          <w:p w14:paraId="44654DD1" w14:textId="24BC337F" w:rsidR="00673C30" w:rsidRPr="002D756A" w:rsidRDefault="00673C30" w:rsidP="00447AD0">
            <w:pPr>
              <w:rPr>
                <w:b/>
                <w:sz w:val="16"/>
                <w:szCs w:val="16"/>
              </w:rPr>
            </w:pPr>
            <w:r w:rsidRPr="002D756A">
              <w:rPr>
                <w:b/>
                <w:sz w:val="16"/>
                <w:szCs w:val="16"/>
              </w:rPr>
              <w:t>Treatment</w:t>
            </w:r>
          </w:p>
        </w:tc>
        <w:tc>
          <w:tcPr>
            <w:tcW w:w="1530" w:type="dxa"/>
          </w:tcPr>
          <w:p w14:paraId="7D6734B9" w14:textId="631051BF" w:rsidR="00673C30" w:rsidRPr="002D756A" w:rsidRDefault="00673C30" w:rsidP="00447AD0">
            <w:pPr>
              <w:rPr>
                <w:b/>
                <w:sz w:val="16"/>
                <w:szCs w:val="16"/>
              </w:rPr>
            </w:pPr>
            <w:r w:rsidRPr="002D756A">
              <w:rPr>
                <w:b/>
                <w:sz w:val="16"/>
                <w:szCs w:val="16"/>
              </w:rPr>
              <w:t>Comparator</w:t>
            </w:r>
          </w:p>
        </w:tc>
        <w:tc>
          <w:tcPr>
            <w:tcW w:w="1800" w:type="dxa"/>
          </w:tcPr>
          <w:p w14:paraId="7B5E8953" w14:textId="041CF896" w:rsidR="00673C30" w:rsidRPr="002D756A" w:rsidRDefault="00673C30" w:rsidP="00447AD0">
            <w:pPr>
              <w:rPr>
                <w:b/>
                <w:sz w:val="16"/>
                <w:szCs w:val="16"/>
              </w:rPr>
            </w:pPr>
            <w:r w:rsidRPr="002D756A">
              <w:rPr>
                <w:b/>
                <w:sz w:val="16"/>
                <w:szCs w:val="16"/>
              </w:rPr>
              <w:t>Censoring Treatment</w:t>
            </w:r>
          </w:p>
        </w:tc>
        <w:tc>
          <w:tcPr>
            <w:tcW w:w="1980" w:type="dxa"/>
          </w:tcPr>
          <w:p w14:paraId="74C7398C" w14:textId="6679510E" w:rsidR="00673C30" w:rsidRPr="002D756A" w:rsidRDefault="00673C30" w:rsidP="00447AD0">
            <w:pPr>
              <w:rPr>
                <w:b/>
                <w:sz w:val="16"/>
                <w:szCs w:val="16"/>
              </w:rPr>
            </w:pPr>
            <w:r w:rsidRPr="002D756A">
              <w:rPr>
                <w:b/>
                <w:sz w:val="16"/>
                <w:szCs w:val="16"/>
              </w:rPr>
              <w:t>Censoring Comparator</w:t>
            </w:r>
          </w:p>
        </w:tc>
        <w:tc>
          <w:tcPr>
            <w:tcW w:w="2718" w:type="dxa"/>
          </w:tcPr>
          <w:p w14:paraId="19F7AE91" w14:textId="572779A0" w:rsidR="00673C30" w:rsidRPr="002D756A" w:rsidRDefault="00673C30" w:rsidP="007F67B9">
            <w:pPr>
              <w:rPr>
                <w:b/>
                <w:sz w:val="16"/>
                <w:szCs w:val="16"/>
              </w:rPr>
            </w:pPr>
            <w:r w:rsidRPr="002D756A">
              <w:rPr>
                <w:b/>
                <w:sz w:val="16"/>
                <w:szCs w:val="16"/>
              </w:rPr>
              <w:t>ATLAS Cohort-IDs</w:t>
            </w:r>
          </w:p>
        </w:tc>
      </w:tr>
      <w:tr w:rsidR="00966FF2" w14:paraId="1BF32B6E" w14:textId="77777777" w:rsidTr="00E115FD">
        <w:tc>
          <w:tcPr>
            <w:tcW w:w="1548" w:type="dxa"/>
          </w:tcPr>
          <w:p w14:paraId="478A6B5E" w14:textId="5AD5E0A5" w:rsidR="00673C30" w:rsidRPr="00447AD0" w:rsidRDefault="00673C30" w:rsidP="00447AD0">
            <w:pPr>
              <w:rPr>
                <w:sz w:val="16"/>
                <w:szCs w:val="16"/>
              </w:rPr>
            </w:pPr>
            <w:r w:rsidRPr="00447AD0">
              <w:rPr>
                <w:sz w:val="16"/>
                <w:szCs w:val="16"/>
              </w:rPr>
              <w:t>Biguanide-to-Sulfonylurea</w:t>
            </w:r>
          </w:p>
        </w:tc>
        <w:tc>
          <w:tcPr>
            <w:tcW w:w="1530" w:type="dxa"/>
          </w:tcPr>
          <w:p w14:paraId="2445DF79" w14:textId="5A17F0EF" w:rsidR="00673C30" w:rsidRPr="00447AD0" w:rsidRDefault="00673C30" w:rsidP="00447AD0">
            <w:pPr>
              <w:rPr>
                <w:sz w:val="16"/>
                <w:szCs w:val="16"/>
              </w:rPr>
            </w:pPr>
            <w:r w:rsidRPr="00447AD0">
              <w:rPr>
                <w:sz w:val="16"/>
                <w:szCs w:val="16"/>
              </w:rPr>
              <w:t>Biguanide-to-DPP4-Inhibitors</w:t>
            </w:r>
          </w:p>
        </w:tc>
        <w:tc>
          <w:tcPr>
            <w:tcW w:w="1800" w:type="dxa"/>
          </w:tcPr>
          <w:p w14:paraId="279AF522" w14:textId="3BB8E2FF" w:rsidR="00673C30" w:rsidRPr="00447AD0" w:rsidRDefault="00673C30" w:rsidP="00447AD0">
            <w:pPr>
              <w:rPr>
                <w:sz w:val="16"/>
                <w:szCs w:val="16"/>
              </w:rPr>
            </w:pPr>
            <w:r w:rsidRPr="00447AD0">
              <w:rPr>
                <w:i/>
                <w:sz w:val="16"/>
                <w:szCs w:val="16"/>
              </w:rPr>
              <w:t>Alpha-Glucose inhibitors, Dpp4-Inhibitors, Thiazolidinedione’s, SGLT2-Inhibitors, Glucagones and Meglitinide</w:t>
            </w:r>
          </w:p>
        </w:tc>
        <w:tc>
          <w:tcPr>
            <w:tcW w:w="1980" w:type="dxa"/>
          </w:tcPr>
          <w:p w14:paraId="7EBADA76" w14:textId="59B6E1B6" w:rsidR="00673C30" w:rsidRPr="00447AD0" w:rsidRDefault="00673C30" w:rsidP="00447AD0">
            <w:pPr>
              <w:rPr>
                <w:sz w:val="16"/>
                <w:szCs w:val="16"/>
              </w:rPr>
            </w:pPr>
            <w:r w:rsidRPr="00447AD0">
              <w:rPr>
                <w:i/>
                <w:sz w:val="16"/>
                <w:szCs w:val="16"/>
              </w:rPr>
              <w:t xml:space="preserve">Sulfonylurea, Alpha-Glucose </w:t>
            </w:r>
            <w:r w:rsidR="007F67B9" w:rsidRPr="00447AD0">
              <w:rPr>
                <w:i/>
                <w:sz w:val="16"/>
                <w:szCs w:val="16"/>
              </w:rPr>
              <w:t>inhibitors,</w:t>
            </w:r>
            <w:r w:rsidRPr="00447AD0">
              <w:rPr>
                <w:i/>
                <w:sz w:val="16"/>
                <w:szCs w:val="16"/>
              </w:rPr>
              <w:t xml:space="preserve"> Thiazolidinedione’s, SGLT2-Inhibitors, Glucagones and Meglitinide</w:t>
            </w:r>
          </w:p>
        </w:tc>
        <w:tc>
          <w:tcPr>
            <w:tcW w:w="2718" w:type="dxa"/>
          </w:tcPr>
          <w:p w14:paraId="54AF1617" w14:textId="33885FBC" w:rsidR="00966FF2" w:rsidRPr="00966FF2" w:rsidRDefault="00966FF2" w:rsidP="00966FF2">
            <w:pPr>
              <w:rPr>
                <w:sz w:val="16"/>
                <w:szCs w:val="16"/>
              </w:rPr>
            </w:pPr>
            <w:r w:rsidRPr="00966FF2">
              <w:rPr>
                <w:sz w:val="16"/>
                <w:szCs w:val="16"/>
              </w:rPr>
              <w:t xml:space="preserve">Treatment Cohort Id = </w:t>
            </w:r>
            <w:r w:rsidRPr="00966FF2">
              <w:rPr>
                <w:rFonts w:ascii="Calibri" w:eastAsia="Times New Roman" w:hAnsi="Calibri" w:cs="Times New Roman"/>
                <w:color w:val="000000"/>
                <w:sz w:val="16"/>
                <w:szCs w:val="16"/>
              </w:rPr>
              <w:t>115012</w:t>
            </w:r>
          </w:p>
          <w:p w14:paraId="5BEF5163" w14:textId="1349C9F4" w:rsidR="00966FF2" w:rsidRPr="00966FF2" w:rsidRDefault="00966FF2" w:rsidP="00966FF2">
            <w:pPr>
              <w:rPr>
                <w:sz w:val="16"/>
                <w:szCs w:val="16"/>
              </w:rPr>
            </w:pPr>
            <w:r w:rsidRPr="00966FF2">
              <w:rPr>
                <w:sz w:val="16"/>
                <w:szCs w:val="16"/>
              </w:rPr>
              <w:t xml:space="preserve">Comparator Cohort Id = </w:t>
            </w:r>
            <w:r w:rsidRPr="00966FF2">
              <w:rPr>
                <w:rFonts w:ascii="Calibri" w:eastAsia="Times New Roman" w:hAnsi="Calibri" w:cs="Times New Roman"/>
                <w:color w:val="000000"/>
                <w:sz w:val="16"/>
                <w:szCs w:val="16"/>
              </w:rPr>
              <w:t>115008</w:t>
            </w:r>
          </w:p>
          <w:p w14:paraId="0712256D" w14:textId="77777777" w:rsidR="00966FF2" w:rsidRPr="00966FF2" w:rsidRDefault="00966FF2" w:rsidP="00966FF2">
            <w:pPr>
              <w:rPr>
                <w:sz w:val="16"/>
                <w:szCs w:val="16"/>
              </w:rPr>
            </w:pPr>
            <w:r w:rsidRPr="00966FF2">
              <w:rPr>
                <w:sz w:val="16"/>
                <w:szCs w:val="16"/>
              </w:rPr>
              <w:t>HbA1c Cohort Id = 105683</w:t>
            </w:r>
          </w:p>
          <w:p w14:paraId="5E326DA2" w14:textId="77777777" w:rsidR="00966FF2" w:rsidRPr="00966FF2" w:rsidRDefault="00966FF2" w:rsidP="00966FF2">
            <w:pPr>
              <w:rPr>
                <w:sz w:val="16"/>
                <w:szCs w:val="16"/>
              </w:rPr>
            </w:pPr>
            <w:r w:rsidRPr="00966FF2">
              <w:rPr>
                <w:sz w:val="16"/>
                <w:szCs w:val="16"/>
              </w:rPr>
              <w:t>MI Cohort Id = 105684</w:t>
            </w:r>
          </w:p>
          <w:p w14:paraId="4FA4D20B" w14:textId="77777777" w:rsidR="00966FF2" w:rsidRPr="00966FF2" w:rsidRDefault="00966FF2" w:rsidP="00966FF2">
            <w:pPr>
              <w:rPr>
                <w:sz w:val="16"/>
                <w:szCs w:val="16"/>
              </w:rPr>
            </w:pPr>
            <w:r w:rsidRPr="00966FF2">
              <w:rPr>
                <w:sz w:val="16"/>
                <w:szCs w:val="16"/>
              </w:rPr>
              <w:t>KD Cohort Id = 105685</w:t>
            </w:r>
          </w:p>
          <w:p w14:paraId="615BDB26" w14:textId="011AC2F2" w:rsidR="00673C30" w:rsidRPr="00966FF2" w:rsidRDefault="00966FF2" w:rsidP="00966FF2">
            <w:pPr>
              <w:rPr>
                <w:sz w:val="16"/>
                <w:szCs w:val="16"/>
              </w:rPr>
            </w:pPr>
            <w:r w:rsidRPr="00966FF2">
              <w:rPr>
                <w:sz w:val="16"/>
                <w:szCs w:val="16"/>
              </w:rPr>
              <w:t>ED Cohort Id = 105686</w:t>
            </w:r>
          </w:p>
        </w:tc>
      </w:tr>
      <w:tr w:rsidR="00E115FD" w14:paraId="33014D52" w14:textId="77777777" w:rsidTr="00E115FD">
        <w:tc>
          <w:tcPr>
            <w:tcW w:w="1548" w:type="dxa"/>
          </w:tcPr>
          <w:p w14:paraId="35D9BF24" w14:textId="6C107B5D" w:rsidR="00E115FD" w:rsidRPr="00447AD0" w:rsidRDefault="00E115FD" w:rsidP="00447AD0">
            <w:pPr>
              <w:rPr>
                <w:sz w:val="16"/>
                <w:szCs w:val="16"/>
              </w:rPr>
            </w:pPr>
            <w:r w:rsidRPr="00447AD0">
              <w:rPr>
                <w:sz w:val="16"/>
                <w:szCs w:val="16"/>
              </w:rPr>
              <w:t>Biguanide-to-Sulfonylurea</w:t>
            </w:r>
          </w:p>
        </w:tc>
        <w:tc>
          <w:tcPr>
            <w:tcW w:w="1530" w:type="dxa"/>
          </w:tcPr>
          <w:p w14:paraId="7D86988C" w14:textId="374CFA40" w:rsidR="00E115FD" w:rsidRPr="00447AD0" w:rsidRDefault="00E115FD" w:rsidP="00447AD0">
            <w:pPr>
              <w:rPr>
                <w:sz w:val="16"/>
                <w:szCs w:val="16"/>
              </w:rPr>
            </w:pPr>
            <w:r w:rsidRPr="00447AD0">
              <w:rPr>
                <w:sz w:val="16"/>
                <w:szCs w:val="16"/>
              </w:rPr>
              <w:t>Biguanide-to-Thiazolidinedione</w:t>
            </w:r>
          </w:p>
        </w:tc>
        <w:tc>
          <w:tcPr>
            <w:tcW w:w="1800" w:type="dxa"/>
          </w:tcPr>
          <w:p w14:paraId="2F973636" w14:textId="08F1E9B8" w:rsidR="00E115FD" w:rsidRPr="00447AD0" w:rsidRDefault="00E115FD" w:rsidP="00447AD0">
            <w:pPr>
              <w:rPr>
                <w:i/>
                <w:sz w:val="16"/>
                <w:szCs w:val="16"/>
              </w:rPr>
            </w:pPr>
            <w:r w:rsidRPr="00447AD0">
              <w:rPr>
                <w:i/>
                <w:sz w:val="16"/>
                <w:szCs w:val="16"/>
              </w:rPr>
              <w:t>Alpha-Glucose inhibitors, Dpp4-Inhibitors, Thiazolidinedione’s, SGLT2-Inhibitors, Glucagones and Meglitinide</w:t>
            </w:r>
          </w:p>
        </w:tc>
        <w:tc>
          <w:tcPr>
            <w:tcW w:w="1980" w:type="dxa"/>
          </w:tcPr>
          <w:p w14:paraId="57077920" w14:textId="67BD69D9" w:rsidR="00E115FD" w:rsidRPr="00447AD0" w:rsidRDefault="00E115FD" w:rsidP="00447AD0">
            <w:pPr>
              <w:rPr>
                <w:i/>
                <w:sz w:val="16"/>
                <w:szCs w:val="16"/>
              </w:rPr>
            </w:pPr>
            <w:r w:rsidRPr="00447AD0">
              <w:rPr>
                <w:i/>
                <w:sz w:val="16"/>
                <w:szCs w:val="16"/>
              </w:rPr>
              <w:t>Sulfonylurea, Alpha-Glucose inhibitors, SGLT2 Inhibitors, Meglitinide, DPP4 Inhibitors and Glucagon</w:t>
            </w:r>
          </w:p>
        </w:tc>
        <w:tc>
          <w:tcPr>
            <w:tcW w:w="2718" w:type="dxa"/>
          </w:tcPr>
          <w:p w14:paraId="5C419C12" w14:textId="77777777" w:rsidR="00E115FD" w:rsidRPr="00966FF2" w:rsidRDefault="00E115FD" w:rsidP="00966FF2">
            <w:pPr>
              <w:rPr>
                <w:rFonts w:ascii="Calibri" w:eastAsia="Times New Roman" w:hAnsi="Calibri" w:cs="Times New Roman"/>
                <w:color w:val="000000"/>
                <w:sz w:val="16"/>
                <w:szCs w:val="16"/>
              </w:rPr>
            </w:pPr>
            <w:r w:rsidRPr="00966FF2">
              <w:rPr>
                <w:sz w:val="16"/>
                <w:szCs w:val="16"/>
              </w:rPr>
              <w:t xml:space="preserve">Treatment Cohort Id = </w:t>
            </w:r>
            <w:r w:rsidRPr="00966FF2">
              <w:rPr>
                <w:rFonts w:ascii="Calibri" w:eastAsia="Times New Roman" w:hAnsi="Calibri" w:cs="Times New Roman"/>
                <w:color w:val="000000"/>
                <w:sz w:val="16"/>
                <w:szCs w:val="16"/>
              </w:rPr>
              <w:t>115012</w:t>
            </w:r>
          </w:p>
          <w:p w14:paraId="5C0D4DBB" w14:textId="77777777" w:rsidR="00E115FD" w:rsidRPr="00966FF2" w:rsidRDefault="00E115FD" w:rsidP="00966FF2">
            <w:pPr>
              <w:rPr>
                <w:sz w:val="16"/>
                <w:szCs w:val="16"/>
              </w:rPr>
            </w:pPr>
            <w:r w:rsidRPr="00966FF2">
              <w:rPr>
                <w:sz w:val="16"/>
                <w:szCs w:val="16"/>
              </w:rPr>
              <w:t xml:space="preserve">Comparator Cohort Id = </w:t>
            </w:r>
            <w:r w:rsidRPr="00966FF2">
              <w:rPr>
                <w:rFonts w:ascii="Calibri" w:eastAsia="Times New Roman" w:hAnsi="Calibri" w:cs="Times New Roman"/>
                <w:color w:val="000000"/>
                <w:sz w:val="16"/>
                <w:szCs w:val="16"/>
              </w:rPr>
              <w:t>115013</w:t>
            </w:r>
          </w:p>
          <w:p w14:paraId="056BEE0E" w14:textId="77777777" w:rsidR="00E115FD" w:rsidRPr="00966FF2" w:rsidRDefault="00E115FD" w:rsidP="00966FF2">
            <w:pPr>
              <w:rPr>
                <w:sz w:val="16"/>
                <w:szCs w:val="16"/>
              </w:rPr>
            </w:pPr>
            <w:r w:rsidRPr="00966FF2">
              <w:rPr>
                <w:sz w:val="16"/>
                <w:szCs w:val="16"/>
              </w:rPr>
              <w:t>HbA1c Cohort Id = 105683</w:t>
            </w:r>
          </w:p>
          <w:p w14:paraId="189850E0" w14:textId="77777777" w:rsidR="00E115FD" w:rsidRPr="00966FF2" w:rsidRDefault="00E115FD" w:rsidP="00966FF2">
            <w:pPr>
              <w:rPr>
                <w:sz w:val="16"/>
                <w:szCs w:val="16"/>
              </w:rPr>
            </w:pPr>
            <w:r w:rsidRPr="00966FF2">
              <w:rPr>
                <w:sz w:val="16"/>
                <w:szCs w:val="16"/>
              </w:rPr>
              <w:t>MI Cohort Id = 105684</w:t>
            </w:r>
          </w:p>
          <w:p w14:paraId="26636749" w14:textId="77777777" w:rsidR="00E115FD" w:rsidRPr="00966FF2" w:rsidRDefault="00E115FD" w:rsidP="00966FF2">
            <w:pPr>
              <w:rPr>
                <w:sz w:val="16"/>
                <w:szCs w:val="16"/>
              </w:rPr>
            </w:pPr>
            <w:r w:rsidRPr="00966FF2">
              <w:rPr>
                <w:sz w:val="16"/>
                <w:szCs w:val="16"/>
              </w:rPr>
              <w:t>KD Cohort Id = 105685</w:t>
            </w:r>
          </w:p>
          <w:p w14:paraId="54BEB3B7" w14:textId="4E7E210D" w:rsidR="00E115FD" w:rsidRPr="00966FF2" w:rsidRDefault="00E115FD" w:rsidP="00966FF2">
            <w:pPr>
              <w:rPr>
                <w:sz w:val="16"/>
                <w:szCs w:val="16"/>
              </w:rPr>
            </w:pPr>
            <w:r w:rsidRPr="00966FF2">
              <w:rPr>
                <w:sz w:val="16"/>
                <w:szCs w:val="16"/>
              </w:rPr>
              <w:t>ED Cohort Id = 105686</w:t>
            </w:r>
          </w:p>
        </w:tc>
      </w:tr>
    </w:tbl>
    <w:p w14:paraId="26F7B8C1" w14:textId="2255E441" w:rsidR="000662D6" w:rsidRDefault="009F16F7" w:rsidP="002D756A">
      <w:pPr>
        <w:jc w:val="both"/>
        <w:rPr>
          <w:i/>
          <w:sz w:val="20"/>
          <w:szCs w:val="20"/>
        </w:rPr>
      </w:pPr>
      <w:proofErr w:type="gramStart"/>
      <w:r>
        <w:rPr>
          <w:i/>
          <w:sz w:val="20"/>
          <w:szCs w:val="20"/>
        </w:rPr>
        <w:t>Table-2</w:t>
      </w:r>
      <w:r w:rsidR="00E82B2F">
        <w:rPr>
          <w:i/>
          <w:sz w:val="20"/>
          <w:szCs w:val="20"/>
        </w:rPr>
        <w:t xml:space="preserve"> T</w:t>
      </w:r>
      <w:r w:rsidR="00E82B2F" w:rsidRPr="00E82B2F">
        <w:rPr>
          <w:i/>
          <w:sz w:val="20"/>
          <w:szCs w:val="20"/>
        </w:rPr>
        <w:t>reatment and comparator cohort</w:t>
      </w:r>
      <w:r w:rsidR="00E82B2F">
        <w:rPr>
          <w:i/>
          <w:sz w:val="20"/>
          <w:szCs w:val="20"/>
        </w:rPr>
        <w:t>s</w:t>
      </w:r>
      <w:r w:rsidR="00E82B2F" w:rsidRPr="00E82B2F">
        <w:rPr>
          <w:i/>
          <w:sz w:val="20"/>
          <w:szCs w:val="20"/>
        </w:rPr>
        <w:t xml:space="preserve"> considered </w:t>
      </w:r>
      <w:r w:rsidR="00E82B2F">
        <w:rPr>
          <w:i/>
          <w:sz w:val="20"/>
          <w:szCs w:val="20"/>
        </w:rPr>
        <w:t xml:space="preserve">as second-line treatment comparisons </w:t>
      </w:r>
      <w:r w:rsidR="00E82B2F" w:rsidRPr="00E82B2F">
        <w:rPr>
          <w:i/>
          <w:sz w:val="20"/>
          <w:szCs w:val="20"/>
        </w:rPr>
        <w:t>in this study.</w:t>
      </w:r>
      <w:proofErr w:type="gramEnd"/>
    </w:p>
    <w:p w14:paraId="6FEA6DDF" w14:textId="77777777" w:rsidR="002D756A" w:rsidRPr="00FB1C4C" w:rsidRDefault="002D756A" w:rsidP="002D756A">
      <w:pPr>
        <w:jc w:val="both"/>
        <w:rPr>
          <w:i/>
          <w:sz w:val="20"/>
          <w:szCs w:val="20"/>
        </w:rPr>
      </w:pPr>
    </w:p>
    <w:p w14:paraId="79666BFC" w14:textId="31EEC024" w:rsidR="00647841" w:rsidRDefault="00AA3997" w:rsidP="00FC6E13">
      <w:pPr>
        <w:pStyle w:val="Heading2"/>
        <w:jc w:val="both"/>
        <w:rPr>
          <w:rFonts w:asciiTheme="minorHAnsi" w:hAnsiTheme="minorHAnsi"/>
          <w:sz w:val="24"/>
          <w:szCs w:val="24"/>
        </w:rPr>
      </w:pPr>
      <w:bookmarkStart w:id="13" w:name="_Toc361572900"/>
      <w:proofErr w:type="spellStart"/>
      <w:r w:rsidRPr="003D5710">
        <w:rPr>
          <w:rFonts w:asciiTheme="minorHAnsi" w:hAnsiTheme="minorHAnsi"/>
          <w:sz w:val="24"/>
          <w:szCs w:val="24"/>
        </w:rPr>
        <w:lastRenderedPageBreak/>
        <w:t>DiabetesTxPath</w:t>
      </w:r>
      <w:proofErr w:type="spellEnd"/>
      <w:r w:rsidRPr="003D5710">
        <w:rPr>
          <w:rFonts w:asciiTheme="minorHAnsi" w:hAnsiTheme="minorHAnsi"/>
          <w:sz w:val="24"/>
          <w:szCs w:val="24"/>
        </w:rPr>
        <w:t xml:space="preserve"> Package</w:t>
      </w:r>
      <w:bookmarkEnd w:id="13"/>
    </w:p>
    <w:p w14:paraId="21273E7E" w14:textId="7E0F8455" w:rsidR="00604F5F" w:rsidRDefault="00604F5F" w:rsidP="00604F5F">
      <w:r>
        <w:t xml:space="preserve">The proposed study can be executed with the help of </w:t>
      </w:r>
      <w:proofErr w:type="spellStart"/>
      <w:r>
        <w:t>DiabetesTxPath</w:t>
      </w:r>
      <w:proofErr w:type="spellEnd"/>
      <w:r>
        <w:t xml:space="preserve"> R package. A user needs to define the local database schema and a folder to save the results. Since we seek to compare first-line and second-line treatment options for 4 different outcomes, therefore one can provide the same while executing the study. The function </w:t>
      </w:r>
      <w:proofErr w:type="spellStart"/>
      <w:proofErr w:type="gramStart"/>
      <w:r>
        <w:t>run</w:t>
      </w:r>
      <w:r w:rsidR="009A3700">
        <w:t>Complete</w:t>
      </w:r>
      <w:r>
        <w:t>Study</w:t>
      </w:r>
      <w:r w:rsidR="009A3700">
        <w:t>TwoPath</w:t>
      </w:r>
      <w:proofErr w:type="spellEnd"/>
      <w:r>
        <w:t>(</w:t>
      </w:r>
      <w:proofErr w:type="gramEnd"/>
      <w:r>
        <w:t>) can be used to execute the study as follows:</w:t>
      </w:r>
    </w:p>
    <w:p w14:paraId="358FCC90" w14:textId="77777777" w:rsidR="00604F5F" w:rsidRDefault="00604F5F" w:rsidP="00604F5F"/>
    <w:p w14:paraId="7E8A77DE" w14:textId="464D80A6" w:rsidR="00604F5F" w:rsidRDefault="00604F5F" w:rsidP="00604F5F">
      <w:pPr>
        <w:spacing w:line="240" w:lineRule="auto"/>
        <w:ind w:firstLine="720"/>
      </w:pPr>
      <w:proofErr w:type="spellStart"/>
      <w:proofErr w:type="gramStart"/>
      <w:r>
        <w:t>run</w:t>
      </w:r>
      <w:r w:rsidR="009F16F7">
        <w:t>Complete</w:t>
      </w:r>
      <w:r>
        <w:t>Study</w:t>
      </w:r>
      <w:r w:rsidR="009F16F7">
        <w:t>TwoPath</w:t>
      </w:r>
      <w:proofErr w:type="spellEnd"/>
      <w:proofErr w:type="gramEnd"/>
      <w:r>
        <w:t>(</w:t>
      </w:r>
      <w:proofErr w:type="spellStart"/>
      <w:r>
        <w:t>connectionDetails</w:t>
      </w:r>
      <w:proofErr w:type="spellEnd"/>
      <w:r>
        <w:t xml:space="preserve"> = </w:t>
      </w:r>
      <w:proofErr w:type="spellStart"/>
      <w:r>
        <w:t>connectionDetails</w:t>
      </w:r>
      <w:proofErr w:type="spellEnd"/>
      <w:r>
        <w:t>,</w:t>
      </w:r>
    </w:p>
    <w:p w14:paraId="7D1B7AF8" w14:textId="77777777" w:rsidR="00604F5F" w:rsidRDefault="00604F5F" w:rsidP="00604F5F">
      <w:pPr>
        <w:spacing w:line="240" w:lineRule="auto"/>
        <w:ind w:left="720" w:firstLine="720"/>
      </w:pPr>
      <w:r>
        <w:t xml:space="preserve">    </w:t>
      </w:r>
      <w:proofErr w:type="spellStart"/>
      <w:proofErr w:type="gramStart"/>
      <w:r>
        <w:t>cdmDatabaseSchema</w:t>
      </w:r>
      <w:proofErr w:type="spellEnd"/>
      <w:proofErr w:type="gramEnd"/>
      <w:r>
        <w:t xml:space="preserve"> = </w:t>
      </w:r>
      <w:proofErr w:type="spellStart"/>
      <w:r>
        <w:t>cdmDatabaseSchema</w:t>
      </w:r>
      <w:proofErr w:type="spellEnd"/>
      <w:r>
        <w:t>,</w:t>
      </w:r>
    </w:p>
    <w:p w14:paraId="04363742" w14:textId="77777777" w:rsidR="00604F5F" w:rsidRDefault="00604F5F" w:rsidP="00604F5F">
      <w:pPr>
        <w:spacing w:line="240" w:lineRule="auto"/>
        <w:ind w:left="1440"/>
      </w:pPr>
      <w:r>
        <w:t xml:space="preserve">    </w:t>
      </w:r>
      <w:proofErr w:type="spellStart"/>
      <w:proofErr w:type="gramStart"/>
      <w:r>
        <w:t>resultsDatabaseSchema</w:t>
      </w:r>
      <w:proofErr w:type="spellEnd"/>
      <w:proofErr w:type="gramEnd"/>
      <w:r>
        <w:t xml:space="preserve"> = </w:t>
      </w:r>
      <w:proofErr w:type="spellStart"/>
      <w:r>
        <w:t>resultsDatabaseSchema</w:t>
      </w:r>
      <w:proofErr w:type="spellEnd"/>
      <w:r>
        <w:t>,</w:t>
      </w:r>
    </w:p>
    <w:p w14:paraId="1700BAC2" w14:textId="77777777" w:rsidR="00604F5F" w:rsidRDefault="00604F5F" w:rsidP="00604F5F">
      <w:pPr>
        <w:spacing w:line="240" w:lineRule="auto"/>
        <w:ind w:left="1440"/>
      </w:pPr>
      <w:r>
        <w:t xml:space="preserve">    </w:t>
      </w:r>
      <w:proofErr w:type="spellStart"/>
      <w:proofErr w:type="gramStart"/>
      <w:r>
        <w:t>cdmVersion</w:t>
      </w:r>
      <w:proofErr w:type="spellEnd"/>
      <w:proofErr w:type="gramEnd"/>
      <w:r>
        <w:t xml:space="preserve"> = </w:t>
      </w:r>
      <w:proofErr w:type="spellStart"/>
      <w:r>
        <w:t>cdmVersion</w:t>
      </w:r>
      <w:proofErr w:type="spellEnd"/>
      <w:r>
        <w:t>,</w:t>
      </w:r>
    </w:p>
    <w:p w14:paraId="186F6F1B" w14:textId="77777777" w:rsidR="00604F5F" w:rsidRDefault="00604F5F" w:rsidP="00604F5F">
      <w:pPr>
        <w:spacing w:line="240" w:lineRule="auto"/>
        <w:ind w:left="1440"/>
      </w:pPr>
      <w:r>
        <w:t xml:space="preserve">    </w:t>
      </w:r>
      <w:proofErr w:type="spellStart"/>
      <w:proofErr w:type="gramStart"/>
      <w:r>
        <w:t>outComeId</w:t>
      </w:r>
      <w:proofErr w:type="spellEnd"/>
      <w:proofErr w:type="gramEnd"/>
      <w:r>
        <w:t xml:space="preserve"> = 3,</w:t>
      </w:r>
    </w:p>
    <w:p w14:paraId="6B3774B0" w14:textId="2D2BC465" w:rsidR="00604F5F" w:rsidRDefault="00604F5F" w:rsidP="00604F5F">
      <w:pPr>
        <w:spacing w:line="240" w:lineRule="auto"/>
        <w:ind w:left="1440"/>
      </w:pPr>
      <w:r>
        <w:t xml:space="preserve">    </w:t>
      </w:r>
      <w:proofErr w:type="spellStart"/>
      <w:proofErr w:type="gramStart"/>
      <w:r>
        <w:t>outComeName</w:t>
      </w:r>
      <w:proofErr w:type="spellEnd"/>
      <w:proofErr w:type="gramEnd"/>
      <w:r>
        <w:t xml:space="preserve"> = “HbA1c”) </w:t>
      </w:r>
    </w:p>
    <w:p w14:paraId="2C0BB893" w14:textId="58B4A22A" w:rsidR="00604F5F" w:rsidRDefault="00604F5F" w:rsidP="00604F5F">
      <w:pPr>
        <w:spacing w:line="240" w:lineRule="auto"/>
        <w:rPr>
          <w:b/>
        </w:rPr>
      </w:pPr>
      <w:r w:rsidRPr="00604F5F">
        <w:rPr>
          <w:b/>
        </w:rPr>
        <w:t>Important</w:t>
      </w:r>
    </w:p>
    <w:p w14:paraId="24BDF908" w14:textId="2411752E" w:rsidR="00604F5F" w:rsidRDefault="00604F5F" w:rsidP="00604F5F">
      <w:pPr>
        <w:spacing w:line="240" w:lineRule="auto"/>
      </w:pPr>
      <w:r>
        <w:t xml:space="preserve">The </w:t>
      </w:r>
      <w:proofErr w:type="spellStart"/>
      <w:r>
        <w:t>outComeId</w:t>
      </w:r>
      <w:proofErr w:type="spellEnd"/>
      <w:r>
        <w:t xml:space="preserve"> are fixed are as follows:</w:t>
      </w:r>
    </w:p>
    <w:p w14:paraId="3C3A4FBA" w14:textId="037C812D" w:rsidR="00604F5F" w:rsidRDefault="00604F5F" w:rsidP="00604F5F">
      <w:pPr>
        <w:pStyle w:val="ListParagraph"/>
        <w:numPr>
          <w:ilvl w:val="0"/>
          <w:numId w:val="32"/>
        </w:numPr>
        <w:spacing w:line="240" w:lineRule="auto"/>
      </w:pPr>
      <w:proofErr w:type="spellStart"/>
      <w:proofErr w:type="gramStart"/>
      <w:r>
        <w:t>outComeId</w:t>
      </w:r>
      <w:proofErr w:type="spellEnd"/>
      <w:proofErr w:type="gramEnd"/>
      <w:r>
        <w:t xml:space="preserve"> = 3 will perform the analysis for HbA1c &lt;= 7%</w:t>
      </w:r>
    </w:p>
    <w:p w14:paraId="7C350243" w14:textId="4053A18E" w:rsidR="00604F5F" w:rsidRDefault="00604F5F" w:rsidP="00604F5F">
      <w:pPr>
        <w:pStyle w:val="ListParagraph"/>
        <w:numPr>
          <w:ilvl w:val="0"/>
          <w:numId w:val="32"/>
        </w:numPr>
        <w:spacing w:line="240" w:lineRule="auto"/>
      </w:pPr>
      <w:proofErr w:type="spellStart"/>
      <w:proofErr w:type="gramStart"/>
      <w:r>
        <w:t>outComeId</w:t>
      </w:r>
      <w:proofErr w:type="spellEnd"/>
      <w:proofErr w:type="gramEnd"/>
      <w:r>
        <w:t xml:space="preserve"> = 4 will perform the analysis for MI</w:t>
      </w:r>
    </w:p>
    <w:p w14:paraId="4174FE7C" w14:textId="657F7250" w:rsidR="00604F5F" w:rsidRDefault="00604F5F" w:rsidP="00604F5F">
      <w:pPr>
        <w:pStyle w:val="ListParagraph"/>
        <w:numPr>
          <w:ilvl w:val="0"/>
          <w:numId w:val="32"/>
        </w:numPr>
        <w:spacing w:line="240" w:lineRule="auto"/>
      </w:pPr>
      <w:proofErr w:type="spellStart"/>
      <w:proofErr w:type="gramStart"/>
      <w:r>
        <w:t>outComeId</w:t>
      </w:r>
      <w:proofErr w:type="spellEnd"/>
      <w:proofErr w:type="gramEnd"/>
      <w:r>
        <w:t xml:space="preserve"> = 5 will perform the analysis for KD</w:t>
      </w:r>
    </w:p>
    <w:p w14:paraId="63699B80" w14:textId="7A3943D1" w:rsidR="00604F5F" w:rsidRDefault="00604F5F" w:rsidP="00604F5F">
      <w:pPr>
        <w:pStyle w:val="ListParagraph"/>
        <w:numPr>
          <w:ilvl w:val="0"/>
          <w:numId w:val="32"/>
        </w:numPr>
        <w:spacing w:line="240" w:lineRule="auto"/>
      </w:pPr>
      <w:proofErr w:type="spellStart"/>
      <w:proofErr w:type="gramStart"/>
      <w:r>
        <w:t>outComeId</w:t>
      </w:r>
      <w:proofErr w:type="spellEnd"/>
      <w:proofErr w:type="gramEnd"/>
      <w:r>
        <w:t xml:space="preserve"> = 6 will perform the analysis for ED</w:t>
      </w:r>
    </w:p>
    <w:p w14:paraId="655147B8" w14:textId="7D852302" w:rsidR="00604F5F" w:rsidRDefault="00604F5F" w:rsidP="00604F5F">
      <w:pPr>
        <w:spacing w:line="240" w:lineRule="auto"/>
      </w:pPr>
      <w:r>
        <w:t xml:space="preserve">Similarly, </w:t>
      </w:r>
      <w:proofErr w:type="spellStart"/>
      <w:r>
        <w:t>outComeName</w:t>
      </w:r>
      <w:proofErr w:type="spellEnd"/>
      <w:r>
        <w:t xml:space="preserve"> are fixed as follows:</w:t>
      </w:r>
    </w:p>
    <w:p w14:paraId="5BC05B8D" w14:textId="7B1F6B48" w:rsidR="00604F5F" w:rsidRDefault="00604F5F" w:rsidP="00604F5F">
      <w:pPr>
        <w:pStyle w:val="ListParagraph"/>
        <w:numPr>
          <w:ilvl w:val="0"/>
          <w:numId w:val="33"/>
        </w:numPr>
        <w:spacing w:line="240" w:lineRule="auto"/>
      </w:pPr>
      <w:proofErr w:type="spellStart"/>
      <w:proofErr w:type="gramStart"/>
      <w:r>
        <w:t>outComeName</w:t>
      </w:r>
      <w:proofErr w:type="spellEnd"/>
      <w:proofErr w:type="gramEnd"/>
      <w:r>
        <w:t xml:space="preserve"> = “HbA1c” should be used with </w:t>
      </w:r>
      <w:proofErr w:type="spellStart"/>
      <w:r>
        <w:t>outComeId</w:t>
      </w:r>
      <w:proofErr w:type="spellEnd"/>
      <w:r>
        <w:t xml:space="preserve"> = 3</w:t>
      </w:r>
    </w:p>
    <w:p w14:paraId="62CE334F" w14:textId="0DC7C2AD" w:rsidR="00604F5F" w:rsidRDefault="00604F5F" w:rsidP="00604F5F">
      <w:pPr>
        <w:pStyle w:val="ListParagraph"/>
        <w:numPr>
          <w:ilvl w:val="0"/>
          <w:numId w:val="33"/>
        </w:numPr>
        <w:spacing w:line="240" w:lineRule="auto"/>
      </w:pPr>
      <w:proofErr w:type="spellStart"/>
      <w:proofErr w:type="gramStart"/>
      <w:r>
        <w:t>outComeName</w:t>
      </w:r>
      <w:proofErr w:type="spellEnd"/>
      <w:proofErr w:type="gramEnd"/>
      <w:r>
        <w:t xml:space="preserve"> = “MI’ should be used with </w:t>
      </w:r>
      <w:proofErr w:type="spellStart"/>
      <w:r>
        <w:t>outComeId</w:t>
      </w:r>
      <w:proofErr w:type="spellEnd"/>
      <w:r>
        <w:t xml:space="preserve"> = 4</w:t>
      </w:r>
    </w:p>
    <w:p w14:paraId="60C557D7" w14:textId="1C10F129" w:rsidR="00604F5F" w:rsidRDefault="00604F5F" w:rsidP="00604F5F">
      <w:pPr>
        <w:pStyle w:val="ListParagraph"/>
        <w:numPr>
          <w:ilvl w:val="0"/>
          <w:numId w:val="33"/>
        </w:numPr>
        <w:spacing w:line="240" w:lineRule="auto"/>
      </w:pPr>
      <w:proofErr w:type="spellStart"/>
      <w:proofErr w:type="gramStart"/>
      <w:r>
        <w:t>outComeName</w:t>
      </w:r>
      <w:proofErr w:type="spellEnd"/>
      <w:proofErr w:type="gramEnd"/>
      <w:r>
        <w:t xml:space="preserve"> = “KD” should be used with </w:t>
      </w:r>
      <w:proofErr w:type="spellStart"/>
      <w:r>
        <w:t>outComeId</w:t>
      </w:r>
      <w:proofErr w:type="spellEnd"/>
      <w:r>
        <w:t xml:space="preserve"> = 5</w:t>
      </w:r>
    </w:p>
    <w:p w14:paraId="5C71FD58" w14:textId="7D691D13" w:rsidR="00604F5F" w:rsidRDefault="00604F5F" w:rsidP="00604F5F">
      <w:pPr>
        <w:pStyle w:val="ListParagraph"/>
        <w:numPr>
          <w:ilvl w:val="0"/>
          <w:numId w:val="33"/>
        </w:numPr>
        <w:spacing w:line="240" w:lineRule="auto"/>
      </w:pPr>
      <w:proofErr w:type="spellStart"/>
      <w:proofErr w:type="gramStart"/>
      <w:r>
        <w:t>outComeName</w:t>
      </w:r>
      <w:proofErr w:type="spellEnd"/>
      <w:proofErr w:type="gramEnd"/>
      <w:r>
        <w:t xml:space="preserve"> = “ED” should be used with </w:t>
      </w:r>
      <w:proofErr w:type="spellStart"/>
      <w:r>
        <w:t>outCOmeId</w:t>
      </w:r>
      <w:proofErr w:type="spellEnd"/>
      <w:r>
        <w:t xml:space="preserve"> = 6</w:t>
      </w:r>
    </w:p>
    <w:p w14:paraId="448D610E" w14:textId="5EFB5226" w:rsidR="00604F5F" w:rsidRDefault="00604F5F" w:rsidP="00604F5F">
      <w:pPr>
        <w:spacing w:line="240" w:lineRule="auto"/>
        <w:rPr>
          <w:b/>
        </w:rPr>
      </w:pPr>
      <w:r w:rsidRPr="00604F5F">
        <w:rPr>
          <w:b/>
        </w:rPr>
        <w:t>Very Important</w:t>
      </w:r>
    </w:p>
    <w:p w14:paraId="6A8B5797" w14:textId="657751DF" w:rsidR="00604F5F" w:rsidRDefault="00B76E8D" w:rsidP="00604F5F">
      <w:pPr>
        <w:spacing w:line="240" w:lineRule="auto"/>
        <w:rPr>
          <w:b/>
        </w:rPr>
      </w:pPr>
      <w:r>
        <w:rPr>
          <w:b/>
        </w:rPr>
        <w:t xml:space="preserve">This study will </w:t>
      </w:r>
      <w:r w:rsidR="005F3C3E">
        <w:rPr>
          <w:b/>
        </w:rPr>
        <w:t xml:space="preserve">be </w:t>
      </w:r>
      <w:r w:rsidR="00604F5F">
        <w:rPr>
          <w:b/>
        </w:rPr>
        <w:t xml:space="preserve">performed if </w:t>
      </w:r>
      <w:r>
        <w:rPr>
          <w:b/>
        </w:rPr>
        <w:t xml:space="preserve">and only if </w:t>
      </w:r>
      <w:r w:rsidR="00604F5F">
        <w:rPr>
          <w:b/>
        </w:rPr>
        <w:t>both treatment and compara</w:t>
      </w:r>
      <w:r>
        <w:rPr>
          <w:b/>
        </w:rPr>
        <w:t>tor cohorts have minimum 150 patients each.</w:t>
      </w:r>
    </w:p>
    <w:p w14:paraId="64CADC16" w14:textId="352CD796" w:rsidR="0017418C" w:rsidRPr="005F3C3E" w:rsidRDefault="005F3C3E" w:rsidP="005F3C3E">
      <w:pPr>
        <w:spacing w:line="240" w:lineRule="auto"/>
        <w:rPr>
          <w:rStyle w:val="Hyperlink"/>
          <w:color w:val="auto"/>
          <w:u w:val="none"/>
        </w:rPr>
      </w:pPr>
      <w:r>
        <w:t xml:space="preserve">The package can be accessed at </w:t>
      </w:r>
      <w:hyperlink r:id="rId12" w:history="1">
        <w:r w:rsidR="00536F7D" w:rsidRPr="003D5710">
          <w:rPr>
            <w:rStyle w:val="Hyperlink"/>
            <w:sz w:val="24"/>
            <w:szCs w:val="24"/>
          </w:rPr>
          <w:t>https://github.com/rohit43/DiabetesTxPath</w:t>
        </w:r>
      </w:hyperlink>
    </w:p>
    <w:p w14:paraId="10E6A72D" w14:textId="77777777" w:rsidR="002D756A" w:rsidRPr="003D5710" w:rsidRDefault="002D756A" w:rsidP="00701BDC">
      <w:pPr>
        <w:jc w:val="both"/>
        <w:rPr>
          <w:sz w:val="24"/>
          <w:szCs w:val="24"/>
        </w:rPr>
      </w:pPr>
    </w:p>
    <w:p w14:paraId="68EE5346" w14:textId="3ACB6995" w:rsidR="00DD034B" w:rsidRPr="003D5710" w:rsidRDefault="00A86372" w:rsidP="00DD034B">
      <w:pPr>
        <w:pStyle w:val="Heading2"/>
        <w:jc w:val="both"/>
        <w:rPr>
          <w:rFonts w:asciiTheme="minorHAnsi" w:hAnsiTheme="minorHAnsi"/>
          <w:sz w:val="24"/>
          <w:szCs w:val="24"/>
        </w:rPr>
      </w:pPr>
      <w:bookmarkStart w:id="14" w:name="_Toc361572901"/>
      <w:r w:rsidRPr="003D5710">
        <w:rPr>
          <w:rFonts w:asciiTheme="minorHAnsi" w:hAnsiTheme="minorHAnsi"/>
          <w:sz w:val="24"/>
          <w:szCs w:val="24"/>
        </w:rPr>
        <w:t>Expected Results</w:t>
      </w:r>
      <w:bookmarkEnd w:id="14"/>
    </w:p>
    <w:p w14:paraId="3BE50B4E" w14:textId="37067AC0" w:rsidR="00DD034B" w:rsidRPr="003D5710" w:rsidRDefault="00FB1C4C" w:rsidP="00DD034B">
      <w:pPr>
        <w:jc w:val="both"/>
        <w:rPr>
          <w:noProof/>
          <w:sz w:val="24"/>
          <w:szCs w:val="24"/>
        </w:rPr>
      </w:pPr>
      <w:r>
        <w:rPr>
          <w:noProof/>
          <w:sz w:val="24"/>
          <w:szCs w:val="24"/>
        </w:rPr>
        <w:t xml:space="preserve">We propose to conduct this </w:t>
      </w:r>
      <w:r w:rsidR="002D756A">
        <w:rPr>
          <w:noProof/>
          <w:sz w:val="24"/>
          <w:szCs w:val="24"/>
        </w:rPr>
        <w:t xml:space="preserve">study </w:t>
      </w:r>
      <w:r>
        <w:rPr>
          <w:noProof/>
          <w:sz w:val="24"/>
          <w:szCs w:val="24"/>
        </w:rPr>
        <w:t xml:space="preserve">with CohortMethod pipeline, which is integrated within DiabetesTxPath package. We anticipate to obtaine results accorss multiple sites under OHDSI framework. Specifically, we expect results in terms of relative risk and confidence intervals for </w:t>
      </w:r>
      <w:r>
        <w:rPr>
          <w:noProof/>
          <w:sz w:val="24"/>
          <w:szCs w:val="24"/>
        </w:rPr>
        <w:lastRenderedPageBreak/>
        <w:t xml:space="preserve">all the combinations of second-line treatment comparision </w:t>
      </w:r>
      <w:r w:rsidR="009A3700">
        <w:rPr>
          <w:b/>
          <w:noProof/>
          <w:sz w:val="24"/>
          <w:szCs w:val="24"/>
        </w:rPr>
        <w:t>(Table-2</w:t>
      </w:r>
      <w:r w:rsidRPr="002D756A">
        <w:rPr>
          <w:b/>
          <w:noProof/>
          <w:sz w:val="24"/>
          <w:szCs w:val="24"/>
        </w:rPr>
        <w:t>)</w:t>
      </w:r>
      <w:r w:rsidR="00A31E07">
        <w:rPr>
          <w:noProof/>
          <w:sz w:val="24"/>
          <w:szCs w:val="24"/>
        </w:rPr>
        <w:t xml:space="preserve"> for each of the 4 outcomes (HbA1c &lt;= 7%, MI, KD and ED) as proposed in this study</w:t>
      </w:r>
      <w:r>
        <w:rPr>
          <w:noProof/>
          <w:sz w:val="24"/>
          <w:szCs w:val="24"/>
        </w:rPr>
        <w:t>. We also wish to obtain a) propensity score anslysis</w:t>
      </w:r>
      <w:r w:rsidR="002D756A">
        <w:rPr>
          <w:noProof/>
          <w:sz w:val="24"/>
          <w:szCs w:val="24"/>
        </w:rPr>
        <w:t xml:space="preserve"> b) obtain clinical features and c</w:t>
      </w:r>
      <w:r>
        <w:rPr>
          <w:noProof/>
          <w:sz w:val="24"/>
          <w:szCs w:val="24"/>
        </w:rPr>
        <w:t xml:space="preserve">) matching results for each of the first-line and second-line treatment comparision. The package DiabetesTxPath automates the process of results generation. </w:t>
      </w:r>
      <w:r w:rsidR="00A31E07">
        <w:rPr>
          <w:noProof/>
          <w:sz w:val="24"/>
          <w:szCs w:val="24"/>
        </w:rPr>
        <w:t xml:space="preserve">We propose to collate the results across multiple health care systems for each of the outcome as illustrated in </w:t>
      </w:r>
      <w:r w:rsidR="00A31E07" w:rsidRPr="002D756A">
        <w:rPr>
          <w:b/>
          <w:noProof/>
          <w:sz w:val="24"/>
          <w:szCs w:val="24"/>
        </w:rPr>
        <w:t>Table-</w:t>
      </w:r>
      <w:r w:rsidR="009A3700">
        <w:rPr>
          <w:b/>
          <w:noProof/>
          <w:sz w:val="24"/>
          <w:szCs w:val="24"/>
        </w:rPr>
        <w:t>3</w:t>
      </w:r>
      <w:r w:rsidR="002D756A">
        <w:rPr>
          <w:noProof/>
          <w:sz w:val="24"/>
          <w:szCs w:val="24"/>
        </w:rPr>
        <w:t xml:space="preserve"> for HbA1c only</w:t>
      </w:r>
      <w:r w:rsidR="00EF1ABB">
        <w:rPr>
          <w:noProof/>
          <w:sz w:val="24"/>
          <w:szCs w:val="24"/>
        </w:rPr>
        <w:t>.</w:t>
      </w:r>
      <w:r w:rsidR="002D756A">
        <w:rPr>
          <w:noProof/>
          <w:sz w:val="24"/>
          <w:szCs w:val="24"/>
        </w:rPr>
        <w:t xml:space="preserve"> Please note, the structure of Table-4 remains same for other outcomes such as MI, KD and ED.</w:t>
      </w:r>
      <w:r>
        <w:rPr>
          <w:noProof/>
          <w:sz w:val="24"/>
          <w:szCs w:val="24"/>
        </w:rPr>
        <w:t xml:space="preserve"> </w:t>
      </w:r>
    </w:p>
    <w:tbl>
      <w:tblPr>
        <w:tblStyle w:val="TableGrid"/>
        <w:tblW w:w="9468" w:type="dxa"/>
        <w:tblLayout w:type="fixed"/>
        <w:tblLook w:val="04A0" w:firstRow="1" w:lastRow="0" w:firstColumn="1" w:lastColumn="0" w:noHBand="0" w:noVBand="1"/>
      </w:tblPr>
      <w:tblGrid>
        <w:gridCol w:w="4338"/>
        <w:gridCol w:w="1890"/>
        <w:gridCol w:w="1710"/>
        <w:gridCol w:w="1530"/>
      </w:tblGrid>
      <w:tr w:rsidR="000B34C2" w:rsidRPr="00A31E07" w14:paraId="0B58FCC8" w14:textId="77777777" w:rsidTr="000B34C2">
        <w:trPr>
          <w:trHeight w:val="300"/>
        </w:trPr>
        <w:tc>
          <w:tcPr>
            <w:tcW w:w="4338" w:type="dxa"/>
            <w:noWrap/>
            <w:hideMark/>
          </w:tcPr>
          <w:p w14:paraId="115F5174" w14:textId="5479A03D" w:rsidR="00A31E07" w:rsidRPr="00A31E07" w:rsidRDefault="00A31E07" w:rsidP="00A31E07">
            <w:pPr>
              <w:rPr>
                <w:rFonts w:ascii="Calibri" w:eastAsia="Times New Roman" w:hAnsi="Calibri" w:cs="Times New Roman"/>
                <w:b/>
                <w:color w:val="000000"/>
                <w:sz w:val="16"/>
                <w:szCs w:val="16"/>
              </w:rPr>
            </w:pPr>
            <w:r w:rsidRPr="00A31E07">
              <w:rPr>
                <w:rFonts w:ascii="Calibri" w:eastAsia="Times New Roman" w:hAnsi="Calibri" w:cs="Times New Roman"/>
                <w:b/>
                <w:color w:val="000000"/>
                <w:sz w:val="16"/>
                <w:szCs w:val="16"/>
              </w:rPr>
              <w:t xml:space="preserve">Treatment </w:t>
            </w:r>
            <w:r w:rsidR="000B34C2" w:rsidRPr="00A31E07">
              <w:rPr>
                <w:rFonts w:ascii="Calibri" w:eastAsia="Times New Roman" w:hAnsi="Calibri" w:cs="Times New Roman"/>
                <w:b/>
                <w:color w:val="000000"/>
                <w:sz w:val="16"/>
                <w:szCs w:val="16"/>
              </w:rPr>
              <w:t>Comparison</w:t>
            </w:r>
          </w:p>
        </w:tc>
        <w:tc>
          <w:tcPr>
            <w:tcW w:w="1890" w:type="dxa"/>
            <w:noWrap/>
            <w:hideMark/>
          </w:tcPr>
          <w:p w14:paraId="10C48FF5" w14:textId="77777777" w:rsidR="00A31E07" w:rsidRPr="00A31E07" w:rsidRDefault="00A31E07" w:rsidP="00A31E07">
            <w:pPr>
              <w:rPr>
                <w:rFonts w:ascii="Calibri" w:eastAsia="Times New Roman" w:hAnsi="Calibri" w:cs="Times New Roman"/>
                <w:b/>
                <w:color w:val="000000"/>
                <w:sz w:val="16"/>
                <w:szCs w:val="16"/>
              </w:rPr>
            </w:pPr>
            <w:proofErr w:type="gramStart"/>
            <w:r w:rsidRPr="00A31E07">
              <w:rPr>
                <w:rFonts w:ascii="Calibri" w:eastAsia="Times New Roman" w:hAnsi="Calibri" w:cs="Times New Roman"/>
                <w:b/>
                <w:color w:val="000000"/>
                <w:sz w:val="16"/>
                <w:szCs w:val="16"/>
              </w:rPr>
              <w:t>RR(</w:t>
            </w:r>
            <w:proofErr w:type="gramEnd"/>
            <w:r w:rsidRPr="00A31E07">
              <w:rPr>
                <w:rFonts w:ascii="Calibri" w:eastAsia="Times New Roman" w:hAnsi="Calibri" w:cs="Times New Roman"/>
                <w:b/>
                <w:color w:val="000000"/>
                <w:sz w:val="16"/>
                <w:szCs w:val="16"/>
              </w:rPr>
              <w:t>CI)-Stanford</w:t>
            </w:r>
          </w:p>
        </w:tc>
        <w:tc>
          <w:tcPr>
            <w:tcW w:w="1710" w:type="dxa"/>
            <w:noWrap/>
            <w:hideMark/>
          </w:tcPr>
          <w:p w14:paraId="5FD3620C" w14:textId="77777777" w:rsidR="00A31E07" w:rsidRPr="00A31E07" w:rsidRDefault="00A31E07" w:rsidP="00A31E07">
            <w:pPr>
              <w:rPr>
                <w:rFonts w:ascii="Calibri" w:eastAsia="Times New Roman" w:hAnsi="Calibri" w:cs="Times New Roman"/>
                <w:b/>
                <w:color w:val="000000"/>
                <w:sz w:val="16"/>
                <w:szCs w:val="16"/>
              </w:rPr>
            </w:pPr>
            <w:proofErr w:type="gramStart"/>
            <w:r w:rsidRPr="00A31E07">
              <w:rPr>
                <w:rFonts w:ascii="Calibri" w:eastAsia="Times New Roman" w:hAnsi="Calibri" w:cs="Times New Roman"/>
                <w:b/>
                <w:color w:val="000000"/>
                <w:sz w:val="16"/>
                <w:szCs w:val="16"/>
              </w:rPr>
              <w:t>RR(</w:t>
            </w:r>
            <w:proofErr w:type="gramEnd"/>
            <w:r w:rsidRPr="00A31E07">
              <w:rPr>
                <w:rFonts w:ascii="Calibri" w:eastAsia="Times New Roman" w:hAnsi="Calibri" w:cs="Times New Roman"/>
                <w:b/>
                <w:color w:val="000000"/>
                <w:sz w:val="16"/>
                <w:szCs w:val="16"/>
              </w:rPr>
              <w:t>CI)-Site 2</w:t>
            </w:r>
          </w:p>
        </w:tc>
        <w:tc>
          <w:tcPr>
            <w:tcW w:w="1530" w:type="dxa"/>
            <w:noWrap/>
            <w:hideMark/>
          </w:tcPr>
          <w:p w14:paraId="4B656177" w14:textId="77777777" w:rsidR="00A31E07" w:rsidRPr="00A31E07" w:rsidRDefault="00A31E07" w:rsidP="00A31E07">
            <w:pPr>
              <w:rPr>
                <w:rFonts w:ascii="Calibri" w:eastAsia="Times New Roman" w:hAnsi="Calibri" w:cs="Times New Roman"/>
                <w:b/>
                <w:color w:val="000000"/>
                <w:sz w:val="16"/>
                <w:szCs w:val="16"/>
              </w:rPr>
            </w:pPr>
            <w:proofErr w:type="gramStart"/>
            <w:r w:rsidRPr="00A31E07">
              <w:rPr>
                <w:rFonts w:ascii="Calibri" w:eastAsia="Times New Roman" w:hAnsi="Calibri" w:cs="Times New Roman"/>
                <w:b/>
                <w:color w:val="000000"/>
                <w:sz w:val="16"/>
                <w:szCs w:val="16"/>
              </w:rPr>
              <w:t>RR(</w:t>
            </w:r>
            <w:proofErr w:type="gramEnd"/>
            <w:r w:rsidRPr="00A31E07">
              <w:rPr>
                <w:rFonts w:ascii="Calibri" w:eastAsia="Times New Roman" w:hAnsi="Calibri" w:cs="Times New Roman"/>
                <w:b/>
                <w:color w:val="000000"/>
                <w:sz w:val="16"/>
                <w:szCs w:val="16"/>
              </w:rPr>
              <w:t>CI)-Site n</w:t>
            </w:r>
          </w:p>
        </w:tc>
      </w:tr>
      <w:tr w:rsidR="000B34C2" w:rsidRPr="00A31E07" w14:paraId="1D8EEAB6" w14:textId="77777777" w:rsidTr="000B34C2">
        <w:trPr>
          <w:trHeight w:val="300"/>
        </w:trPr>
        <w:tc>
          <w:tcPr>
            <w:tcW w:w="4338" w:type="dxa"/>
            <w:noWrap/>
            <w:hideMark/>
          </w:tcPr>
          <w:p w14:paraId="267C3E7D" w14:textId="4CAAB664" w:rsidR="00A31E07" w:rsidRPr="00342D54" w:rsidRDefault="000B34C2" w:rsidP="00A31E07">
            <w:pPr>
              <w:rPr>
                <w:rFonts w:ascii="Calibri" w:eastAsia="Times New Roman" w:hAnsi="Calibri" w:cs="Times New Roman"/>
                <w:b/>
                <w:sz w:val="16"/>
                <w:szCs w:val="16"/>
              </w:rPr>
            </w:pPr>
            <w:r w:rsidRPr="00342D54">
              <w:rPr>
                <w:rFonts w:ascii="Calibri" w:eastAsia="Times New Roman" w:hAnsi="Calibri" w:cs="Times New Roman"/>
                <w:b/>
                <w:sz w:val="16"/>
                <w:szCs w:val="16"/>
              </w:rPr>
              <w:t>BiguanideToSulfonylurea-and-B</w:t>
            </w:r>
            <w:r w:rsidR="00A31E07" w:rsidRPr="00342D54">
              <w:rPr>
                <w:rFonts w:ascii="Calibri" w:eastAsia="Times New Roman" w:hAnsi="Calibri" w:cs="Times New Roman"/>
                <w:b/>
                <w:sz w:val="16"/>
                <w:szCs w:val="16"/>
              </w:rPr>
              <w:t>iguanideToDpp4Inhibitor</w:t>
            </w:r>
          </w:p>
        </w:tc>
        <w:tc>
          <w:tcPr>
            <w:tcW w:w="1890" w:type="dxa"/>
            <w:noWrap/>
            <w:hideMark/>
          </w:tcPr>
          <w:p w14:paraId="077611F6" w14:textId="77777777" w:rsidR="00A31E07" w:rsidRPr="00A31E07" w:rsidRDefault="00A31E07" w:rsidP="00A31E07">
            <w:pPr>
              <w:rPr>
                <w:rFonts w:ascii="Calibri" w:eastAsia="Times New Roman" w:hAnsi="Calibri" w:cs="Times New Roman"/>
                <w:color w:val="000000"/>
                <w:sz w:val="16"/>
                <w:szCs w:val="16"/>
              </w:rPr>
            </w:pPr>
          </w:p>
        </w:tc>
        <w:tc>
          <w:tcPr>
            <w:tcW w:w="1710" w:type="dxa"/>
            <w:noWrap/>
            <w:hideMark/>
          </w:tcPr>
          <w:p w14:paraId="579BC7F5" w14:textId="77777777" w:rsidR="00A31E07" w:rsidRPr="00A31E07" w:rsidRDefault="00A31E07" w:rsidP="00A31E07">
            <w:pPr>
              <w:rPr>
                <w:rFonts w:ascii="Calibri" w:eastAsia="Times New Roman" w:hAnsi="Calibri" w:cs="Times New Roman"/>
                <w:color w:val="000000"/>
                <w:sz w:val="16"/>
                <w:szCs w:val="16"/>
              </w:rPr>
            </w:pPr>
          </w:p>
        </w:tc>
        <w:tc>
          <w:tcPr>
            <w:tcW w:w="1530" w:type="dxa"/>
            <w:noWrap/>
            <w:hideMark/>
          </w:tcPr>
          <w:p w14:paraId="0E52E7AF" w14:textId="77777777" w:rsidR="00A31E07" w:rsidRPr="00A31E07" w:rsidRDefault="00A31E07" w:rsidP="00A31E07">
            <w:pPr>
              <w:rPr>
                <w:rFonts w:ascii="Calibri" w:eastAsia="Times New Roman" w:hAnsi="Calibri" w:cs="Times New Roman"/>
                <w:color w:val="000000"/>
                <w:sz w:val="16"/>
                <w:szCs w:val="16"/>
              </w:rPr>
            </w:pPr>
          </w:p>
        </w:tc>
      </w:tr>
      <w:tr w:rsidR="000B34C2" w:rsidRPr="00A31E07" w14:paraId="52AE45CE" w14:textId="77777777" w:rsidTr="000B34C2">
        <w:trPr>
          <w:trHeight w:val="300"/>
        </w:trPr>
        <w:tc>
          <w:tcPr>
            <w:tcW w:w="4338" w:type="dxa"/>
            <w:noWrap/>
            <w:hideMark/>
          </w:tcPr>
          <w:p w14:paraId="0BB00840" w14:textId="5773C8C8" w:rsidR="00A31E07" w:rsidRPr="00342D54" w:rsidRDefault="000B34C2" w:rsidP="00A31E07">
            <w:pPr>
              <w:rPr>
                <w:rFonts w:ascii="Calibri" w:eastAsia="Times New Roman" w:hAnsi="Calibri" w:cs="Times New Roman"/>
                <w:b/>
                <w:sz w:val="16"/>
                <w:szCs w:val="16"/>
              </w:rPr>
            </w:pPr>
            <w:proofErr w:type="spellStart"/>
            <w:r w:rsidRPr="00342D54">
              <w:rPr>
                <w:rFonts w:ascii="Calibri" w:eastAsia="Times New Roman" w:hAnsi="Calibri" w:cs="Times New Roman"/>
                <w:b/>
                <w:sz w:val="16"/>
                <w:szCs w:val="16"/>
              </w:rPr>
              <w:t>BiguanideToSulfonylurea</w:t>
            </w:r>
            <w:proofErr w:type="spellEnd"/>
            <w:r w:rsidRPr="00342D54">
              <w:rPr>
                <w:rFonts w:ascii="Calibri" w:eastAsia="Times New Roman" w:hAnsi="Calibri" w:cs="Times New Roman"/>
                <w:b/>
                <w:sz w:val="16"/>
                <w:szCs w:val="16"/>
              </w:rPr>
              <w:t>-and-</w:t>
            </w:r>
            <w:proofErr w:type="spellStart"/>
            <w:r w:rsidRPr="00342D54">
              <w:rPr>
                <w:rFonts w:ascii="Calibri" w:eastAsia="Times New Roman" w:hAnsi="Calibri" w:cs="Times New Roman"/>
                <w:b/>
                <w:sz w:val="16"/>
                <w:szCs w:val="16"/>
              </w:rPr>
              <w:t>B</w:t>
            </w:r>
            <w:r w:rsidR="00A31E07" w:rsidRPr="00342D54">
              <w:rPr>
                <w:rFonts w:ascii="Calibri" w:eastAsia="Times New Roman" w:hAnsi="Calibri" w:cs="Times New Roman"/>
                <w:b/>
                <w:sz w:val="16"/>
                <w:szCs w:val="16"/>
              </w:rPr>
              <w:t>iguanideToThiazolidinedione</w:t>
            </w:r>
            <w:proofErr w:type="spellEnd"/>
          </w:p>
        </w:tc>
        <w:tc>
          <w:tcPr>
            <w:tcW w:w="1890" w:type="dxa"/>
            <w:noWrap/>
            <w:hideMark/>
          </w:tcPr>
          <w:p w14:paraId="7B394933" w14:textId="77777777" w:rsidR="00A31E07" w:rsidRPr="00A31E07" w:rsidRDefault="00A31E07" w:rsidP="00A31E07">
            <w:pPr>
              <w:rPr>
                <w:rFonts w:ascii="Calibri" w:eastAsia="Times New Roman" w:hAnsi="Calibri" w:cs="Times New Roman"/>
                <w:color w:val="000000"/>
                <w:sz w:val="16"/>
                <w:szCs w:val="16"/>
              </w:rPr>
            </w:pPr>
          </w:p>
        </w:tc>
        <w:tc>
          <w:tcPr>
            <w:tcW w:w="1710" w:type="dxa"/>
            <w:noWrap/>
            <w:hideMark/>
          </w:tcPr>
          <w:p w14:paraId="5FBA3471" w14:textId="77777777" w:rsidR="00A31E07" w:rsidRPr="00A31E07" w:rsidRDefault="00A31E07" w:rsidP="00A31E07">
            <w:pPr>
              <w:rPr>
                <w:rFonts w:ascii="Calibri" w:eastAsia="Times New Roman" w:hAnsi="Calibri" w:cs="Times New Roman"/>
                <w:color w:val="000000"/>
                <w:sz w:val="16"/>
                <w:szCs w:val="16"/>
              </w:rPr>
            </w:pPr>
          </w:p>
        </w:tc>
        <w:tc>
          <w:tcPr>
            <w:tcW w:w="1530" w:type="dxa"/>
            <w:noWrap/>
            <w:hideMark/>
          </w:tcPr>
          <w:p w14:paraId="057ACA44" w14:textId="77777777" w:rsidR="00A31E07" w:rsidRPr="00A31E07" w:rsidRDefault="00A31E07" w:rsidP="00A31E07">
            <w:pPr>
              <w:rPr>
                <w:rFonts w:ascii="Calibri" w:eastAsia="Times New Roman" w:hAnsi="Calibri" w:cs="Times New Roman"/>
                <w:color w:val="000000"/>
                <w:sz w:val="16"/>
                <w:szCs w:val="16"/>
              </w:rPr>
            </w:pPr>
          </w:p>
        </w:tc>
      </w:tr>
    </w:tbl>
    <w:p w14:paraId="5957FB1B" w14:textId="2754D2EE" w:rsidR="008F652E" w:rsidRPr="002D756A" w:rsidRDefault="002D756A" w:rsidP="002D756A">
      <w:pPr>
        <w:rPr>
          <w:noProof/>
          <w:sz w:val="20"/>
          <w:szCs w:val="20"/>
        </w:rPr>
      </w:pPr>
      <w:r w:rsidRPr="002D756A">
        <w:rPr>
          <w:b/>
          <w:noProof/>
          <w:sz w:val="20"/>
          <w:szCs w:val="20"/>
        </w:rPr>
        <w:t xml:space="preserve">Table – </w:t>
      </w:r>
      <w:r w:rsidR="009A3700">
        <w:rPr>
          <w:b/>
          <w:noProof/>
          <w:sz w:val="20"/>
          <w:szCs w:val="20"/>
        </w:rPr>
        <w:t>3</w:t>
      </w:r>
      <w:r>
        <w:rPr>
          <w:noProof/>
          <w:sz w:val="20"/>
          <w:szCs w:val="20"/>
        </w:rPr>
        <w:t xml:space="preserve"> O</w:t>
      </w:r>
      <w:r w:rsidRPr="002D756A">
        <w:rPr>
          <w:noProof/>
          <w:sz w:val="20"/>
          <w:szCs w:val="20"/>
        </w:rPr>
        <w:t>utcome measure HbA1c &lt; 7%</w:t>
      </w:r>
      <w:r>
        <w:rPr>
          <w:noProof/>
          <w:sz w:val="20"/>
          <w:szCs w:val="20"/>
        </w:rPr>
        <w:t>. RR</w:t>
      </w:r>
      <w:r w:rsidRPr="002D756A">
        <w:rPr>
          <w:noProof/>
          <w:sz w:val="20"/>
          <w:szCs w:val="20"/>
        </w:rPr>
        <w:t>(CI)-Stanford represent the relative risk as obtained by CohortMethod on Stanford data. Red are the First-Line Treatment Comparisions and Black are the Second-line Treatment Comparisions. The R-Package DiabetesTxPath will generate this table</w:t>
      </w:r>
      <w:r w:rsidR="00B845EE">
        <w:rPr>
          <w:noProof/>
          <w:sz w:val="20"/>
          <w:szCs w:val="20"/>
        </w:rPr>
        <w:t xml:space="preserve"> as csv files</w:t>
      </w:r>
      <w:r w:rsidRPr="002D756A">
        <w:rPr>
          <w:noProof/>
          <w:sz w:val="20"/>
          <w:szCs w:val="20"/>
        </w:rPr>
        <w:t>.</w:t>
      </w:r>
    </w:p>
    <w:p w14:paraId="640F21F0" w14:textId="77777777" w:rsidR="007D5522" w:rsidRPr="003D5710" w:rsidRDefault="007D5522" w:rsidP="00FC6E13">
      <w:pPr>
        <w:jc w:val="both"/>
        <w:rPr>
          <w:sz w:val="24"/>
          <w:szCs w:val="24"/>
        </w:rPr>
      </w:pPr>
    </w:p>
    <w:p w14:paraId="5B439EF3" w14:textId="77777777" w:rsidR="0017418C" w:rsidRPr="003D5710" w:rsidRDefault="0017418C" w:rsidP="00FC6E13">
      <w:pPr>
        <w:pStyle w:val="Heading2"/>
        <w:jc w:val="both"/>
        <w:rPr>
          <w:rFonts w:asciiTheme="minorHAnsi" w:hAnsiTheme="minorHAnsi"/>
          <w:sz w:val="24"/>
          <w:szCs w:val="24"/>
        </w:rPr>
      </w:pPr>
      <w:bookmarkStart w:id="15" w:name="_Toc361572902"/>
      <w:r w:rsidRPr="003D5710">
        <w:rPr>
          <w:rFonts w:asciiTheme="minorHAnsi" w:hAnsiTheme="minorHAnsi"/>
          <w:sz w:val="24"/>
          <w:szCs w:val="24"/>
        </w:rPr>
        <w:t>Data Sources</w:t>
      </w:r>
      <w:bookmarkEnd w:id="15"/>
    </w:p>
    <w:p w14:paraId="6949A751" w14:textId="1195AFCD" w:rsidR="00FA1B4A" w:rsidRPr="003D5710" w:rsidRDefault="00FA1B4A" w:rsidP="00FC6E13">
      <w:pPr>
        <w:jc w:val="both"/>
        <w:rPr>
          <w:sz w:val="24"/>
          <w:szCs w:val="24"/>
        </w:rPr>
      </w:pPr>
      <w:r w:rsidRPr="003D5710">
        <w:rPr>
          <w:sz w:val="24"/>
          <w:szCs w:val="24"/>
        </w:rPr>
        <w:t>The analyses will be performed across a network of observational healthcare databases.  All databases have been transformed into the O</w:t>
      </w:r>
      <w:r w:rsidR="001A0093">
        <w:rPr>
          <w:sz w:val="24"/>
          <w:szCs w:val="24"/>
        </w:rPr>
        <w:t>MOP Common Data Model, version 5</w:t>
      </w:r>
      <w:r w:rsidRPr="003D5710">
        <w:rPr>
          <w:sz w:val="24"/>
          <w:szCs w:val="24"/>
        </w:rPr>
        <w:t xml:space="preserve"> or OMOP Commo</w:t>
      </w:r>
      <w:bookmarkStart w:id="16" w:name="_GoBack"/>
      <w:bookmarkEnd w:id="16"/>
      <w:r w:rsidRPr="003D5710">
        <w:rPr>
          <w:sz w:val="24"/>
          <w:szCs w:val="24"/>
        </w:rPr>
        <w:t xml:space="preserve">n Data Model, version 5.  The complete specification for OMOP Common Data Model, version 4 is available at: </w:t>
      </w:r>
      <w:hyperlink r:id="rId13" w:history="1">
        <w:r w:rsidRPr="003D5710">
          <w:rPr>
            <w:rStyle w:val="Hyperlink"/>
            <w:sz w:val="24"/>
            <w:szCs w:val="24"/>
          </w:rPr>
          <w:t>http://omop.org/cdm</w:t>
        </w:r>
      </w:hyperlink>
      <w:r w:rsidRPr="003D5710">
        <w:rPr>
          <w:sz w:val="24"/>
          <w:szCs w:val="24"/>
        </w:rPr>
        <w:t>.  The complete specification for OMOP Common Data Model, version 5 is available at</w:t>
      </w:r>
      <w:proofErr w:type="gramStart"/>
      <w:r w:rsidRPr="003D5710">
        <w:rPr>
          <w:sz w:val="24"/>
          <w:szCs w:val="24"/>
        </w:rPr>
        <w:t xml:space="preserve">:  </w:t>
      </w:r>
      <w:proofErr w:type="gramEnd"/>
      <w:r w:rsidR="009A3700">
        <w:fldChar w:fldCharType="begin"/>
      </w:r>
      <w:r w:rsidR="009A3700">
        <w:instrText xml:space="preserve"> HYPERLINK "https://github.com/OHDSI/CommonDataModel" </w:instrText>
      </w:r>
      <w:r w:rsidR="009A3700">
        <w:fldChar w:fldCharType="separate"/>
      </w:r>
      <w:r w:rsidRPr="003D5710">
        <w:rPr>
          <w:rStyle w:val="Hyperlink"/>
          <w:sz w:val="24"/>
          <w:szCs w:val="24"/>
        </w:rPr>
        <w:t>https://github.com/OHDSI/CommonDataModel</w:t>
      </w:r>
      <w:r w:rsidR="009A3700">
        <w:rPr>
          <w:rStyle w:val="Hyperlink"/>
          <w:sz w:val="24"/>
          <w:szCs w:val="24"/>
        </w:rPr>
        <w:fldChar w:fldCharType="end"/>
      </w:r>
      <w:r w:rsidRPr="003D5710">
        <w:rPr>
          <w:sz w:val="24"/>
          <w:szCs w:val="24"/>
        </w:rPr>
        <w:t>.  The following databases will be included in this analysis:</w:t>
      </w:r>
    </w:p>
    <w:p w14:paraId="593CEA6C" w14:textId="77777777" w:rsidR="008002E9" w:rsidRPr="003D5710" w:rsidRDefault="00CB71CD" w:rsidP="00FC6E13">
      <w:pPr>
        <w:pStyle w:val="ListParagraph"/>
        <w:numPr>
          <w:ilvl w:val="0"/>
          <w:numId w:val="1"/>
        </w:numPr>
        <w:jc w:val="both"/>
        <w:rPr>
          <w:sz w:val="24"/>
          <w:szCs w:val="24"/>
        </w:rPr>
      </w:pPr>
      <w:r w:rsidRPr="003D5710">
        <w:rPr>
          <w:sz w:val="24"/>
          <w:szCs w:val="24"/>
        </w:rPr>
        <w:t>Stanford STRIDE</w:t>
      </w:r>
    </w:p>
    <w:p w14:paraId="05D3F966" w14:textId="41A3656D" w:rsidR="008C72C0" w:rsidRPr="003D5710" w:rsidRDefault="008C72C0" w:rsidP="00FC6E13">
      <w:pPr>
        <w:pStyle w:val="ListParagraph"/>
        <w:numPr>
          <w:ilvl w:val="0"/>
          <w:numId w:val="1"/>
        </w:numPr>
        <w:jc w:val="both"/>
        <w:rPr>
          <w:sz w:val="24"/>
          <w:szCs w:val="24"/>
          <w:highlight w:val="yellow"/>
        </w:rPr>
      </w:pPr>
      <w:r w:rsidRPr="003D5710">
        <w:rPr>
          <w:sz w:val="24"/>
          <w:szCs w:val="24"/>
          <w:highlight w:val="yellow"/>
        </w:rPr>
        <w:t>Others …</w:t>
      </w:r>
    </w:p>
    <w:p w14:paraId="492DD40E" w14:textId="77777777" w:rsidR="00B02540" w:rsidRPr="003D5710" w:rsidRDefault="00B02540" w:rsidP="008F652E">
      <w:pPr>
        <w:jc w:val="both"/>
        <w:rPr>
          <w:sz w:val="24"/>
          <w:szCs w:val="24"/>
          <w:highlight w:val="yellow"/>
        </w:rPr>
      </w:pPr>
    </w:p>
    <w:p w14:paraId="648AD6E3" w14:textId="4AE1D643" w:rsidR="00630ECA" w:rsidRPr="003D5710" w:rsidRDefault="00B02540" w:rsidP="00FC6E13">
      <w:pPr>
        <w:pStyle w:val="Heading2"/>
        <w:jc w:val="both"/>
        <w:rPr>
          <w:rFonts w:asciiTheme="minorHAnsi" w:hAnsiTheme="minorHAnsi"/>
          <w:sz w:val="24"/>
          <w:szCs w:val="24"/>
        </w:rPr>
      </w:pPr>
      <w:bookmarkStart w:id="17" w:name="_Toc361572903"/>
      <w:r w:rsidRPr="003D5710">
        <w:rPr>
          <w:rFonts w:asciiTheme="minorHAnsi" w:hAnsiTheme="minorHAnsi"/>
          <w:sz w:val="24"/>
          <w:szCs w:val="24"/>
        </w:rPr>
        <w:t>Appendix – A</w:t>
      </w:r>
      <w:bookmarkEnd w:id="17"/>
    </w:p>
    <w:p w14:paraId="3AF722EE" w14:textId="7E825A89" w:rsidR="00B02540" w:rsidRPr="003D5710" w:rsidRDefault="00B02540" w:rsidP="00B02540">
      <w:pPr>
        <w:rPr>
          <w:sz w:val="24"/>
          <w:szCs w:val="24"/>
        </w:rPr>
      </w:pPr>
      <w:r w:rsidRPr="003D5710">
        <w:rPr>
          <w:sz w:val="24"/>
          <w:szCs w:val="24"/>
        </w:rPr>
        <w:t>Concept ID’s used for outcomes a) HbA1c b) Myocardial infraction c) Kidney related disorder d) Eyes related disorder.</w:t>
      </w:r>
    </w:p>
    <w:p w14:paraId="0ED9028F" w14:textId="77777777" w:rsidR="00630ECA" w:rsidRPr="001A0093" w:rsidRDefault="00630ECA" w:rsidP="00630ECA">
      <w:pPr>
        <w:jc w:val="both"/>
        <w:rPr>
          <w:b/>
          <w:sz w:val="12"/>
          <w:szCs w:val="12"/>
        </w:rPr>
      </w:pPr>
      <w:r w:rsidRPr="001A0093">
        <w:rPr>
          <w:b/>
          <w:sz w:val="12"/>
          <w:szCs w:val="12"/>
        </w:rPr>
        <w:t>Concept-IDs for HbA1c</w:t>
      </w:r>
    </w:p>
    <w:tbl>
      <w:tblPr>
        <w:tblW w:w="14053" w:type="dxa"/>
        <w:tblInd w:w="93" w:type="dxa"/>
        <w:tblLayout w:type="fixed"/>
        <w:tblLook w:val="04A0" w:firstRow="1" w:lastRow="0" w:firstColumn="1" w:lastColumn="0" w:noHBand="0" w:noVBand="1"/>
      </w:tblPr>
      <w:tblGrid>
        <w:gridCol w:w="1300"/>
        <w:gridCol w:w="1300"/>
        <w:gridCol w:w="1300"/>
        <w:gridCol w:w="2055"/>
        <w:gridCol w:w="5498"/>
        <w:gridCol w:w="1300"/>
        <w:gridCol w:w="1300"/>
      </w:tblGrid>
      <w:tr w:rsidR="00630ECA" w:rsidRPr="001A0093" w14:paraId="14695694" w14:textId="77777777" w:rsidTr="00173061">
        <w:trPr>
          <w:trHeight w:val="300"/>
        </w:trPr>
        <w:tc>
          <w:tcPr>
            <w:tcW w:w="1300" w:type="dxa"/>
            <w:tcBorders>
              <w:top w:val="nil"/>
              <w:left w:val="nil"/>
              <w:bottom w:val="nil"/>
              <w:right w:val="nil"/>
            </w:tcBorders>
            <w:shd w:val="clear" w:color="auto" w:fill="auto"/>
            <w:noWrap/>
            <w:vAlign w:val="bottom"/>
            <w:hideMark/>
          </w:tcPr>
          <w:p w14:paraId="3643D761"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Name</w:t>
            </w:r>
          </w:p>
        </w:tc>
        <w:tc>
          <w:tcPr>
            <w:tcW w:w="1300" w:type="dxa"/>
            <w:tcBorders>
              <w:top w:val="nil"/>
              <w:left w:val="nil"/>
              <w:bottom w:val="nil"/>
              <w:right w:val="nil"/>
            </w:tcBorders>
            <w:shd w:val="clear" w:color="auto" w:fill="auto"/>
            <w:noWrap/>
            <w:vAlign w:val="bottom"/>
            <w:hideMark/>
          </w:tcPr>
          <w:p w14:paraId="63AA7D40"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ID</w:t>
            </w:r>
          </w:p>
        </w:tc>
        <w:tc>
          <w:tcPr>
            <w:tcW w:w="1300" w:type="dxa"/>
            <w:tcBorders>
              <w:top w:val="nil"/>
              <w:left w:val="nil"/>
              <w:bottom w:val="nil"/>
              <w:right w:val="nil"/>
            </w:tcBorders>
            <w:shd w:val="clear" w:color="auto" w:fill="auto"/>
            <w:noWrap/>
            <w:vAlign w:val="bottom"/>
            <w:hideMark/>
          </w:tcPr>
          <w:p w14:paraId="1E93F85D"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Code</w:t>
            </w:r>
          </w:p>
        </w:tc>
        <w:tc>
          <w:tcPr>
            <w:tcW w:w="2055" w:type="dxa"/>
            <w:tcBorders>
              <w:top w:val="nil"/>
              <w:left w:val="nil"/>
              <w:bottom w:val="nil"/>
              <w:right w:val="nil"/>
            </w:tcBorders>
            <w:shd w:val="clear" w:color="auto" w:fill="auto"/>
            <w:noWrap/>
            <w:vAlign w:val="bottom"/>
            <w:hideMark/>
          </w:tcPr>
          <w:p w14:paraId="2DABC1C8"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Name</w:t>
            </w:r>
          </w:p>
        </w:tc>
        <w:tc>
          <w:tcPr>
            <w:tcW w:w="5498" w:type="dxa"/>
            <w:tcBorders>
              <w:top w:val="nil"/>
              <w:left w:val="nil"/>
              <w:bottom w:val="nil"/>
              <w:right w:val="nil"/>
            </w:tcBorders>
            <w:shd w:val="clear" w:color="auto" w:fill="auto"/>
            <w:noWrap/>
            <w:vAlign w:val="bottom"/>
            <w:hideMark/>
          </w:tcPr>
          <w:p w14:paraId="3135DFC3"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Domain</w:t>
            </w:r>
          </w:p>
        </w:tc>
        <w:tc>
          <w:tcPr>
            <w:tcW w:w="1300" w:type="dxa"/>
            <w:tcBorders>
              <w:top w:val="nil"/>
              <w:left w:val="nil"/>
              <w:bottom w:val="nil"/>
              <w:right w:val="nil"/>
            </w:tcBorders>
            <w:shd w:val="clear" w:color="auto" w:fill="auto"/>
            <w:noWrap/>
            <w:vAlign w:val="bottom"/>
            <w:hideMark/>
          </w:tcPr>
          <w:p w14:paraId="7AD607F7"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Vocabulary</w:t>
            </w:r>
          </w:p>
        </w:tc>
        <w:tc>
          <w:tcPr>
            <w:tcW w:w="1300" w:type="dxa"/>
            <w:tcBorders>
              <w:top w:val="nil"/>
              <w:left w:val="nil"/>
              <w:bottom w:val="nil"/>
              <w:right w:val="nil"/>
            </w:tcBorders>
            <w:shd w:val="clear" w:color="auto" w:fill="auto"/>
            <w:noWrap/>
            <w:vAlign w:val="bottom"/>
            <w:hideMark/>
          </w:tcPr>
          <w:p w14:paraId="7FFC7D8C"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Standard Concept</w:t>
            </w:r>
          </w:p>
        </w:tc>
      </w:tr>
      <w:tr w:rsidR="00630ECA" w:rsidRPr="001A0093" w14:paraId="140E4BCE" w14:textId="77777777" w:rsidTr="00173061">
        <w:trPr>
          <w:trHeight w:val="300"/>
        </w:trPr>
        <w:tc>
          <w:tcPr>
            <w:tcW w:w="1300" w:type="dxa"/>
            <w:tcBorders>
              <w:top w:val="nil"/>
              <w:left w:val="nil"/>
              <w:bottom w:val="nil"/>
              <w:right w:val="nil"/>
            </w:tcBorders>
            <w:shd w:val="clear" w:color="auto" w:fill="auto"/>
            <w:noWrap/>
            <w:vAlign w:val="bottom"/>
            <w:hideMark/>
          </w:tcPr>
          <w:p w14:paraId="282B22D7"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HbA1c_v2</w:t>
            </w:r>
          </w:p>
        </w:tc>
        <w:tc>
          <w:tcPr>
            <w:tcW w:w="1300" w:type="dxa"/>
            <w:tcBorders>
              <w:top w:val="nil"/>
              <w:left w:val="nil"/>
              <w:bottom w:val="nil"/>
              <w:right w:val="nil"/>
            </w:tcBorders>
            <w:shd w:val="clear" w:color="auto" w:fill="auto"/>
            <w:noWrap/>
            <w:vAlign w:val="bottom"/>
            <w:hideMark/>
          </w:tcPr>
          <w:p w14:paraId="19E458FE" w14:textId="77777777" w:rsidR="00630ECA" w:rsidRPr="001A0093" w:rsidRDefault="00630ECA" w:rsidP="00173061">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3004410</w:t>
            </w:r>
          </w:p>
        </w:tc>
        <w:tc>
          <w:tcPr>
            <w:tcW w:w="1300" w:type="dxa"/>
            <w:tcBorders>
              <w:top w:val="nil"/>
              <w:left w:val="nil"/>
              <w:bottom w:val="nil"/>
              <w:right w:val="nil"/>
            </w:tcBorders>
            <w:shd w:val="clear" w:color="auto" w:fill="auto"/>
            <w:noWrap/>
            <w:vAlign w:val="bottom"/>
            <w:hideMark/>
          </w:tcPr>
          <w:p w14:paraId="6836B54E"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4548-4</w:t>
            </w:r>
          </w:p>
        </w:tc>
        <w:tc>
          <w:tcPr>
            <w:tcW w:w="2055" w:type="dxa"/>
            <w:tcBorders>
              <w:top w:val="nil"/>
              <w:left w:val="nil"/>
              <w:bottom w:val="nil"/>
              <w:right w:val="nil"/>
            </w:tcBorders>
            <w:shd w:val="clear" w:color="auto" w:fill="auto"/>
            <w:noWrap/>
            <w:vAlign w:val="bottom"/>
            <w:hideMark/>
          </w:tcPr>
          <w:p w14:paraId="15D6518C"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Hemoglobin A1c (</w:t>
            </w:r>
            <w:proofErr w:type="spellStart"/>
            <w:r w:rsidRPr="001A0093">
              <w:rPr>
                <w:rFonts w:eastAsia="Times New Roman" w:cs="Times New Roman"/>
                <w:color w:val="000000"/>
                <w:sz w:val="12"/>
                <w:szCs w:val="12"/>
              </w:rPr>
              <w:t>Glycated</w:t>
            </w:r>
            <w:proofErr w:type="spellEnd"/>
            <w:r w:rsidRPr="001A0093">
              <w:rPr>
                <w:rFonts w:eastAsia="Times New Roman" w:cs="Times New Roman"/>
                <w:color w:val="000000"/>
                <w:sz w:val="12"/>
                <w:szCs w:val="12"/>
              </w:rPr>
              <w:t>)</w:t>
            </w:r>
          </w:p>
        </w:tc>
        <w:tc>
          <w:tcPr>
            <w:tcW w:w="5498" w:type="dxa"/>
            <w:tcBorders>
              <w:top w:val="nil"/>
              <w:left w:val="nil"/>
              <w:bottom w:val="nil"/>
              <w:right w:val="nil"/>
            </w:tcBorders>
            <w:shd w:val="clear" w:color="auto" w:fill="auto"/>
            <w:noWrap/>
            <w:vAlign w:val="bottom"/>
            <w:hideMark/>
          </w:tcPr>
          <w:p w14:paraId="5A032407"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Measurement</w:t>
            </w:r>
          </w:p>
        </w:tc>
        <w:tc>
          <w:tcPr>
            <w:tcW w:w="1300" w:type="dxa"/>
            <w:tcBorders>
              <w:top w:val="nil"/>
              <w:left w:val="nil"/>
              <w:bottom w:val="nil"/>
              <w:right w:val="nil"/>
            </w:tcBorders>
            <w:shd w:val="clear" w:color="auto" w:fill="auto"/>
            <w:noWrap/>
            <w:vAlign w:val="bottom"/>
            <w:hideMark/>
          </w:tcPr>
          <w:p w14:paraId="4589F4EA"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LOINC</w:t>
            </w:r>
          </w:p>
        </w:tc>
        <w:tc>
          <w:tcPr>
            <w:tcW w:w="1300" w:type="dxa"/>
            <w:tcBorders>
              <w:top w:val="nil"/>
              <w:left w:val="nil"/>
              <w:bottom w:val="nil"/>
              <w:right w:val="nil"/>
            </w:tcBorders>
            <w:shd w:val="clear" w:color="auto" w:fill="auto"/>
            <w:noWrap/>
            <w:vAlign w:val="bottom"/>
            <w:hideMark/>
          </w:tcPr>
          <w:p w14:paraId="58857CB7"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630ECA" w:rsidRPr="001A0093" w14:paraId="6571A195" w14:textId="77777777" w:rsidTr="00173061">
        <w:trPr>
          <w:trHeight w:val="300"/>
        </w:trPr>
        <w:tc>
          <w:tcPr>
            <w:tcW w:w="1300" w:type="dxa"/>
            <w:tcBorders>
              <w:top w:val="nil"/>
              <w:left w:val="nil"/>
              <w:bottom w:val="nil"/>
              <w:right w:val="nil"/>
            </w:tcBorders>
            <w:shd w:val="clear" w:color="auto" w:fill="auto"/>
            <w:noWrap/>
            <w:vAlign w:val="bottom"/>
            <w:hideMark/>
          </w:tcPr>
          <w:p w14:paraId="037ED0B7"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HbA1c_v2</w:t>
            </w:r>
          </w:p>
        </w:tc>
        <w:tc>
          <w:tcPr>
            <w:tcW w:w="1300" w:type="dxa"/>
            <w:tcBorders>
              <w:top w:val="nil"/>
              <w:left w:val="nil"/>
              <w:bottom w:val="nil"/>
              <w:right w:val="nil"/>
            </w:tcBorders>
            <w:shd w:val="clear" w:color="auto" w:fill="auto"/>
            <w:noWrap/>
            <w:vAlign w:val="bottom"/>
            <w:hideMark/>
          </w:tcPr>
          <w:p w14:paraId="3319BCC5" w14:textId="77777777" w:rsidR="00630ECA" w:rsidRPr="001A0093" w:rsidRDefault="00630ECA" w:rsidP="00173061">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3007263</w:t>
            </w:r>
          </w:p>
        </w:tc>
        <w:tc>
          <w:tcPr>
            <w:tcW w:w="1300" w:type="dxa"/>
            <w:tcBorders>
              <w:top w:val="nil"/>
              <w:left w:val="nil"/>
              <w:bottom w:val="nil"/>
              <w:right w:val="nil"/>
            </w:tcBorders>
            <w:shd w:val="clear" w:color="auto" w:fill="auto"/>
            <w:noWrap/>
            <w:vAlign w:val="bottom"/>
            <w:hideMark/>
          </w:tcPr>
          <w:p w14:paraId="7D6BA58F"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17855-8</w:t>
            </w:r>
          </w:p>
        </w:tc>
        <w:tc>
          <w:tcPr>
            <w:tcW w:w="2055" w:type="dxa"/>
            <w:tcBorders>
              <w:top w:val="nil"/>
              <w:left w:val="nil"/>
              <w:bottom w:val="nil"/>
              <w:right w:val="nil"/>
            </w:tcBorders>
            <w:shd w:val="clear" w:color="auto" w:fill="auto"/>
            <w:noWrap/>
            <w:vAlign w:val="bottom"/>
            <w:hideMark/>
          </w:tcPr>
          <w:p w14:paraId="25BB508B"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Hemoglobin A1c/</w:t>
            </w:r>
            <w:proofErr w:type="spellStart"/>
            <w:r w:rsidRPr="001A0093">
              <w:rPr>
                <w:rFonts w:eastAsia="Times New Roman" w:cs="Times New Roman"/>
                <w:color w:val="000000"/>
                <w:sz w:val="12"/>
                <w:szCs w:val="12"/>
              </w:rPr>
              <w:t>Hemoglobin.total</w:t>
            </w:r>
            <w:proofErr w:type="spellEnd"/>
            <w:r w:rsidRPr="001A0093">
              <w:rPr>
                <w:rFonts w:eastAsia="Times New Roman" w:cs="Times New Roman"/>
                <w:color w:val="000000"/>
                <w:sz w:val="12"/>
                <w:szCs w:val="12"/>
              </w:rPr>
              <w:t xml:space="preserve"> in Blood by calculation</w:t>
            </w:r>
          </w:p>
        </w:tc>
        <w:tc>
          <w:tcPr>
            <w:tcW w:w="5498" w:type="dxa"/>
            <w:tcBorders>
              <w:top w:val="nil"/>
              <w:left w:val="nil"/>
              <w:bottom w:val="nil"/>
              <w:right w:val="nil"/>
            </w:tcBorders>
            <w:shd w:val="clear" w:color="auto" w:fill="auto"/>
            <w:noWrap/>
            <w:vAlign w:val="bottom"/>
            <w:hideMark/>
          </w:tcPr>
          <w:p w14:paraId="1E0DA610"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Measurement</w:t>
            </w:r>
          </w:p>
        </w:tc>
        <w:tc>
          <w:tcPr>
            <w:tcW w:w="1300" w:type="dxa"/>
            <w:tcBorders>
              <w:top w:val="nil"/>
              <w:left w:val="nil"/>
              <w:bottom w:val="nil"/>
              <w:right w:val="nil"/>
            </w:tcBorders>
            <w:shd w:val="clear" w:color="auto" w:fill="auto"/>
            <w:noWrap/>
            <w:vAlign w:val="bottom"/>
            <w:hideMark/>
          </w:tcPr>
          <w:p w14:paraId="0CA864D2"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LOINC</w:t>
            </w:r>
          </w:p>
        </w:tc>
        <w:tc>
          <w:tcPr>
            <w:tcW w:w="1300" w:type="dxa"/>
            <w:tcBorders>
              <w:top w:val="nil"/>
              <w:left w:val="nil"/>
              <w:bottom w:val="nil"/>
              <w:right w:val="nil"/>
            </w:tcBorders>
            <w:shd w:val="clear" w:color="auto" w:fill="auto"/>
            <w:noWrap/>
            <w:vAlign w:val="bottom"/>
            <w:hideMark/>
          </w:tcPr>
          <w:p w14:paraId="333077D3"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630ECA" w:rsidRPr="001A0093" w14:paraId="0258D6E1" w14:textId="77777777" w:rsidTr="00173061">
        <w:trPr>
          <w:trHeight w:val="300"/>
        </w:trPr>
        <w:tc>
          <w:tcPr>
            <w:tcW w:w="1300" w:type="dxa"/>
            <w:tcBorders>
              <w:top w:val="nil"/>
              <w:left w:val="nil"/>
              <w:bottom w:val="nil"/>
              <w:right w:val="nil"/>
            </w:tcBorders>
            <w:shd w:val="clear" w:color="auto" w:fill="auto"/>
            <w:noWrap/>
            <w:vAlign w:val="bottom"/>
            <w:hideMark/>
          </w:tcPr>
          <w:p w14:paraId="5350B95A"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HbA1c_v2</w:t>
            </w:r>
          </w:p>
        </w:tc>
        <w:tc>
          <w:tcPr>
            <w:tcW w:w="1300" w:type="dxa"/>
            <w:tcBorders>
              <w:top w:val="nil"/>
              <w:left w:val="nil"/>
              <w:bottom w:val="nil"/>
              <w:right w:val="nil"/>
            </w:tcBorders>
            <w:shd w:val="clear" w:color="auto" w:fill="auto"/>
            <w:noWrap/>
            <w:vAlign w:val="bottom"/>
            <w:hideMark/>
          </w:tcPr>
          <w:p w14:paraId="5AE3A4EF" w14:textId="77777777" w:rsidR="00630ECA" w:rsidRPr="001A0093" w:rsidRDefault="00630ECA" w:rsidP="00173061">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3003309</w:t>
            </w:r>
          </w:p>
        </w:tc>
        <w:tc>
          <w:tcPr>
            <w:tcW w:w="1300" w:type="dxa"/>
            <w:tcBorders>
              <w:top w:val="nil"/>
              <w:left w:val="nil"/>
              <w:bottom w:val="nil"/>
              <w:right w:val="nil"/>
            </w:tcBorders>
            <w:shd w:val="clear" w:color="auto" w:fill="auto"/>
            <w:noWrap/>
            <w:vAlign w:val="bottom"/>
            <w:hideMark/>
          </w:tcPr>
          <w:p w14:paraId="6A3B4C99"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4549-2</w:t>
            </w:r>
          </w:p>
        </w:tc>
        <w:tc>
          <w:tcPr>
            <w:tcW w:w="2055" w:type="dxa"/>
            <w:tcBorders>
              <w:top w:val="nil"/>
              <w:left w:val="nil"/>
              <w:bottom w:val="nil"/>
              <w:right w:val="nil"/>
            </w:tcBorders>
            <w:shd w:val="clear" w:color="auto" w:fill="auto"/>
            <w:noWrap/>
            <w:vAlign w:val="bottom"/>
            <w:hideMark/>
          </w:tcPr>
          <w:p w14:paraId="7FF6795F"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Hemoglobin A1c/</w:t>
            </w:r>
            <w:proofErr w:type="spellStart"/>
            <w:r w:rsidRPr="001A0093">
              <w:rPr>
                <w:rFonts w:eastAsia="Times New Roman" w:cs="Times New Roman"/>
                <w:color w:val="000000"/>
                <w:sz w:val="12"/>
                <w:szCs w:val="12"/>
              </w:rPr>
              <w:t>Hemoglobin.total</w:t>
            </w:r>
            <w:proofErr w:type="spellEnd"/>
            <w:r w:rsidRPr="001A0093">
              <w:rPr>
                <w:rFonts w:eastAsia="Times New Roman" w:cs="Times New Roman"/>
                <w:color w:val="000000"/>
                <w:sz w:val="12"/>
                <w:szCs w:val="12"/>
              </w:rPr>
              <w:t xml:space="preserve"> in Blood by Electrophoresis</w:t>
            </w:r>
          </w:p>
        </w:tc>
        <w:tc>
          <w:tcPr>
            <w:tcW w:w="5498" w:type="dxa"/>
            <w:tcBorders>
              <w:top w:val="nil"/>
              <w:left w:val="nil"/>
              <w:bottom w:val="nil"/>
              <w:right w:val="nil"/>
            </w:tcBorders>
            <w:shd w:val="clear" w:color="auto" w:fill="auto"/>
            <w:noWrap/>
            <w:vAlign w:val="bottom"/>
            <w:hideMark/>
          </w:tcPr>
          <w:p w14:paraId="2D9B3204"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Measurement</w:t>
            </w:r>
          </w:p>
        </w:tc>
        <w:tc>
          <w:tcPr>
            <w:tcW w:w="1300" w:type="dxa"/>
            <w:tcBorders>
              <w:top w:val="nil"/>
              <w:left w:val="nil"/>
              <w:bottom w:val="nil"/>
              <w:right w:val="nil"/>
            </w:tcBorders>
            <w:shd w:val="clear" w:color="auto" w:fill="auto"/>
            <w:noWrap/>
            <w:vAlign w:val="bottom"/>
            <w:hideMark/>
          </w:tcPr>
          <w:p w14:paraId="35DA8AB6"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LOINC</w:t>
            </w:r>
          </w:p>
        </w:tc>
        <w:tc>
          <w:tcPr>
            <w:tcW w:w="1300" w:type="dxa"/>
            <w:tcBorders>
              <w:top w:val="nil"/>
              <w:left w:val="nil"/>
              <w:bottom w:val="nil"/>
              <w:right w:val="nil"/>
            </w:tcBorders>
            <w:shd w:val="clear" w:color="auto" w:fill="auto"/>
            <w:noWrap/>
            <w:vAlign w:val="bottom"/>
            <w:hideMark/>
          </w:tcPr>
          <w:p w14:paraId="1C0837FE"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630ECA" w:rsidRPr="001A0093" w14:paraId="57ABB997" w14:textId="77777777" w:rsidTr="00173061">
        <w:trPr>
          <w:trHeight w:val="300"/>
        </w:trPr>
        <w:tc>
          <w:tcPr>
            <w:tcW w:w="1300" w:type="dxa"/>
            <w:tcBorders>
              <w:top w:val="nil"/>
              <w:left w:val="nil"/>
              <w:bottom w:val="nil"/>
              <w:right w:val="nil"/>
            </w:tcBorders>
            <w:shd w:val="clear" w:color="auto" w:fill="auto"/>
            <w:noWrap/>
            <w:vAlign w:val="bottom"/>
            <w:hideMark/>
          </w:tcPr>
          <w:p w14:paraId="253833C8"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HbA1c_v2</w:t>
            </w:r>
          </w:p>
        </w:tc>
        <w:tc>
          <w:tcPr>
            <w:tcW w:w="1300" w:type="dxa"/>
            <w:tcBorders>
              <w:top w:val="nil"/>
              <w:left w:val="nil"/>
              <w:bottom w:val="nil"/>
              <w:right w:val="nil"/>
            </w:tcBorders>
            <w:shd w:val="clear" w:color="auto" w:fill="auto"/>
            <w:noWrap/>
            <w:vAlign w:val="bottom"/>
            <w:hideMark/>
          </w:tcPr>
          <w:p w14:paraId="7827426B" w14:textId="77777777" w:rsidR="00630ECA" w:rsidRPr="001A0093" w:rsidRDefault="00630ECA" w:rsidP="00173061">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3005673</w:t>
            </w:r>
          </w:p>
        </w:tc>
        <w:tc>
          <w:tcPr>
            <w:tcW w:w="1300" w:type="dxa"/>
            <w:tcBorders>
              <w:top w:val="nil"/>
              <w:left w:val="nil"/>
              <w:bottom w:val="nil"/>
              <w:right w:val="nil"/>
            </w:tcBorders>
            <w:shd w:val="clear" w:color="auto" w:fill="auto"/>
            <w:noWrap/>
            <w:vAlign w:val="bottom"/>
            <w:hideMark/>
          </w:tcPr>
          <w:p w14:paraId="152BEDA6"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17856-6</w:t>
            </w:r>
          </w:p>
        </w:tc>
        <w:tc>
          <w:tcPr>
            <w:tcW w:w="2055" w:type="dxa"/>
            <w:tcBorders>
              <w:top w:val="nil"/>
              <w:left w:val="nil"/>
              <w:bottom w:val="nil"/>
              <w:right w:val="nil"/>
            </w:tcBorders>
            <w:shd w:val="clear" w:color="auto" w:fill="auto"/>
            <w:noWrap/>
            <w:vAlign w:val="bottom"/>
            <w:hideMark/>
          </w:tcPr>
          <w:p w14:paraId="5148A6A3"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Hemoglobin A1c/</w:t>
            </w:r>
            <w:proofErr w:type="spellStart"/>
            <w:r w:rsidRPr="001A0093">
              <w:rPr>
                <w:rFonts w:eastAsia="Times New Roman" w:cs="Times New Roman"/>
                <w:color w:val="000000"/>
                <w:sz w:val="12"/>
                <w:szCs w:val="12"/>
              </w:rPr>
              <w:t>Hemoglobin.total</w:t>
            </w:r>
            <w:proofErr w:type="spellEnd"/>
            <w:r w:rsidRPr="001A0093">
              <w:rPr>
                <w:rFonts w:eastAsia="Times New Roman" w:cs="Times New Roman"/>
                <w:color w:val="000000"/>
                <w:sz w:val="12"/>
                <w:szCs w:val="12"/>
              </w:rPr>
              <w:t xml:space="preserve"> in Blood by HPLC</w:t>
            </w:r>
          </w:p>
        </w:tc>
        <w:tc>
          <w:tcPr>
            <w:tcW w:w="5498" w:type="dxa"/>
            <w:tcBorders>
              <w:top w:val="nil"/>
              <w:left w:val="nil"/>
              <w:bottom w:val="nil"/>
              <w:right w:val="nil"/>
            </w:tcBorders>
            <w:shd w:val="clear" w:color="auto" w:fill="auto"/>
            <w:noWrap/>
            <w:vAlign w:val="bottom"/>
            <w:hideMark/>
          </w:tcPr>
          <w:p w14:paraId="6B2D90EE"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Measurement</w:t>
            </w:r>
          </w:p>
        </w:tc>
        <w:tc>
          <w:tcPr>
            <w:tcW w:w="1300" w:type="dxa"/>
            <w:tcBorders>
              <w:top w:val="nil"/>
              <w:left w:val="nil"/>
              <w:bottom w:val="nil"/>
              <w:right w:val="nil"/>
            </w:tcBorders>
            <w:shd w:val="clear" w:color="auto" w:fill="auto"/>
            <w:noWrap/>
            <w:vAlign w:val="bottom"/>
            <w:hideMark/>
          </w:tcPr>
          <w:p w14:paraId="4E1DF2DF"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LOINC</w:t>
            </w:r>
          </w:p>
        </w:tc>
        <w:tc>
          <w:tcPr>
            <w:tcW w:w="1300" w:type="dxa"/>
            <w:tcBorders>
              <w:top w:val="nil"/>
              <w:left w:val="nil"/>
              <w:bottom w:val="nil"/>
              <w:right w:val="nil"/>
            </w:tcBorders>
            <w:shd w:val="clear" w:color="auto" w:fill="auto"/>
            <w:noWrap/>
            <w:vAlign w:val="bottom"/>
            <w:hideMark/>
          </w:tcPr>
          <w:p w14:paraId="6DFB2AF4"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630ECA" w:rsidRPr="001A0093" w14:paraId="14B9FC10" w14:textId="77777777" w:rsidTr="00173061">
        <w:trPr>
          <w:trHeight w:val="300"/>
        </w:trPr>
        <w:tc>
          <w:tcPr>
            <w:tcW w:w="1300" w:type="dxa"/>
            <w:tcBorders>
              <w:top w:val="nil"/>
              <w:left w:val="nil"/>
              <w:bottom w:val="nil"/>
              <w:right w:val="nil"/>
            </w:tcBorders>
            <w:shd w:val="clear" w:color="auto" w:fill="auto"/>
            <w:noWrap/>
            <w:vAlign w:val="bottom"/>
            <w:hideMark/>
          </w:tcPr>
          <w:p w14:paraId="71FBC5DF"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HbA1c_v2</w:t>
            </w:r>
          </w:p>
        </w:tc>
        <w:tc>
          <w:tcPr>
            <w:tcW w:w="1300" w:type="dxa"/>
            <w:tcBorders>
              <w:top w:val="nil"/>
              <w:left w:val="nil"/>
              <w:bottom w:val="nil"/>
              <w:right w:val="nil"/>
            </w:tcBorders>
            <w:shd w:val="clear" w:color="auto" w:fill="auto"/>
            <w:noWrap/>
            <w:vAlign w:val="bottom"/>
            <w:hideMark/>
          </w:tcPr>
          <w:p w14:paraId="62E2EB0E" w14:textId="77777777" w:rsidR="00630ECA" w:rsidRPr="001A0093" w:rsidRDefault="00630ECA" w:rsidP="00173061">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40762352</w:t>
            </w:r>
          </w:p>
        </w:tc>
        <w:tc>
          <w:tcPr>
            <w:tcW w:w="1300" w:type="dxa"/>
            <w:tcBorders>
              <w:top w:val="nil"/>
              <w:left w:val="nil"/>
              <w:bottom w:val="nil"/>
              <w:right w:val="nil"/>
            </w:tcBorders>
            <w:shd w:val="clear" w:color="auto" w:fill="auto"/>
            <w:noWrap/>
            <w:vAlign w:val="bottom"/>
            <w:hideMark/>
          </w:tcPr>
          <w:p w14:paraId="3660596B"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59261-8</w:t>
            </w:r>
          </w:p>
        </w:tc>
        <w:tc>
          <w:tcPr>
            <w:tcW w:w="2055" w:type="dxa"/>
            <w:tcBorders>
              <w:top w:val="nil"/>
              <w:left w:val="nil"/>
              <w:bottom w:val="nil"/>
              <w:right w:val="nil"/>
            </w:tcBorders>
            <w:shd w:val="clear" w:color="auto" w:fill="auto"/>
            <w:noWrap/>
            <w:vAlign w:val="bottom"/>
            <w:hideMark/>
          </w:tcPr>
          <w:p w14:paraId="295335D7"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Hemoglobin A1c/</w:t>
            </w:r>
            <w:proofErr w:type="spellStart"/>
            <w:r w:rsidRPr="001A0093">
              <w:rPr>
                <w:rFonts w:eastAsia="Times New Roman" w:cs="Times New Roman"/>
                <w:color w:val="000000"/>
                <w:sz w:val="12"/>
                <w:szCs w:val="12"/>
              </w:rPr>
              <w:t>Hemoglobin.total</w:t>
            </w:r>
            <w:proofErr w:type="spellEnd"/>
            <w:r w:rsidRPr="001A0093">
              <w:rPr>
                <w:rFonts w:eastAsia="Times New Roman" w:cs="Times New Roman"/>
                <w:color w:val="000000"/>
                <w:sz w:val="12"/>
                <w:szCs w:val="12"/>
              </w:rPr>
              <w:t xml:space="preserve"> in Blood by IFCC protocol</w:t>
            </w:r>
          </w:p>
        </w:tc>
        <w:tc>
          <w:tcPr>
            <w:tcW w:w="5498" w:type="dxa"/>
            <w:tcBorders>
              <w:top w:val="nil"/>
              <w:left w:val="nil"/>
              <w:bottom w:val="nil"/>
              <w:right w:val="nil"/>
            </w:tcBorders>
            <w:shd w:val="clear" w:color="auto" w:fill="auto"/>
            <w:noWrap/>
            <w:vAlign w:val="bottom"/>
            <w:hideMark/>
          </w:tcPr>
          <w:p w14:paraId="78453605"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Measurement</w:t>
            </w:r>
          </w:p>
        </w:tc>
        <w:tc>
          <w:tcPr>
            <w:tcW w:w="1300" w:type="dxa"/>
            <w:tcBorders>
              <w:top w:val="nil"/>
              <w:left w:val="nil"/>
              <w:bottom w:val="nil"/>
              <w:right w:val="nil"/>
            </w:tcBorders>
            <w:shd w:val="clear" w:color="auto" w:fill="auto"/>
            <w:noWrap/>
            <w:vAlign w:val="bottom"/>
            <w:hideMark/>
          </w:tcPr>
          <w:p w14:paraId="12365182"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LOINC</w:t>
            </w:r>
          </w:p>
        </w:tc>
        <w:tc>
          <w:tcPr>
            <w:tcW w:w="1300" w:type="dxa"/>
            <w:tcBorders>
              <w:top w:val="nil"/>
              <w:left w:val="nil"/>
              <w:bottom w:val="nil"/>
              <w:right w:val="nil"/>
            </w:tcBorders>
            <w:shd w:val="clear" w:color="auto" w:fill="auto"/>
            <w:noWrap/>
            <w:vAlign w:val="bottom"/>
            <w:hideMark/>
          </w:tcPr>
          <w:p w14:paraId="48E1AD16"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630ECA" w:rsidRPr="001A0093" w14:paraId="43A789DD" w14:textId="77777777" w:rsidTr="00173061">
        <w:trPr>
          <w:trHeight w:val="300"/>
        </w:trPr>
        <w:tc>
          <w:tcPr>
            <w:tcW w:w="1300" w:type="dxa"/>
            <w:tcBorders>
              <w:top w:val="nil"/>
              <w:left w:val="nil"/>
              <w:bottom w:val="nil"/>
              <w:right w:val="nil"/>
            </w:tcBorders>
            <w:shd w:val="clear" w:color="auto" w:fill="auto"/>
            <w:noWrap/>
            <w:vAlign w:val="bottom"/>
            <w:hideMark/>
          </w:tcPr>
          <w:p w14:paraId="3E07A7D6"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HbA1c_v2</w:t>
            </w:r>
          </w:p>
        </w:tc>
        <w:tc>
          <w:tcPr>
            <w:tcW w:w="1300" w:type="dxa"/>
            <w:tcBorders>
              <w:top w:val="nil"/>
              <w:left w:val="nil"/>
              <w:bottom w:val="nil"/>
              <w:right w:val="nil"/>
            </w:tcBorders>
            <w:shd w:val="clear" w:color="auto" w:fill="auto"/>
            <w:noWrap/>
            <w:vAlign w:val="bottom"/>
            <w:hideMark/>
          </w:tcPr>
          <w:p w14:paraId="46BE9528" w14:textId="77777777" w:rsidR="00630ECA" w:rsidRPr="001A0093" w:rsidRDefault="00630ECA" w:rsidP="00173061">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40758583</w:t>
            </w:r>
          </w:p>
        </w:tc>
        <w:tc>
          <w:tcPr>
            <w:tcW w:w="1300" w:type="dxa"/>
            <w:tcBorders>
              <w:top w:val="nil"/>
              <w:left w:val="nil"/>
              <w:bottom w:val="nil"/>
              <w:right w:val="nil"/>
            </w:tcBorders>
            <w:shd w:val="clear" w:color="auto" w:fill="auto"/>
            <w:noWrap/>
            <w:vAlign w:val="bottom"/>
            <w:hideMark/>
          </w:tcPr>
          <w:p w14:paraId="186D0643"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55454-3</w:t>
            </w:r>
          </w:p>
        </w:tc>
        <w:tc>
          <w:tcPr>
            <w:tcW w:w="2055" w:type="dxa"/>
            <w:tcBorders>
              <w:top w:val="nil"/>
              <w:left w:val="nil"/>
              <w:bottom w:val="nil"/>
              <w:right w:val="nil"/>
            </w:tcBorders>
            <w:shd w:val="clear" w:color="auto" w:fill="auto"/>
            <w:noWrap/>
            <w:vAlign w:val="bottom"/>
            <w:hideMark/>
          </w:tcPr>
          <w:p w14:paraId="2995ECF1"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Hemoglobin A1c in Blood</w:t>
            </w:r>
          </w:p>
        </w:tc>
        <w:tc>
          <w:tcPr>
            <w:tcW w:w="5498" w:type="dxa"/>
            <w:tcBorders>
              <w:top w:val="nil"/>
              <w:left w:val="nil"/>
              <w:bottom w:val="nil"/>
              <w:right w:val="nil"/>
            </w:tcBorders>
            <w:shd w:val="clear" w:color="auto" w:fill="auto"/>
            <w:noWrap/>
            <w:vAlign w:val="bottom"/>
            <w:hideMark/>
          </w:tcPr>
          <w:p w14:paraId="77AFA0A8"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Measurement</w:t>
            </w:r>
          </w:p>
        </w:tc>
        <w:tc>
          <w:tcPr>
            <w:tcW w:w="1300" w:type="dxa"/>
            <w:tcBorders>
              <w:top w:val="nil"/>
              <w:left w:val="nil"/>
              <w:bottom w:val="nil"/>
              <w:right w:val="nil"/>
            </w:tcBorders>
            <w:shd w:val="clear" w:color="auto" w:fill="auto"/>
            <w:noWrap/>
            <w:vAlign w:val="bottom"/>
            <w:hideMark/>
          </w:tcPr>
          <w:p w14:paraId="27B33555"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LOINC</w:t>
            </w:r>
          </w:p>
        </w:tc>
        <w:tc>
          <w:tcPr>
            <w:tcW w:w="1300" w:type="dxa"/>
            <w:tcBorders>
              <w:top w:val="nil"/>
              <w:left w:val="nil"/>
              <w:bottom w:val="nil"/>
              <w:right w:val="nil"/>
            </w:tcBorders>
            <w:shd w:val="clear" w:color="auto" w:fill="auto"/>
            <w:noWrap/>
            <w:vAlign w:val="bottom"/>
            <w:hideMark/>
          </w:tcPr>
          <w:p w14:paraId="2111D1BA"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630ECA" w:rsidRPr="001A0093" w14:paraId="3E220390" w14:textId="77777777" w:rsidTr="00173061">
        <w:trPr>
          <w:trHeight w:val="300"/>
        </w:trPr>
        <w:tc>
          <w:tcPr>
            <w:tcW w:w="1300" w:type="dxa"/>
            <w:tcBorders>
              <w:top w:val="nil"/>
              <w:left w:val="nil"/>
              <w:bottom w:val="nil"/>
              <w:right w:val="nil"/>
            </w:tcBorders>
            <w:shd w:val="clear" w:color="auto" w:fill="auto"/>
            <w:noWrap/>
            <w:vAlign w:val="bottom"/>
            <w:hideMark/>
          </w:tcPr>
          <w:p w14:paraId="0D60AD18"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lastRenderedPageBreak/>
              <w:t>HbA1c_v2</w:t>
            </w:r>
          </w:p>
        </w:tc>
        <w:tc>
          <w:tcPr>
            <w:tcW w:w="1300" w:type="dxa"/>
            <w:tcBorders>
              <w:top w:val="nil"/>
              <w:left w:val="nil"/>
              <w:bottom w:val="nil"/>
              <w:right w:val="nil"/>
            </w:tcBorders>
            <w:shd w:val="clear" w:color="auto" w:fill="auto"/>
            <w:noWrap/>
            <w:vAlign w:val="bottom"/>
            <w:hideMark/>
          </w:tcPr>
          <w:p w14:paraId="50DD21F9" w14:textId="77777777" w:rsidR="00630ECA" w:rsidRPr="001A0093" w:rsidRDefault="00630ECA" w:rsidP="00173061">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3034639</w:t>
            </w:r>
          </w:p>
        </w:tc>
        <w:tc>
          <w:tcPr>
            <w:tcW w:w="1300" w:type="dxa"/>
            <w:tcBorders>
              <w:top w:val="nil"/>
              <w:left w:val="nil"/>
              <w:bottom w:val="nil"/>
              <w:right w:val="nil"/>
            </w:tcBorders>
            <w:shd w:val="clear" w:color="auto" w:fill="auto"/>
            <w:noWrap/>
            <w:vAlign w:val="bottom"/>
            <w:hideMark/>
          </w:tcPr>
          <w:p w14:paraId="4E6D2665"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41995-2</w:t>
            </w:r>
          </w:p>
        </w:tc>
        <w:tc>
          <w:tcPr>
            <w:tcW w:w="2055" w:type="dxa"/>
            <w:tcBorders>
              <w:top w:val="nil"/>
              <w:left w:val="nil"/>
              <w:bottom w:val="nil"/>
              <w:right w:val="nil"/>
            </w:tcBorders>
            <w:shd w:val="clear" w:color="auto" w:fill="auto"/>
            <w:noWrap/>
            <w:vAlign w:val="bottom"/>
            <w:hideMark/>
          </w:tcPr>
          <w:p w14:paraId="4C66E1D5"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Hemoglobin A1c [Mass/volume] in Blood</w:t>
            </w:r>
          </w:p>
        </w:tc>
        <w:tc>
          <w:tcPr>
            <w:tcW w:w="5498" w:type="dxa"/>
            <w:tcBorders>
              <w:top w:val="nil"/>
              <w:left w:val="nil"/>
              <w:bottom w:val="nil"/>
              <w:right w:val="nil"/>
            </w:tcBorders>
            <w:shd w:val="clear" w:color="auto" w:fill="auto"/>
            <w:noWrap/>
            <w:vAlign w:val="bottom"/>
            <w:hideMark/>
          </w:tcPr>
          <w:p w14:paraId="21F28CDC"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Measurement</w:t>
            </w:r>
          </w:p>
        </w:tc>
        <w:tc>
          <w:tcPr>
            <w:tcW w:w="1300" w:type="dxa"/>
            <w:tcBorders>
              <w:top w:val="nil"/>
              <w:left w:val="nil"/>
              <w:bottom w:val="nil"/>
              <w:right w:val="nil"/>
            </w:tcBorders>
            <w:shd w:val="clear" w:color="auto" w:fill="auto"/>
            <w:noWrap/>
            <w:vAlign w:val="bottom"/>
            <w:hideMark/>
          </w:tcPr>
          <w:p w14:paraId="71129DA6"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LOINC</w:t>
            </w:r>
          </w:p>
        </w:tc>
        <w:tc>
          <w:tcPr>
            <w:tcW w:w="1300" w:type="dxa"/>
            <w:tcBorders>
              <w:top w:val="nil"/>
              <w:left w:val="nil"/>
              <w:bottom w:val="nil"/>
              <w:right w:val="nil"/>
            </w:tcBorders>
            <w:shd w:val="clear" w:color="auto" w:fill="auto"/>
            <w:noWrap/>
            <w:vAlign w:val="bottom"/>
            <w:hideMark/>
          </w:tcPr>
          <w:p w14:paraId="7236DF50" w14:textId="77777777" w:rsidR="00630ECA" w:rsidRPr="001A0093" w:rsidRDefault="00630ECA" w:rsidP="00173061">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bl>
    <w:p w14:paraId="39EF7CC3" w14:textId="77777777" w:rsidR="00630ECA" w:rsidRPr="001A0093" w:rsidRDefault="00630ECA" w:rsidP="00630ECA">
      <w:pPr>
        <w:jc w:val="both"/>
        <w:rPr>
          <w:sz w:val="12"/>
          <w:szCs w:val="12"/>
        </w:rPr>
      </w:pPr>
      <w:r w:rsidRPr="001A0093">
        <w:rPr>
          <w:sz w:val="12"/>
          <w:szCs w:val="12"/>
        </w:rPr>
        <w:t xml:space="preserve">  </w:t>
      </w:r>
    </w:p>
    <w:p w14:paraId="33920953" w14:textId="77777777" w:rsidR="00630ECA" w:rsidRPr="001A0093" w:rsidRDefault="00630ECA" w:rsidP="00630ECA">
      <w:pPr>
        <w:jc w:val="both"/>
        <w:rPr>
          <w:b/>
          <w:sz w:val="12"/>
          <w:szCs w:val="12"/>
        </w:rPr>
      </w:pPr>
      <w:r w:rsidRPr="001A0093">
        <w:rPr>
          <w:b/>
          <w:sz w:val="12"/>
          <w:szCs w:val="12"/>
        </w:rPr>
        <w:t>Concept ID’s for Myocardial Infraction</w:t>
      </w:r>
    </w:p>
    <w:tbl>
      <w:tblPr>
        <w:tblW w:w="12440" w:type="dxa"/>
        <w:tblInd w:w="93" w:type="dxa"/>
        <w:tblLayout w:type="fixed"/>
        <w:tblLook w:val="04A0" w:firstRow="1" w:lastRow="0" w:firstColumn="1" w:lastColumn="0" w:noHBand="0" w:noVBand="1"/>
      </w:tblPr>
      <w:tblGrid>
        <w:gridCol w:w="645"/>
        <w:gridCol w:w="990"/>
        <w:gridCol w:w="1170"/>
        <w:gridCol w:w="2610"/>
        <w:gridCol w:w="1080"/>
        <w:gridCol w:w="1080"/>
        <w:gridCol w:w="4865"/>
      </w:tblGrid>
      <w:tr w:rsidR="00DD40DC" w:rsidRPr="001A0093" w14:paraId="4DE1CBEF" w14:textId="77777777" w:rsidTr="00DD40DC">
        <w:trPr>
          <w:trHeight w:val="300"/>
        </w:trPr>
        <w:tc>
          <w:tcPr>
            <w:tcW w:w="645" w:type="dxa"/>
            <w:tcBorders>
              <w:top w:val="nil"/>
              <w:left w:val="nil"/>
              <w:bottom w:val="nil"/>
              <w:right w:val="nil"/>
            </w:tcBorders>
            <w:shd w:val="clear" w:color="auto" w:fill="auto"/>
            <w:noWrap/>
            <w:hideMark/>
          </w:tcPr>
          <w:p w14:paraId="5D0FDE2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Name</w:t>
            </w:r>
          </w:p>
        </w:tc>
        <w:tc>
          <w:tcPr>
            <w:tcW w:w="990" w:type="dxa"/>
            <w:tcBorders>
              <w:top w:val="nil"/>
              <w:left w:val="nil"/>
              <w:bottom w:val="nil"/>
              <w:right w:val="nil"/>
            </w:tcBorders>
            <w:shd w:val="clear" w:color="auto" w:fill="auto"/>
            <w:noWrap/>
            <w:hideMark/>
          </w:tcPr>
          <w:p w14:paraId="44CABAB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ID</w:t>
            </w:r>
          </w:p>
        </w:tc>
        <w:tc>
          <w:tcPr>
            <w:tcW w:w="1170" w:type="dxa"/>
            <w:tcBorders>
              <w:top w:val="nil"/>
              <w:left w:val="nil"/>
              <w:bottom w:val="nil"/>
              <w:right w:val="nil"/>
            </w:tcBorders>
            <w:shd w:val="clear" w:color="auto" w:fill="auto"/>
            <w:noWrap/>
            <w:hideMark/>
          </w:tcPr>
          <w:p w14:paraId="3068CC1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Code</w:t>
            </w:r>
          </w:p>
        </w:tc>
        <w:tc>
          <w:tcPr>
            <w:tcW w:w="2610" w:type="dxa"/>
            <w:tcBorders>
              <w:top w:val="nil"/>
              <w:left w:val="nil"/>
              <w:bottom w:val="nil"/>
              <w:right w:val="nil"/>
            </w:tcBorders>
            <w:shd w:val="clear" w:color="auto" w:fill="auto"/>
            <w:hideMark/>
          </w:tcPr>
          <w:p w14:paraId="3F69E27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Name</w:t>
            </w:r>
          </w:p>
        </w:tc>
        <w:tc>
          <w:tcPr>
            <w:tcW w:w="1080" w:type="dxa"/>
            <w:tcBorders>
              <w:top w:val="nil"/>
              <w:left w:val="nil"/>
              <w:bottom w:val="nil"/>
              <w:right w:val="nil"/>
            </w:tcBorders>
            <w:shd w:val="clear" w:color="auto" w:fill="auto"/>
            <w:noWrap/>
            <w:hideMark/>
          </w:tcPr>
          <w:p w14:paraId="5C211EA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Domain</w:t>
            </w:r>
          </w:p>
        </w:tc>
        <w:tc>
          <w:tcPr>
            <w:tcW w:w="1080" w:type="dxa"/>
            <w:tcBorders>
              <w:top w:val="nil"/>
              <w:left w:val="nil"/>
              <w:bottom w:val="nil"/>
              <w:right w:val="nil"/>
            </w:tcBorders>
            <w:shd w:val="clear" w:color="auto" w:fill="auto"/>
            <w:noWrap/>
            <w:hideMark/>
          </w:tcPr>
          <w:p w14:paraId="7DA2EF4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Vocabulary</w:t>
            </w:r>
          </w:p>
        </w:tc>
        <w:tc>
          <w:tcPr>
            <w:tcW w:w="4865" w:type="dxa"/>
            <w:tcBorders>
              <w:top w:val="nil"/>
              <w:left w:val="nil"/>
              <w:bottom w:val="nil"/>
              <w:right w:val="nil"/>
            </w:tcBorders>
            <w:shd w:val="clear" w:color="auto" w:fill="auto"/>
            <w:noWrap/>
            <w:hideMark/>
          </w:tcPr>
          <w:p w14:paraId="6EC31AA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Standard Concept</w:t>
            </w:r>
          </w:p>
        </w:tc>
      </w:tr>
      <w:tr w:rsidR="00DD40DC" w:rsidRPr="001A0093" w14:paraId="2B83D835" w14:textId="77777777" w:rsidTr="00DD40DC">
        <w:trPr>
          <w:trHeight w:val="600"/>
        </w:trPr>
        <w:tc>
          <w:tcPr>
            <w:tcW w:w="645" w:type="dxa"/>
            <w:tcBorders>
              <w:top w:val="nil"/>
              <w:left w:val="nil"/>
              <w:bottom w:val="nil"/>
              <w:right w:val="nil"/>
            </w:tcBorders>
            <w:shd w:val="clear" w:color="auto" w:fill="auto"/>
            <w:noWrap/>
            <w:hideMark/>
          </w:tcPr>
          <w:p w14:paraId="6A597F3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06734B3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45766075</w:t>
            </w:r>
          </w:p>
        </w:tc>
        <w:tc>
          <w:tcPr>
            <w:tcW w:w="1170" w:type="dxa"/>
            <w:tcBorders>
              <w:top w:val="nil"/>
              <w:left w:val="nil"/>
              <w:bottom w:val="nil"/>
              <w:right w:val="nil"/>
            </w:tcBorders>
            <w:shd w:val="clear" w:color="auto" w:fill="auto"/>
            <w:noWrap/>
            <w:hideMark/>
          </w:tcPr>
          <w:p w14:paraId="101825D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703164000</w:t>
            </w:r>
          </w:p>
        </w:tc>
        <w:tc>
          <w:tcPr>
            <w:tcW w:w="2610" w:type="dxa"/>
            <w:tcBorders>
              <w:top w:val="nil"/>
              <w:left w:val="nil"/>
              <w:bottom w:val="nil"/>
              <w:right w:val="nil"/>
            </w:tcBorders>
            <w:shd w:val="clear" w:color="auto" w:fill="auto"/>
            <w:hideMark/>
          </w:tcPr>
          <w:p w14:paraId="0971565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anterior ST segment elevation myocardial infarction</w:t>
            </w:r>
          </w:p>
        </w:tc>
        <w:tc>
          <w:tcPr>
            <w:tcW w:w="1080" w:type="dxa"/>
            <w:tcBorders>
              <w:top w:val="nil"/>
              <w:left w:val="nil"/>
              <w:bottom w:val="nil"/>
              <w:right w:val="nil"/>
            </w:tcBorders>
            <w:shd w:val="clear" w:color="auto" w:fill="auto"/>
            <w:noWrap/>
            <w:hideMark/>
          </w:tcPr>
          <w:p w14:paraId="5C0942C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A52E47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912A65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D2379B9" w14:textId="77777777" w:rsidTr="00DD40DC">
        <w:trPr>
          <w:trHeight w:val="600"/>
        </w:trPr>
        <w:tc>
          <w:tcPr>
            <w:tcW w:w="645" w:type="dxa"/>
            <w:tcBorders>
              <w:top w:val="nil"/>
              <w:left w:val="nil"/>
              <w:bottom w:val="nil"/>
              <w:right w:val="nil"/>
            </w:tcBorders>
            <w:shd w:val="clear" w:color="auto" w:fill="auto"/>
            <w:noWrap/>
            <w:hideMark/>
          </w:tcPr>
          <w:p w14:paraId="7C0A2E1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2D97E59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4178129</w:t>
            </w:r>
          </w:p>
        </w:tc>
        <w:tc>
          <w:tcPr>
            <w:tcW w:w="1170" w:type="dxa"/>
            <w:tcBorders>
              <w:top w:val="nil"/>
              <w:left w:val="nil"/>
              <w:bottom w:val="nil"/>
              <w:right w:val="nil"/>
            </w:tcBorders>
            <w:shd w:val="clear" w:color="auto" w:fill="auto"/>
            <w:noWrap/>
            <w:hideMark/>
          </w:tcPr>
          <w:p w14:paraId="375021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52035003</w:t>
            </w:r>
          </w:p>
        </w:tc>
        <w:tc>
          <w:tcPr>
            <w:tcW w:w="2610" w:type="dxa"/>
            <w:tcBorders>
              <w:top w:val="nil"/>
              <w:left w:val="nil"/>
              <w:bottom w:val="nil"/>
              <w:right w:val="nil"/>
            </w:tcBorders>
            <w:shd w:val="clear" w:color="auto" w:fill="auto"/>
            <w:hideMark/>
          </w:tcPr>
          <w:p w14:paraId="1821520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w:t>
            </w:r>
            <w:proofErr w:type="spellStart"/>
            <w:r w:rsidRPr="001A0093">
              <w:rPr>
                <w:rFonts w:eastAsia="Times New Roman" w:cs="Times New Roman"/>
                <w:color w:val="000000"/>
                <w:sz w:val="12"/>
                <w:szCs w:val="12"/>
              </w:rPr>
              <w:t>anteroapical</w:t>
            </w:r>
            <w:proofErr w:type="spellEnd"/>
            <w:r w:rsidRPr="001A0093">
              <w:rPr>
                <w:rFonts w:eastAsia="Times New Roman" w:cs="Times New Roman"/>
                <w:color w:val="000000"/>
                <w:sz w:val="12"/>
                <w:szCs w:val="12"/>
              </w:rPr>
              <w:t xml:space="preserve"> myocardial infarction</w:t>
            </w:r>
          </w:p>
        </w:tc>
        <w:tc>
          <w:tcPr>
            <w:tcW w:w="1080" w:type="dxa"/>
            <w:tcBorders>
              <w:top w:val="nil"/>
              <w:left w:val="nil"/>
              <w:bottom w:val="nil"/>
              <w:right w:val="nil"/>
            </w:tcBorders>
            <w:shd w:val="clear" w:color="auto" w:fill="auto"/>
            <w:noWrap/>
            <w:hideMark/>
          </w:tcPr>
          <w:p w14:paraId="515501C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453124D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95E991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12257F5" w14:textId="77777777" w:rsidTr="00DD40DC">
        <w:trPr>
          <w:trHeight w:val="600"/>
        </w:trPr>
        <w:tc>
          <w:tcPr>
            <w:tcW w:w="645" w:type="dxa"/>
            <w:tcBorders>
              <w:top w:val="nil"/>
              <w:left w:val="nil"/>
              <w:bottom w:val="nil"/>
              <w:right w:val="nil"/>
            </w:tcBorders>
            <w:shd w:val="clear" w:color="auto" w:fill="auto"/>
            <w:noWrap/>
            <w:hideMark/>
          </w:tcPr>
          <w:p w14:paraId="25015F7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0B70C2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4267568</w:t>
            </w:r>
          </w:p>
        </w:tc>
        <w:tc>
          <w:tcPr>
            <w:tcW w:w="1170" w:type="dxa"/>
            <w:tcBorders>
              <w:top w:val="nil"/>
              <w:left w:val="nil"/>
              <w:bottom w:val="nil"/>
              <w:right w:val="nil"/>
            </w:tcBorders>
            <w:shd w:val="clear" w:color="auto" w:fill="auto"/>
            <w:noWrap/>
            <w:hideMark/>
          </w:tcPr>
          <w:p w14:paraId="4959098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62695002</w:t>
            </w:r>
          </w:p>
        </w:tc>
        <w:tc>
          <w:tcPr>
            <w:tcW w:w="2610" w:type="dxa"/>
            <w:tcBorders>
              <w:top w:val="nil"/>
              <w:left w:val="nil"/>
              <w:bottom w:val="nil"/>
              <w:right w:val="nil"/>
            </w:tcBorders>
            <w:shd w:val="clear" w:color="auto" w:fill="auto"/>
            <w:hideMark/>
          </w:tcPr>
          <w:p w14:paraId="77D075E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w:t>
            </w:r>
            <w:proofErr w:type="spellStart"/>
            <w:r w:rsidRPr="001A0093">
              <w:rPr>
                <w:rFonts w:eastAsia="Times New Roman" w:cs="Times New Roman"/>
                <w:color w:val="000000"/>
                <w:sz w:val="12"/>
                <w:szCs w:val="12"/>
              </w:rPr>
              <w:t>anteroseptal</w:t>
            </w:r>
            <w:proofErr w:type="spellEnd"/>
            <w:r w:rsidRPr="001A0093">
              <w:rPr>
                <w:rFonts w:eastAsia="Times New Roman" w:cs="Times New Roman"/>
                <w:color w:val="000000"/>
                <w:sz w:val="12"/>
                <w:szCs w:val="12"/>
              </w:rPr>
              <w:t xml:space="preserve"> myocardial infarction</w:t>
            </w:r>
          </w:p>
        </w:tc>
        <w:tc>
          <w:tcPr>
            <w:tcW w:w="1080" w:type="dxa"/>
            <w:tcBorders>
              <w:top w:val="nil"/>
              <w:left w:val="nil"/>
              <w:bottom w:val="nil"/>
              <w:right w:val="nil"/>
            </w:tcBorders>
            <w:shd w:val="clear" w:color="auto" w:fill="auto"/>
            <w:noWrap/>
            <w:hideMark/>
          </w:tcPr>
          <w:p w14:paraId="13493A8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B5610E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FD31D9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756DEBF" w14:textId="77777777" w:rsidTr="00DD40DC">
        <w:trPr>
          <w:trHeight w:val="600"/>
        </w:trPr>
        <w:tc>
          <w:tcPr>
            <w:tcW w:w="645" w:type="dxa"/>
            <w:tcBorders>
              <w:top w:val="nil"/>
              <w:left w:val="nil"/>
              <w:bottom w:val="nil"/>
              <w:right w:val="nil"/>
            </w:tcBorders>
            <w:shd w:val="clear" w:color="auto" w:fill="auto"/>
            <w:noWrap/>
            <w:hideMark/>
          </w:tcPr>
          <w:p w14:paraId="2D953DC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516ED03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44784623</w:t>
            </w:r>
          </w:p>
        </w:tc>
        <w:tc>
          <w:tcPr>
            <w:tcW w:w="1170" w:type="dxa"/>
            <w:tcBorders>
              <w:top w:val="nil"/>
              <w:left w:val="nil"/>
              <w:bottom w:val="nil"/>
              <w:right w:val="nil"/>
            </w:tcBorders>
            <w:shd w:val="clear" w:color="auto" w:fill="auto"/>
            <w:noWrap/>
            <w:hideMark/>
          </w:tcPr>
          <w:p w14:paraId="23374D5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7.8741E+13</w:t>
            </w:r>
          </w:p>
        </w:tc>
        <w:tc>
          <w:tcPr>
            <w:tcW w:w="2610" w:type="dxa"/>
            <w:tcBorders>
              <w:top w:val="nil"/>
              <w:left w:val="nil"/>
              <w:bottom w:val="nil"/>
              <w:right w:val="nil"/>
            </w:tcBorders>
            <w:shd w:val="clear" w:color="auto" w:fill="auto"/>
            <w:hideMark/>
          </w:tcPr>
          <w:p w14:paraId="1B9EB74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coronary artery occlusion not resulting in myocardial infarction</w:t>
            </w:r>
          </w:p>
        </w:tc>
        <w:tc>
          <w:tcPr>
            <w:tcW w:w="1080" w:type="dxa"/>
            <w:tcBorders>
              <w:top w:val="nil"/>
              <w:left w:val="nil"/>
              <w:bottom w:val="nil"/>
              <w:right w:val="nil"/>
            </w:tcBorders>
            <w:shd w:val="clear" w:color="auto" w:fill="auto"/>
            <w:noWrap/>
            <w:hideMark/>
          </w:tcPr>
          <w:p w14:paraId="32EA133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58F0A29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29B354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D1A2C65" w14:textId="77777777" w:rsidTr="00DD40DC">
        <w:trPr>
          <w:trHeight w:val="300"/>
        </w:trPr>
        <w:tc>
          <w:tcPr>
            <w:tcW w:w="645" w:type="dxa"/>
            <w:tcBorders>
              <w:top w:val="nil"/>
              <w:left w:val="nil"/>
              <w:bottom w:val="nil"/>
              <w:right w:val="nil"/>
            </w:tcBorders>
            <w:shd w:val="clear" w:color="auto" w:fill="auto"/>
            <w:noWrap/>
            <w:hideMark/>
          </w:tcPr>
          <w:p w14:paraId="1AAC20F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5878E2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312327</w:t>
            </w:r>
          </w:p>
        </w:tc>
        <w:tc>
          <w:tcPr>
            <w:tcW w:w="1170" w:type="dxa"/>
            <w:tcBorders>
              <w:top w:val="nil"/>
              <w:left w:val="nil"/>
              <w:bottom w:val="nil"/>
              <w:right w:val="nil"/>
            </w:tcBorders>
            <w:shd w:val="clear" w:color="auto" w:fill="auto"/>
            <w:noWrap/>
            <w:hideMark/>
          </w:tcPr>
          <w:p w14:paraId="30A066E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57054005</w:t>
            </w:r>
          </w:p>
        </w:tc>
        <w:tc>
          <w:tcPr>
            <w:tcW w:w="2610" w:type="dxa"/>
            <w:tcBorders>
              <w:top w:val="nil"/>
              <w:left w:val="nil"/>
              <w:bottom w:val="nil"/>
              <w:right w:val="nil"/>
            </w:tcBorders>
            <w:shd w:val="clear" w:color="auto" w:fill="auto"/>
            <w:hideMark/>
          </w:tcPr>
          <w:p w14:paraId="14985C6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w:t>
            </w:r>
          </w:p>
        </w:tc>
        <w:tc>
          <w:tcPr>
            <w:tcW w:w="1080" w:type="dxa"/>
            <w:tcBorders>
              <w:top w:val="nil"/>
              <w:left w:val="nil"/>
              <w:bottom w:val="nil"/>
              <w:right w:val="nil"/>
            </w:tcBorders>
            <w:shd w:val="clear" w:color="auto" w:fill="auto"/>
            <w:noWrap/>
            <w:hideMark/>
          </w:tcPr>
          <w:p w14:paraId="341D7C8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A3F788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000787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23C9D91" w14:textId="77777777" w:rsidTr="00DD40DC">
        <w:trPr>
          <w:trHeight w:val="600"/>
        </w:trPr>
        <w:tc>
          <w:tcPr>
            <w:tcW w:w="645" w:type="dxa"/>
            <w:tcBorders>
              <w:top w:val="nil"/>
              <w:left w:val="nil"/>
              <w:bottom w:val="nil"/>
              <w:right w:val="nil"/>
            </w:tcBorders>
            <w:shd w:val="clear" w:color="auto" w:fill="auto"/>
            <w:noWrap/>
            <w:hideMark/>
          </w:tcPr>
          <w:p w14:paraId="0025FD4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C7162E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44782769</w:t>
            </w:r>
          </w:p>
        </w:tc>
        <w:tc>
          <w:tcPr>
            <w:tcW w:w="1170" w:type="dxa"/>
            <w:tcBorders>
              <w:top w:val="nil"/>
              <w:left w:val="nil"/>
              <w:bottom w:val="nil"/>
              <w:right w:val="nil"/>
            </w:tcBorders>
            <w:shd w:val="clear" w:color="auto" w:fill="auto"/>
            <w:noWrap/>
            <w:hideMark/>
          </w:tcPr>
          <w:p w14:paraId="34ED26C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1.7531E+13</w:t>
            </w:r>
          </w:p>
        </w:tc>
        <w:tc>
          <w:tcPr>
            <w:tcW w:w="2610" w:type="dxa"/>
            <w:tcBorders>
              <w:top w:val="nil"/>
              <w:left w:val="nil"/>
              <w:bottom w:val="nil"/>
              <w:right w:val="nil"/>
            </w:tcBorders>
            <w:shd w:val="clear" w:color="auto" w:fill="auto"/>
            <w:hideMark/>
          </w:tcPr>
          <w:p w14:paraId="08F5216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due to left coronary artery occlusion</w:t>
            </w:r>
          </w:p>
        </w:tc>
        <w:tc>
          <w:tcPr>
            <w:tcW w:w="1080" w:type="dxa"/>
            <w:tcBorders>
              <w:top w:val="nil"/>
              <w:left w:val="nil"/>
              <w:bottom w:val="nil"/>
              <w:right w:val="nil"/>
            </w:tcBorders>
            <w:shd w:val="clear" w:color="auto" w:fill="auto"/>
            <w:noWrap/>
            <w:hideMark/>
          </w:tcPr>
          <w:p w14:paraId="3F0FD52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5D70CD0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4B763E3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6E840EC" w14:textId="77777777" w:rsidTr="00DD40DC">
        <w:trPr>
          <w:trHeight w:val="600"/>
        </w:trPr>
        <w:tc>
          <w:tcPr>
            <w:tcW w:w="645" w:type="dxa"/>
            <w:tcBorders>
              <w:top w:val="nil"/>
              <w:left w:val="nil"/>
              <w:bottom w:val="nil"/>
              <w:right w:val="nil"/>
            </w:tcBorders>
            <w:shd w:val="clear" w:color="auto" w:fill="auto"/>
            <w:noWrap/>
            <w:hideMark/>
          </w:tcPr>
          <w:p w14:paraId="3A758D4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AB8DEB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44782712</w:t>
            </w:r>
          </w:p>
        </w:tc>
        <w:tc>
          <w:tcPr>
            <w:tcW w:w="1170" w:type="dxa"/>
            <w:tcBorders>
              <w:top w:val="nil"/>
              <w:left w:val="nil"/>
              <w:bottom w:val="nil"/>
              <w:right w:val="nil"/>
            </w:tcBorders>
            <w:shd w:val="clear" w:color="auto" w:fill="auto"/>
            <w:noWrap/>
            <w:hideMark/>
          </w:tcPr>
          <w:p w14:paraId="3143EB3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2.3311E+13</w:t>
            </w:r>
          </w:p>
        </w:tc>
        <w:tc>
          <w:tcPr>
            <w:tcW w:w="2610" w:type="dxa"/>
            <w:tcBorders>
              <w:top w:val="nil"/>
              <w:left w:val="nil"/>
              <w:bottom w:val="nil"/>
              <w:right w:val="nil"/>
            </w:tcBorders>
            <w:shd w:val="clear" w:color="auto" w:fill="auto"/>
            <w:hideMark/>
          </w:tcPr>
          <w:p w14:paraId="15A4732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due to right coronary artery occlusion</w:t>
            </w:r>
          </w:p>
        </w:tc>
        <w:tc>
          <w:tcPr>
            <w:tcW w:w="1080" w:type="dxa"/>
            <w:tcBorders>
              <w:top w:val="nil"/>
              <w:left w:val="nil"/>
              <w:bottom w:val="nil"/>
              <w:right w:val="nil"/>
            </w:tcBorders>
            <w:shd w:val="clear" w:color="auto" w:fill="auto"/>
            <w:noWrap/>
            <w:hideMark/>
          </w:tcPr>
          <w:p w14:paraId="60E3746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0F5018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247C89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2C4CA14" w14:textId="77777777" w:rsidTr="00DD40DC">
        <w:trPr>
          <w:trHeight w:val="600"/>
        </w:trPr>
        <w:tc>
          <w:tcPr>
            <w:tcW w:w="645" w:type="dxa"/>
            <w:tcBorders>
              <w:top w:val="nil"/>
              <w:left w:val="nil"/>
              <w:bottom w:val="nil"/>
              <w:right w:val="nil"/>
            </w:tcBorders>
            <w:shd w:val="clear" w:color="auto" w:fill="auto"/>
            <w:noWrap/>
            <w:hideMark/>
          </w:tcPr>
          <w:p w14:paraId="070F6A5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756E4AF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45766115</w:t>
            </w:r>
          </w:p>
        </w:tc>
        <w:tc>
          <w:tcPr>
            <w:tcW w:w="1170" w:type="dxa"/>
            <w:tcBorders>
              <w:top w:val="nil"/>
              <w:left w:val="nil"/>
              <w:bottom w:val="nil"/>
              <w:right w:val="nil"/>
            </w:tcBorders>
            <w:shd w:val="clear" w:color="auto" w:fill="auto"/>
            <w:noWrap/>
            <w:hideMark/>
          </w:tcPr>
          <w:p w14:paraId="233EBFA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703212004</w:t>
            </w:r>
          </w:p>
        </w:tc>
        <w:tc>
          <w:tcPr>
            <w:tcW w:w="2610" w:type="dxa"/>
            <w:tcBorders>
              <w:top w:val="nil"/>
              <w:left w:val="nil"/>
              <w:bottom w:val="nil"/>
              <w:right w:val="nil"/>
            </w:tcBorders>
            <w:shd w:val="clear" w:color="auto" w:fill="auto"/>
            <w:hideMark/>
          </w:tcPr>
          <w:p w14:paraId="394AF59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during procedure</w:t>
            </w:r>
          </w:p>
        </w:tc>
        <w:tc>
          <w:tcPr>
            <w:tcW w:w="1080" w:type="dxa"/>
            <w:tcBorders>
              <w:top w:val="nil"/>
              <w:left w:val="nil"/>
              <w:bottom w:val="nil"/>
              <w:right w:val="nil"/>
            </w:tcBorders>
            <w:shd w:val="clear" w:color="auto" w:fill="auto"/>
            <w:noWrap/>
            <w:hideMark/>
          </w:tcPr>
          <w:p w14:paraId="0BBC2A6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4CB359A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7834A4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64527C0" w14:textId="77777777" w:rsidTr="00DD40DC">
        <w:trPr>
          <w:trHeight w:val="600"/>
        </w:trPr>
        <w:tc>
          <w:tcPr>
            <w:tcW w:w="645" w:type="dxa"/>
            <w:tcBorders>
              <w:top w:val="nil"/>
              <w:left w:val="nil"/>
              <w:bottom w:val="nil"/>
              <w:right w:val="nil"/>
            </w:tcBorders>
            <w:shd w:val="clear" w:color="auto" w:fill="auto"/>
            <w:noWrap/>
            <w:hideMark/>
          </w:tcPr>
          <w:p w14:paraId="72891DA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1439F4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434376</w:t>
            </w:r>
          </w:p>
        </w:tc>
        <w:tc>
          <w:tcPr>
            <w:tcW w:w="1170" w:type="dxa"/>
            <w:tcBorders>
              <w:top w:val="nil"/>
              <w:left w:val="nil"/>
              <w:bottom w:val="nil"/>
              <w:right w:val="nil"/>
            </w:tcBorders>
            <w:shd w:val="clear" w:color="auto" w:fill="auto"/>
            <w:noWrap/>
            <w:hideMark/>
          </w:tcPr>
          <w:p w14:paraId="6A43551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54329005</w:t>
            </w:r>
          </w:p>
        </w:tc>
        <w:tc>
          <w:tcPr>
            <w:tcW w:w="2610" w:type="dxa"/>
            <w:tcBorders>
              <w:top w:val="nil"/>
              <w:left w:val="nil"/>
              <w:bottom w:val="nil"/>
              <w:right w:val="nil"/>
            </w:tcBorders>
            <w:shd w:val="clear" w:color="auto" w:fill="auto"/>
            <w:hideMark/>
          </w:tcPr>
          <w:p w14:paraId="34253B5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anterior wall</w:t>
            </w:r>
          </w:p>
        </w:tc>
        <w:tc>
          <w:tcPr>
            <w:tcW w:w="1080" w:type="dxa"/>
            <w:tcBorders>
              <w:top w:val="nil"/>
              <w:left w:val="nil"/>
              <w:bottom w:val="nil"/>
              <w:right w:val="nil"/>
            </w:tcBorders>
            <w:shd w:val="clear" w:color="auto" w:fill="auto"/>
            <w:noWrap/>
            <w:hideMark/>
          </w:tcPr>
          <w:p w14:paraId="1361369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3791AF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80C988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469D605" w14:textId="77777777" w:rsidTr="00DD40DC">
        <w:trPr>
          <w:trHeight w:val="600"/>
        </w:trPr>
        <w:tc>
          <w:tcPr>
            <w:tcW w:w="645" w:type="dxa"/>
            <w:tcBorders>
              <w:top w:val="nil"/>
              <w:left w:val="nil"/>
              <w:bottom w:val="nil"/>
              <w:right w:val="nil"/>
            </w:tcBorders>
            <w:shd w:val="clear" w:color="auto" w:fill="auto"/>
            <w:noWrap/>
            <w:hideMark/>
          </w:tcPr>
          <w:p w14:paraId="2612B20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643FEF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45766150</w:t>
            </w:r>
          </w:p>
        </w:tc>
        <w:tc>
          <w:tcPr>
            <w:tcW w:w="1170" w:type="dxa"/>
            <w:tcBorders>
              <w:top w:val="nil"/>
              <w:left w:val="nil"/>
              <w:bottom w:val="nil"/>
              <w:right w:val="nil"/>
            </w:tcBorders>
            <w:shd w:val="clear" w:color="auto" w:fill="auto"/>
            <w:noWrap/>
            <w:hideMark/>
          </w:tcPr>
          <w:p w14:paraId="69986C4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703252002</w:t>
            </w:r>
          </w:p>
        </w:tc>
        <w:tc>
          <w:tcPr>
            <w:tcW w:w="2610" w:type="dxa"/>
            <w:tcBorders>
              <w:top w:val="nil"/>
              <w:left w:val="nil"/>
              <w:bottom w:val="nil"/>
              <w:right w:val="nil"/>
            </w:tcBorders>
            <w:shd w:val="clear" w:color="auto" w:fill="auto"/>
            <w:hideMark/>
          </w:tcPr>
          <w:p w14:paraId="177F660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anterior wall involving right ventricle</w:t>
            </w:r>
          </w:p>
        </w:tc>
        <w:tc>
          <w:tcPr>
            <w:tcW w:w="1080" w:type="dxa"/>
            <w:tcBorders>
              <w:top w:val="nil"/>
              <w:left w:val="nil"/>
              <w:bottom w:val="nil"/>
              <w:right w:val="nil"/>
            </w:tcBorders>
            <w:shd w:val="clear" w:color="auto" w:fill="auto"/>
            <w:noWrap/>
            <w:hideMark/>
          </w:tcPr>
          <w:p w14:paraId="0D7A83F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3024AD7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A204E5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26DA724" w14:textId="77777777" w:rsidTr="00DD40DC">
        <w:trPr>
          <w:trHeight w:val="600"/>
        </w:trPr>
        <w:tc>
          <w:tcPr>
            <w:tcW w:w="645" w:type="dxa"/>
            <w:tcBorders>
              <w:top w:val="nil"/>
              <w:left w:val="nil"/>
              <w:bottom w:val="nil"/>
              <w:right w:val="nil"/>
            </w:tcBorders>
            <w:shd w:val="clear" w:color="auto" w:fill="auto"/>
            <w:noWrap/>
            <w:hideMark/>
          </w:tcPr>
          <w:p w14:paraId="3B4427B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0B3EC7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438438</w:t>
            </w:r>
          </w:p>
        </w:tc>
        <w:tc>
          <w:tcPr>
            <w:tcW w:w="1170" w:type="dxa"/>
            <w:tcBorders>
              <w:top w:val="nil"/>
              <w:left w:val="nil"/>
              <w:bottom w:val="nil"/>
              <w:right w:val="nil"/>
            </w:tcBorders>
            <w:shd w:val="clear" w:color="auto" w:fill="auto"/>
            <w:noWrap/>
            <w:hideMark/>
          </w:tcPr>
          <w:p w14:paraId="5183ADC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70211005</w:t>
            </w:r>
          </w:p>
        </w:tc>
        <w:tc>
          <w:tcPr>
            <w:tcW w:w="2610" w:type="dxa"/>
            <w:tcBorders>
              <w:top w:val="nil"/>
              <w:left w:val="nil"/>
              <w:bottom w:val="nil"/>
              <w:right w:val="nil"/>
            </w:tcBorders>
            <w:shd w:val="clear" w:color="auto" w:fill="auto"/>
            <w:hideMark/>
          </w:tcPr>
          <w:p w14:paraId="43ADB01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anterolateral wall</w:t>
            </w:r>
          </w:p>
        </w:tc>
        <w:tc>
          <w:tcPr>
            <w:tcW w:w="1080" w:type="dxa"/>
            <w:tcBorders>
              <w:top w:val="nil"/>
              <w:left w:val="nil"/>
              <w:bottom w:val="nil"/>
              <w:right w:val="nil"/>
            </w:tcBorders>
            <w:shd w:val="clear" w:color="auto" w:fill="auto"/>
            <w:noWrap/>
            <w:hideMark/>
          </w:tcPr>
          <w:p w14:paraId="794A0AB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2889376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331FB4F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931FB4A" w14:textId="77777777" w:rsidTr="00DD40DC">
        <w:trPr>
          <w:trHeight w:val="600"/>
        </w:trPr>
        <w:tc>
          <w:tcPr>
            <w:tcW w:w="645" w:type="dxa"/>
            <w:tcBorders>
              <w:top w:val="nil"/>
              <w:left w:val="nil"/>
              <w:bottom w:val="nil"/>
              <w:right w:val="nil"/>
            </w:tcBorders>
            <w:shd w:val="clear" w:color="auto" w:fill="auto"/>
            <w:noWrap/>
            <w:hideMark/>
          </w:tcPr>
          <w:p w14:paraId="23B1FA4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7DDA51D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4243372</w:t>
            </w:r>
          </w:p>
        </w:tc>
        <w:tc>
          <w:tcPr>
            <w:tcW w:w="1170" w:type="dxa"/>
            <w:tcBorders>
              <w:top w:val="nil"/>
              <w:left w:val="nil"/>
              <w:bottom w:val="nil"/>
              <w:right w:val="nil"/>
            </w:tcBorders>
            <w:shd w:val="clear" w:color="auto" w:fill="auto"/>
            <w:noWrap/>
            <w:hideMark/>
          </w:tcPr>
          <w:p w14:paraId="3B82E18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59063002</w:t>
            </w:r>
          </w:p>
        </w:tc>
        <w:tc>
          <w:tcPr>
            <w:tcW w:w="2610" w:type="dxa"/>
            <w:tcBorders>
              <w:top w:val="nil"/>
              <w:left w:val="nil"/>
              <w:bottom w:val="nil"/>
              <w:right w:val="nil"/>
            </w:tcBorders>
            <w:shd w:val="clear" w:color="auto" w:fill="auto"/>
            <w:hideMark/>
          </w:tcPr>
          <w:p w14:paraId="2713B17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apical-lateral wall</w:t>
            </w:r>
          </w:p>
        </w:tc>
        <w:tc>
          <w:tcPr>
            <w:tcW w:w="1080" w:type="dxa"/>
            <w:tcBorders>
              <w:top w:val="nil"/>
              <w:left w:val="nil"/>
              <w:bottom w:val="nil"/>
              <w:right w:val="nil"/>
            </w:tcBorders>
            <w:shd w:val="clear" w:color="auto" w:fill="auto"/>
            <w:noWrap/>
            <w:hideMark/>
          </w:tcPr>
          <w:p w14:paraId="398C1AD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4EEF7B0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450C21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033158E" w14:textId="77777777" w:rsidTr="00DD40DC">
        <w:trPr>
          <w:trHeight w:val="300"/>
        </w:trPr>
        <w:tc>
          <w:tcPr>
            <w:tcW w:w="645" w:type="dxa"/>
            <w:tcBorders>
              <w:top w:val="nil"/>
              <w:left w:val="nil"/>
              <w:bottom w:val="nil"/>
              <w:right w:val="nil"/>
            </w:tcBorders>
            <w:shd w:val="clear" w:color="auto" w:fill="auto"/>
            <w:noWrap/>
            <w:hideMark/>
          </w:tcPr>
          <w:p w14:paraId="4D821C0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37AF43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4108669</w:t>
            </w:r>
          </w:p>
        </w:tc>
        <w:tc>
          <w:tcPr>
            <w:tcW w:w="1170" w:type="dxa"/>
            <w:tcBorders>
              <w:top w:val="nil"/>
              <w:left w:val="nil"/>
              <w:bottom w:val="nil"/>
              <w:right w:val="nil"/>
            </w:tcBorders>
            <w:shd w:val="clear" w:color="auto" w:fill="auto"/>
            <w:noWrap/>
            <w:hideMark/>
          </w:tcPr>
          <w:p w14:paraId="6EF7C5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194809007</w:t>
            </w:r>
          </w:p>
        </w:tc>
        <w:tc>
          <w:tcPr>
            <w:tcW w:w="2610" w:type="dxa"/>
            <w:tcBorders>
              <w:top w:val="nil"/>
              <w:left w:val="nil"/>
              <w:bottom w:val="nil"/>
              <w:right w:val="nil"/>
            </w:tcBorders>
            <w:shd w:val="clear" w:color="auto" w:fill="auto"/>
            <w:hideMark/>
          </w:tcPr>
          <w:p w14:paraId="3260084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atrium</w:t>
            </w:r>
          </w:p>
        </w:tc>
        <w:tc>
          <w:tcPr>
            <w:tcW w:w="1080" w:type="dxa"/>
            <w:tcBorders>
              <w:top w:val="nil"/>
              <w:left w:val="nil"/>
              <w:bottom w:val="nil"/>
              <w:right w:val="nil"/>
            </w:tcBorders>
            <w:shd w:val="clear" w:color="auto" w:fill="auto"/>
            <w:noWrap/>
            <w:hideMark/>
          </w:tcPr>
          <w:p w14:paraId="292A6AB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5B4D40B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3DB913A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FFD3161" w14:textId="77777777" w:rsidTr="00DD40DC">
        <w:trPr>
          <w:trHeight w:val="600"/>
        </w:trPr>
        <w:tc>
          <w:tcPr>
            <w:tcW w:w="645" w:type="dxa"/>
            <w:tcBorders>
              <w:top w:val="nil"/>
              <w:left w:val="nil"/>
              <w:bottom w:val="nil"/>
              <w:right w:val="nil"/>
            </w:tcBorders>
            <w:shd w:val="clear" w:color="auto" w:fill="auto"/>
            <w:noWrap/>
            <w:hideMark/>
          </w:tcPr>
          <w:p w14:paraId="42CEAB0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0D84C9A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4151046</w:t>
            </w:r>
          </w:p>
        </w:tc>
        <w:tc>
          <w:tcPr>
            <w:tcW w:w="1170" w:type="dxa"/>
            <w:tcBorders>
              <w:top w:val="nil"/>
              <w:left w:val="nil"/>
              <w:bottom w:val="nil"/>
              <w:right w:val="nil"/>
            </w:tcBorders>
            <w:shd w:val="clear" w:color="auto" w:fill="auto"/>
            <w:noWrap/>
            <w:hideMark/>
          </w:tcPr>
          <w:p w14:paraId="3A37ADF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282006</w:t>
            </w:r>
          </w:p>
        </w:tc>
        <w:tc>
          <w:tcPr>
            <w:tcW w:w="2610" w:type="dxa"/>
            <w:tcBorders>
              <w:top w:val="nil"/>
              <w:left w:val="nil"/>
              <w:bottom w:val="nil"/>
              <w:right w:val="nil"/>
            </w:tcBorders>
            <w:shd w:val="clear" w:color="auto" w:fill="auto"/>
            <w:hideMark/>
          </w:tcPr>
          <w:p w14:paraId="051957A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basal-lateral wall</w:t>
            </w:r>
          </w:p>
        </w:tc>
        <w:tc>
          <w:tcPr>
            <w:tcW w:w="1080" w:type="dxa"/>
            <w:tcBorders>
              <w:top w:val="nil"/>
              <w:left w:val="nil"/>
              <w:bottom w:val="nil"/>
              <w:right w:val="nil"/>
            </w:tcBorders>
            <w:shd w:val="clear" w:color="auto" w:fill="auto"/>
            <w:noWrap/>
            <w:hideMark/>
          </w:tcPr>
          <w:p w14:paraId="3843D49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D3E9C0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5F4EB8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2E27C44" w14:textId="77777777" w:rsidTr="00DD40DC">
        <w:trPr>
          <w:trHeight w:val="600"/>
        </w:trPr>
        <w:tc>
          <w:tcPr>
            <w:tcW w:w="645" w:type="dxa"/>
            <w:tcBorders>
              <w:top w:val="nil"/>
              <w:left w:val="nil"/>
              <w:bottom w:val="nil"/>
              <w:right w:val="nil"/>
            </w:tcBorders>
            <w:shd w:val="clear" w:color="auto" w:fill="auto"/>
            <w:noWrap/>
            <w:hideMark/>
          </w:tcPr>
          <w:p w14:paraId="4F5C0FB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9D378C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4275436</w:t>
            </w:r>
          </w:p>
        </w:tc>
        <w:tc>
          <w:tcPr>
            <w:tcW w:w="1170" w:type="dxa"/>
            <w:tcBorders>
              <w:top w:val="nil"/>
              <w:left w:val="nil"/>
              <w:bottom w:val="nil"/>
              <w:right w:val="nil"/>
            </w:tcBorders>
            <w:shd w:val="clear" w:color="auto" w:fill="auto"/>
            <w:noWrap/>
            <w:hideMark/>
          </w:tcPr>
          <w:p w14:paraId="60CE5FC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64627002</w:t>
            </w:r>
          </w:p>
        </w:tc>
        <w:tc>
          <w:tcPr>
            <w:tcW w:w="2610" w:type="dxa"/>
            <w:tcBorders>
              <w:top w:val="nil"/>
              <w:left w:val="nil"/>
              <w:bottom w:val="nil"/>
              <w:right w:val="nil"/>
            </w:tcBorders>
            <w:shd w:val="clear" w:color="auto" w:fill="auto"/>
            <w:hideMark/>
          </w:tcPr>
          <w:p w14:paraId="683E746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high lateral wall</w:t>
            </w:r>
          </w:p>
        </w:tc>
        <w:tc>
          <w:tcPr>
            <w:tcW w:w="1080" w:type="dxa"/>
            <w:tcBorders>
              <w:top w:val="nil"/>
              <w:left w:val="nil"/>
              <w:bottom w:val="nil"/>
              <w:right w:val="nil"/>
            </w:tcBorders>
            <w:shd w:val="clear" w:color="auto" w:fill="auto"/>
            <w:noWrap/>
            <w:hideMark/>
          </w:tcPr>
          <w:p w14:paraId="3F042B9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E0A3FF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A43B77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61D21F7" w14:textId="77777777" w:rsidTr="00DD40DC">
        <w:trPr>
          <w:trHeight w:val="600"/>
        </w:trPr>
        <w:tc>
          <w:tcPr>
            <w:tcW w:w="645" w:type="dxa"/>
            <w:tcBorders>
              <w:top w:val="nil"/>
              <w:left w:val="nil"/>
              <w:bottom w:val="nil"/>
              <w:right w:val="nil"/>
            </w:tcBorders>
            <w:shd w:val="clear" w:color="auto" w:fill="auto"/>
            <w:noWrap/>
            <w:hideMark/>
          </w:tcPr>
          <w:p w14:paraId="25C6185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BA0A11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438170</w:t>
            </w:r>
          </w:p>
        </w:tc>
        <w:tc>
          <w:tcPr>
            <w:tcW w:w="1170" w:type="dxa"/>
            <w:tcBorders>
              <w:top w:val="nil"/>
              <w:left w:val="nil"/>
              <w:bottom w:val="nil"/>
              <w:right w:val="nil"/>
            </w:tcBorders>
            <w:shd w:val="clear" w:color="auto" w:fill="auto"/>
            <w:noWrap/>
            <w:hideMark/>
          </w:tcPr>
          <w:p w14:paraId="1C4FCC6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73795002</w:t>
            </w:r>
          </w:p>
        </w:tc>
        <w:tc>
          <w:tcPr>
            <w:tcW w:w="2610" w:type="dxa"/>
            <w:tcBorders>
              <w:top w:val="nil"/>
              <w:left w:val="nil"/>
              <w:bottom w:val="nil"/>
              <w:right w:val="nil"/>
            </w:tcBorders>
            <w:shd w:val="clear" w:color="auto" w:fill="auto"/>
            <w:hideMark/>
          </w:tcPr>
          <w:p w14:paraId="3C60C92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inferior wall</w:t>
            </w:r>
          </w:p>
        </w:tc>
        <w:tc>
          <w:tcPr>
            <w:tcW w:w="1080" w:type="dxa"/>
            <w:tcBorders>
              <w:top w:val="nil"/>
              <w:left w:val="nil"/>
              <w:bottom w:val="nil"/>
              <w:right w:val="nil"/>
            </w:tcBorders>
            <w:shd w:val="clear" w:color="auto" w:fill="auto"/>
            <w:noWrap/>
            <w:hideMark/>
          </w:tcPr>
          <w:p w14:paraId="6812D40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355D2D7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2A52F8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D8F76E6" w14:textId="77777777" w:rsidTr="00DD40DC">
        <w:trPr>
          <w:trHeight w:val="600"/>
        </w:trPr>
        <w:tc>
          <w:tcPr>
            <w:tcW w:w="645" w:type="dxa"/>
            <w:tcBorders>
              <w:top w:val="nil"/>
              <w:left w:val="nil"/>
              <w:bottom w:val="nil"/>
              <w:right w:val="nil"/>
            </w:tcBorders>
            <w:shd w:val="clear" w:color="auto" w:fill="auto"/>
            <w:noWrap/>
            <w:hideMark/>
          </w:tcPr>
          <w:p w14:paraId="46ACC4F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6D0E09F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45771322</w:t>
            </w:r>
          </w:p>
        </w:tc>
        <w:tc>
          <w:tcPr>
            <w:tcW w:w="1170" w:type="dxa"/>
            <w:tcBorders>
              <w:top w:val="nil"/>
              <w:left w:val="nil"/>
              <w:bottom w:val="nil"/>
              <w:right w:val="nil"/>
            </w:tcBorders>
            <w:shd w:val="clear" w:color="auto" w:fill="auto"/>
            <w:noWrap/>
            <w:hideMark/>
          </w:tcPr>
          <w:p w14:paraId="4EA0D2F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703251009</w:t>
            </w:r>
          </w:p>
        </w:tc>
        <w:tc>
          <w:tcPr>
            <w:tcW w:w="2610" w:type="dxa"/>
            <w:tcBorders>
              <w:top w:val="nil"/>
              <w:left w:val="nil"/>
              <w:bottom w:val="nil"/>
              <w:right w:val="nil"/>
            </w:tcBorders>
            <w:shd w:val="clear" w:color="auto" w:fill="auto"/>
            <w:hideMark/>
          </w:tcPr>
          <w:p w14:paraId="0ACB562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inferior wall involving right ventricle</w:t>
            </w:r>
          </w:p>
        </w:tc>
        <w:tc>
          <w:tcPr>
            <w:tcW w:w="1080" w:type="dxa"/>
            <w:tcBorders>
              <w:top w:val="nil"/>
              <w:left w:val="nil"/>
              <w:bottom w:val="nil"/>
              <w:right w:val="nil"/>
            </w:tcBorders>
            <w:shd w:val="clear" w:color="auto" w:fill="auto"/>
            <w:noWrap/>
            <w:hideMark/>
          </w:tcPr>
          <w:p w14:paraId="35B4137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585CAB0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7619243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2BBAD58" w14:textId="77777777" w:rsidTr="00DD40DC">
        <w:trPr>
          <w:trHeight w:val="600"/>
        </w:trPr>
        <w:tc>
          <w:tcPr>
            <w:tcW w:w="645" w:type="dxa"/>
            <w:tcBorders>
              <w:top w:val="nil"/>
              <w:left w:val="nil"/>
              <w:bottom w:val="nil"/>
              <w:right w:val="nil"/>
            </w:tcBorders>
            <w:shd w:val="clear" w:color="auto" w:fill="auto"/>
            <w:noWrap/>
            <w:hideMark/>
          </w:tcPr>
          <w:p w14:paraId="43D1277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9E3551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438447</w:t>
            </w:r>
          </w:p>
        </w:tc>
        <w:tc>
          <w:tcPr>
            <w:tcW w:w="1170" w:type="dxa"/>
            <w:tcBorders>
              <w:top w:val="nil"/>
              <w:left w:val="nil"/>
              <w:bottom w:val="nil"/>
              <w:right w:val="nil"/>
            </w:tcBorders>
            <w:shd w:val="clear" w:color="auto" w:fill="auto"/>
            <w:noWrap/>
            <w:hideMark/>
          </w:tcPr>
          <w:p w14:paraId="31437B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65547006</w:t>
            </w:r>
          </w:p>
        </w:tc>
        <w:tc>
          <w:tcPr>
            <w:tcW w:w="2610" w:type="dxa"/>
            <w:tcBorders>
              <w:top w:val="nil"/>
              <w:left w:val="nil"/>
              <w:bottom w:val="nil"/>
              <w:right w:val="nil"/>
            </w:tcBorders>
            <w:shd w:val="clear" w:color="auto" w:fill="auto"/>
            <w:hideMark/>
          </w:tcPr>
          <w:p w14:paraId="04EFDB1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myocardial infarction of </w:t>
            </w:r>
            <w:proofErr w:type="spellStart"/>
            <w:r w:rsidRPr="001A0093">
              <w:rPr>
                <w:rFonts w:eastAsia="Times New Roman" w:cs="Times New Roman"/>
                <w:color w:val="000000"/>
                <w:sz w:val="12"/>
                <w:szCs w:val="12"/>
              </w:rPr>
              <w:t>inferolateral</w:t>
            </w:r>
            <w:proofErr w:type="spellEnd"/>
            <w:r w:rsidRPr="001A0093">
              <w:rPr>
                <w:rFonts w:eastAsia="Times New Roman" w:cs="Times New Roman"/>
                <w:color w:val="000000"/>
                <w:sz w:val="12"/>
                <w:szCs w:val="12"/>
              </w:rPr>
              <w:t xml:space="preserve"> wall</w:t>
            </w:r>
          </w:p>
        </w:tc>
        <w:tc>
          <w:tcPr>
            <w:tcW w:w="1080" w:type="dxa"/>
            <w:tcBorders>
              <w:top w:val="nil"/>
              <w:left w:val="nil"/>
              <w:bottom w:val="nil"/>
              <w:right w:val="nil"/>
            </w:tcBorders>
            <w:shd w:val="clear" w:color="auto" w:fill="auto"/>
            <w:noWrap/>
            <w:hideMark/>
          </w:tcPr>
          <w:p w14:paraId="00B4760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26214D6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66A428B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AB3B8EC" w14:textId="77777777" w:rsidTr="00DD40DC">
        <w:trPr>
          <w:trHeight w:val="600"/>
        </w:trPr>
        <w:tc>
          <w:tcPr>
            <w:tcW w:w="645" w:type="dxa"/>
            <w:tcBorders>
              <w:top w:val="nil"/>
              <w:left w:val="nil"/>
              <w:bottom w:val="nil"/>
              <w:right w:val="nil"/>
            </w:tcBorders>
            <w:shd w:val="clear" w:color="auto" w:fill="auto"/>
            <w:noWrap/>
            <w:hideMark/>
          </w:tcPr>
          <w:p w14:paraId="34F5E0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57B1D4E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441579</w:t>
            </w:r>
          </w:p>
        </w:tc>
        <w:tc>
          <w:tcPr>
            <w:tcW w:w="1170" w:type="dxa"/>
            <w:tcBorders>
              <w:top w:val="nil"/>
              <w:left w:val="nil"/>
              <w:bottom w:val="nil"/>
              <w:right w:val="nil"/>
            </w:tcBorders>
            <w:shd w:val="clear" w:color="auto" w:fill="auto"/>
            <w:noWrap/>
            <w:hideMark/>
          </w:tcPr>
          <w:p w14:paraId="5C40A1C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76593002</w:t>
            </w:r>
          </w:p>
        </w:tc>
        <w:tc>
          <w:tcPr>
            <w:tcW w:w="2610" w:type="dxa"/>
            <w:tcBorders>
              <w:top w:val="nil"/>
              <w:left w:val="nil"/>
              <w:bottom w:val="nil"/>
              <w:right w:val="nil"/>
            </w:tcBorders>
            <w:shd w:val="clear" w:color="auto" w:fill="auto"/>
            <w:hideMark/>
          </w:tcPr>
          <w:p w14:paraId="368BAB5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myocardial infarction of </w:t>
            </w:r>
            <w:proofErr w:type="spellStart"/>
            <w:r w:rsidRPr="001A0093">
              <w:rPr>
                <w:rFonts w:eastAsia="Times New Roman" w:cs="Times New Roman"/>
                <w:color w:val="000000"/>
                <w:sz w:val="12"/>
                <w:szCs w:val="12"/>
              </w:rPr>
              <w:t>inferoposterior</w:t>
            </w:r>
            <w:proofErr w:type="spellEnd"/>
            <w:r w:rsidRPr="001A0093">
              <w:rPr>
                <w:rFonts w:eastAsia="Times New Roman" w:cs="Times New Roman"/>
                <w:color w:val="000000"/>
                <w:sz w:val="12"/>
                <w:szCs w:val="12"/>
              </w:rPr>
              <w:t xml:space="preserve"> wall</w:t>
            </w:r>
          </w:p>
        </w:tc>
        <w:tc>
          <w:tcPr>
            <w:tcW w:w="1080" w:type="dxa"/>
            <w:tcBorders>
              <w:top w:val="nil"/>
              <w:left w:val="nil"/>
              <w:bottom w:val="nil"/>
              <w:right w:val="nil"/>
            </w:tcBorders>
            <w:shd w:val="clear" w:color="auto" w:fill="auto"/>
            <w:noWrap/>
            <w:hideMark/>
          </w:tcPr>
          <w:p w14:paraId="2739AE4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ADED88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22619A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930F75D" w14:textId="77777777" w:rsidTr="00DD40DC">
        <w:trPr>
          <w:trHeight w:val="600"/>
        </w:trPr>
        <w:tc>
          <w:tcPr>
            <w:tcW w:w="645" w:type="dxa"/>
            <w:tcBorders>
              <w:top w:val="nil"/>
              <w:left w:val="nil"/>
              <w:bottom w:val="nil"/>
              <w:right w:val="nil"/>
            </w:tcBorders>
            <w:shd w:val="clear" w:color="auto" w:fill="auto"/>
            <w:noWrap/>
            <w:hideMark/>
          </w:tcPr>
          <w:p w14:paraId="2BC9FC9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7EED23C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436706</w:t>
            </w:r>
          </w:p>
        </w:tc>
        <w:tc>
          <w:tcPr>
            <w:tcW w:w="1170" w:type="dxa"/>
            <w:tcBorders>
              <w:top w:val="nil"/>
              <w:left w:val="nil"/>
              <w:bottom w:val="nil"/>
              <w:right w:val="nil"/>
            </w:tcBorders>
            <w:shd w:val="clear" w:color="auto" w:fill="auto"/>
            <w:noWrap/>
            <w:hideMark/>
          </w:tcPr>
          <w:p w14:paraId="6A82C44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58612006</w:t>
            </w:r>
          </w:p>
        </w:tc>
        <w:tc>
          <w:tcPr>
            <w:tcW w:w="2610" w:type="dxa"/>
            <w:tcBorders>
              <w:top w:val="nil"/>
              <w:left w:val="nil"/>
              <w:bottom w:val="nil"/>
              <w:right w:val="nil"/>
            </w:tcBorders>
            <w:shd w:val="clear" w:color="auto" w:fill="auto"/>
            <w:hideMark/>
          </w:tcPr>
          <w:p w14:paraId="35B0A96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lateral wall</w:t>
            </w:r>
          </w:p>
        </w:tc>
        <w:tc>
          <w:tcPr>
            <w:tcW w:w="1080" w:type="dxa"/>
            <w:tcBorders>
              <w:top w:val="nil"/>
              <w:left w:val="nil"/>
              <w:bottom w:val="nil"/>
              <w:right w:val="nil"/>
            </w:tcBorders>
            <w:shd w:val="clear" w:color="auto" w:fill="auto"/>
            <w:noWrap/>
            <w:hideMark/>
          </w:tcPr>
          <w:p w14:paraId="555F33C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40511F1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322CD7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0A9F5F1" w14:textId="77777777" w:rsidTr="00DD40DC">
        <w:trPr>
          <w:trHeight w:val="600"/>
        </w:trPr>
        <w:tc>
          <w:tcPr>
            <w:tcW w:w="645" w:type="dxa"/>
            <w:tcBorders>
              <w:top w:val="nil"/>
              <w:left w:val="nil"/>
              <w:bottom w:val="nil"/>
              <w:right w:val="nil"/>
            </w:tcBorders>
            <w:shd w:val="clear" w:color="auto" w:fill="auto"/>
            <w:noWrap/>
            <w:hideMark/>
          </w:tcPr>
          <w:p w14:paraId="168EA04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lastRenderedPageBreak/>
              <w:t>MI_v2</w:t>
            </w:r>
          </w:p>
        </w:tc>
        <w:tc>
          <w:tcPr>
            <w:tcW w:w="990" w:type="dxa"/>
            <w:tcBorders>
              <w:top w:val="nil"/>
              <w:left w:val="nil"/>
              <w:bottom w:val="nil"/>
              <w:right w:val="nil"/>
            </w:tcBorders>
            <w:shd w:val="clear" w:color="auto" w:fill="auto"/>
            <w:noWrap/>
            <w:hideMark/>
          </w:tcPr>
          <w:p w14:paraId="78A7871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4324413</w:t>
            </w:r>
          </w:p>
        </w:tc>
        <w:tc>
          <w:tcPr>
            <w:tcW w:w="1170" w:type="dxa"/>
            <w:tcBorders>
              <w:top w:val="nil"/>
              <w:left w:val="nil"/>
              <w:bottom w:val="nil"/>
              <w:right w:val="nil"/>
            </w:tcBorders>
            <w:shd w:val="clear" w:color="auto" w:fill="auto"/>
            <w:noWrap/>
            <w:hideMark/>
          </w:tcPr>
          <w:p w14:paraId="4DF5E87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70998009</w:t>
            </w:r>
          </w:p>
        </w:tc>
        <w:tc>
          <w:tcPr>
            <w:tcW w:w="2610" w:type="dxa"/>
            <w:tcBorders>
              <w:top w:val="nil"/>
              <w:left w:val="nil"/>
              <w:bottom w:val="nil"/>
              <w:right w:val="nil"/>
            </w:tcBorders>
            <w:shd w:val="clear" w:color="auto" w:fill="auto"/>
            <w:hideMark/>
          </w:tcPr>
          <w:p w14:paraId="6DE36A0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myocardial infarction of </w:t>
            </w:r>
            <w:proofErr w:type="spellStart"/>
            <w:r w:rsidRPr="001A0093">
              <w:rPr>
                <w:rFonts w:eastAsia="Times New Roman" w:cs="Times New Roman"/>
                <w:color w:val="000000"/>
                <w:sz w:val="12"/>
                <w:szCs w:val="12"/>
              </w:rPr>
              <w:t>posterobasal</w:t>
            </w:r>
            <w:proofErr w:type="spellEnd"/>
            <w:r w:rsidRPr="001A0093">
              <w:rPr>
                <w:rFonts w:eastAsia="Times New Roman" w:cs="Times New Roman"/>
                <w:color w:val="000000"/>
                <w:sz w:val="12"/>
                <w:szCs w:val="12"/>
              </w:rPr>
              <w:t xml:space="preserve"> wall</w:t>
            </w:r>
          </w:p>
        </w:tc>
        <w:tc>
          <w:tcPr>
            <w:tcW w:w="1080" w:type="dxa"/>
            <w:tcBorders>
              <w:top w:val="nil"/>
              <w:left w:val="nil"/>
              <w:bottom w:val="nil"/>
              <w:right w:val="nil"/>
            </w:tcBorders>
            <w:shd w:val="clear" w:color="auto" w:fill="auto"/>
            <w:noWrap/>
            <w:hideMark/>
          </w:tcPr>
          <w:p w14:paraId="4868729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A015DC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177815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929A202" w14:textId="77777777" w:rsidTr="00DD40DC">
        <w:trPr>
          <w:trHeight w:val="600"/>
        </w:trPr>
        <w:tc>
          <w:tcPr>
            <w:tcW w:w="645" w:type="dxa"/>
            <w:tcBorders>
              <w:top w:val="nil"/>
              <w:left w:val="nil"/>
              <w:bottom w:val="nil"/>
              <w:right w:val="nil"/>
            </w:tcBorders>
            <w:shd w:val="clear" w:color="auto" w:fill="auto"/>
            <w:noWrap/>
            <w:hideMark/>
          </w:tcPr>
          <w:p w14:paraId="434D0AB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7DA2265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4051874</w:t>
            </w:r>
          </w:p>
        </w:tc>
        <w:tc>
          <w:tcPr>
            <w:tcW w:w="1170" w:type="dxa"/>
            <w:tcBorders>
              <w:top w:val="nil"/>
              <w:left w:val="nil"/>
              <w:bottom w:val="nil"/>
              <w:right w:val="nil"/>
            </w:tcBorders>
            <w:shd w:val="clear" w:color="auto" w:fill="auto"/>
            <w:noWrap/>
            <w:hideMark/>
          </w:tcPr>
          <w:p w14:paraId="50A4BE9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15990001</w:t>
            </w:r>
          </w:p>
        </w:tc>
        <w:tc>
          <w:tcPr>
            <w:tcW w:w="2610" w:type="dxa"/>
            <w:tcBorders>
              <w:top w:val="nil"/>
              <w:left w:val="nil"/>
              <w:bottom w:val="nil"/>
              <w:right w:val="nil"/>
            </w:tcBorders>
            <w:shd w:val="clear" w:color="auto" w:fill="auto"/>
            <w:hideMark/>
          </w:tcPr>
          <w:p w14:paraId="5B30F76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myocardial infarction of </w:t>
            </w:r>
            <w:proofErr w:type="spellStart"/>
            <w:r w:rsidRPr="001A0093">
              <w:rPr>
                <w:rFonts w:eastAsia="Times New Roman" w:cs="Times New Roman"/>
                <w:color w:val="000000"/>
                <w:sz w:val="12"/>
                <w:szCs w:val="12"/>
              </w:rPr>
              <w:t>posterolateral</w:t>
            </w:r>
            <w:proofErr w:type="spellEnd"/>
            <w:r w:rsidRPr="001A0093">
              <w:rPr>
                <w:rFonts w:eastAsia="Times New Roman" w:cs="Times New Roman"/>
                <w:color w:val="000000"/>
                <w:sz w:val="12"/>
                <w:szCs w:val="12"/>
              </w:rPr>
              <w:t xml:space="preserve"> wall</w:t>
            </w:r>
          </w:p>
        </w:tc>
        <w:tc>
          <w:tcPr>
            <w:tcW w:w="1080" w:type="dxa"/>
            <w:tcBorders>
              <w:top w:val="nil"/>
              <w:left w:val="nil"/>
              <w:bottom w:val="nil"/>
              <w:right w:val="nil"/>
            </w:tcBorders>
            <w:shd w:val="clear" w:color="auto" w:fill="auto"/>
            <w:noWrap/>
            <w:hideMark/>
          </w:tcPr>
          <w:p w14:paraId="008F317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06A357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591104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561C191" w14:textId="77777777" w:rsidTr="00DD40DC">
        <w:trPr>
          <w:trHeight w:val="300"/>
        </w:trPr>
        <w:tc>
          <w:tcPr>
            <w:tcW w:w="645" w:type="dxa"/>
            <w:tcBorders>
              <w:top w:val="nil"/>
              <w:left w:val="nil"/>
              <w:bottom w:val="nil"/>
              <w:right w:val="nil"/>
            </w:tcBorders>
            <w:shd w:val="clear" w:color="auto" w:fill="auto"/>
            <w:noWrap/>
            <w:hideMark/>
          </w:tcPr>
          <w:p w14:paraId="0D3909C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60391C7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4303359</w:t>
            </w:r>
          </w:p>
        </w:tc>
        <w:tc>
          <w:tcPr>
            <w:tcW w:w="1170" w:type="dxa"/>
            <w:tcBorders>
              <w:top w:val="nil"/>
              <w:left w:val="nil"/>
              <w:bottom w:val="nil"/>
              <w:right w:val="nil"/>
            </w:tcBorders>
            <w:shd w:val="clear" w:color="auto" w:fill="auto"/>
            <w:noWrap/>
            <w:hideMark/>
          </w:tcPr>
          <w:p w14:paraId="0A04EC4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79009004</w:t>
            </w:r>
          </w:p>
        </w:tc>
        <w:tc>
          <w:tcPr>
            <w:tcW w:w="2610" w:type="dxa"/>
            <w:tcBorders>
              <w:top w:val="nil"/>
              <w:left w:val="nil"/>
              <w:bottom w:val="nil"/>
              <w:right w:val="nil"/>
            </w:tcBorders>
            <w:shd w:val="clear" w:color="auto" w:fill="auto"/>
            <w:hideMark/>
          </w:tcPr>
          <w:p w14:paraId="79E90F5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of septum</w:t>
            </w:r>
          </w:p>
        </w:tc>
        <w:tc>
          <w:tcPr>
            <w:tcW w:w="1080" w:type="dxa"/>
            <w:tcBorders>
              <w:top w:val="nil"/>
              <w:left w:val="nil"/>
              <w:bottom w:val="nil"/>
              <w:right w:val="nil"/>
            </w:tcBorders>
            <w:shd w:val="clear" w:color="auto" w:fill="auto"/>
            <w:noWrap/>
            <w:hideMark/>
          </w:tcPr>
          <w:p w14:paraId="7CFF967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43C1CE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412CF93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1A778FE" w14:textId="77777777" w:rsidTr="00DD40DC">
        <w:trPr>
          <w:trHeight w:val="600"/>
        </w:trPr>
        <w:tc>
          <w:tcPr>
            <w:tcW w:w="645" w:type="dxa"/>
            <w:tcBorders>
              <w:top w:val="nil"/>
              <w:left w:val="nil"/>
              <w:bottom w:val="nil"/>
              <w:right w:val="nil"/>
            </w:tcBorders>
            <w:shd w:val="clear" w:color="auto" w:fill="auto"/>
            <w:noWrap/>
            <w:hideMark/>
          </w:tcPr>
          <w:p w14:paraId="424BCAE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70B45AE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4147223</w:t>
            </w:r>
          </w:p>
        </w:tc>
        <w:tc>
          <w:tcPr>
            <w:tcW w:w="1170" w:type="dxa"/>
            <w:tcBorders>
              <w:top w:val="nil"/>
              <w:left w:val="nil"/>
              <w:bottom w:val="nil"/>
              <w:right w:val="nil"/>
            </w:tcBorders>
            <w:shd w:val="clear" w:color="auto" w:fill="auto"/>
            <w:noWrap/>
            <w:hideMark/>
          </w:tcPr>
          <w:p w14:paraId="52115A3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30277009</w:t>
            </w:r>
          </w:p>
        </w:tc>
        <w:tc>
          <w:tcPr>
            <w:tcW w:w="2610" w:type="dxa"/>
            <w:tcBorders>
              <w:top w:val="nil"/>
              <w:left w:val="nil"/>
              <w:bottom w:val="nil"/>
              <w:right w:val="nil"/>
            </w:tcBorders>
            <w:shd w:val="clear" w:color="auto" w:fill="auto"/>
            <w:hideMark/>
          </w:tcPr>
          <w:p w14:paraId="7EBDDBD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myocardial infarction with rupture of ventricle</w:t>
            </w:r>
          </w:p>
        </w:tc>
        <w:tc>
          <w:tcPr>
            <w:tcW w:w="1080" w:type="dxa"/>
            <w:tcBorders>
              <w:top w:val="nil"/>
              <w:left w:val="nil"/>
              <w:bottom w:val="nil"/>
              <w:right w:val="nil"/>
            </w:tcBorders>
            <w:shd w:val="clear" w:color="auto" w:fill="auto"/>
            <w:noWrap/>
            <w:hideMark/>
          </w:tcPr>
          <w:p w14:paraId="54A7E9B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48BD582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2EBF87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8048091" w14:textId="77777777" w:rsidTr="00DD40DC">
        <w:trPr>
          <w:trHeight w:val="600"/>
        </w:trPr>
        <w:tc>
          <w:tcPr>
            <w:tcW w:w="645" w:type="dxa"/>
            <w:tcBorders>
              <w:top w:val="nil"/>
              <w:left w:val="nil"/>
              <w:bottom w:val="nil"/>
              <w:right w:val="nil"/>
            </w:tcBorders>
            <w:shd w:val="clear" w:color="auto" w:fill="auto"/>
            <w:noWrap/>
            <w:hideMark/>
          </w:tcPr>
          <w:p w14:paraId="20D995F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565B21E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4270024</w:t>
            </w:r>
          </w:p>
        </w:tc>
        <w:tc>
          <w:tcPr>
            <w:tcW w:w="1170" w:type="dxa"/>
            <w:tcBorders>
              <w:top w:val="nil"/>
              <w:left w:val="nil"/>
              <w:bottom w:val="nil"/>
              <w:right w:val="nil"/>
            </w:tcBorders>
            <w:shd w:val="clear" w:color="auto" w:fill="auto"/>
            <w:noWrap/>
            <w:hideMark/>
          </w:tcPr>
          <w:p w14:paraId="0131BB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401314000</w:t>
            </w:r>
          </w:p>
        </w:tc>
        <w:tc>
          <w:tcPr>
            <w:tcW w:w="2610" w:type="dxa"/>
            <w:tcBorders>
              <w:top w:val="nil"/>
              <w:left w:val="nil"/>
              <w:bottom w:val="nil"/>
              <w:right w:val="nil"/>
            </w:tcBorders>
            <w:shd w:val="clear" w:color="auto" w:fill="auto"/>
            <w:hideMark/>
          </w:tcPr>
          <w:p w14:paraId="6BF973E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non-ST segment elevation myocardial infarction</w:t>
            </w:r>
          </w:p>
        </w:tc>
        <w:tc>
          <w:tcPr>
            <w:tcW w:w="1080" w:type="dxa"/>
            <w:tcBorders>
              <w:top w:val="nil"/>
              <w:left w:val="nil"/>
              <w:bottom w:val="nil"/>
              <w:right w:val="nil"/>
            </w:tcBorders>
            <w:shd w:val="clear" w:color="auto" w:fill="auto"/>
            <w:noWrap/>
            <w:hideMark/>
          </w:tcPr>
          <w:p w14:paraId="5BE0242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40D8039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3A0EE21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0B4067E" w14:textId="77777777" w:rsidTr="00DD40DC">
        <w:trPr>
          <w:trHeight w:val="300"/>
        </w:trPr>
        <w:tc>
          <w:tcPr>
            <w:tcW w:w="645" w:type="dxa"/>
            <w:tcBorders>
              <w:top w:val="nil"/>
              <w:left w:val="nil"/>
              <w:bottom w:val="nil"/>
              <w:right w:val="nil"/>
            </w:tcBorders>
            <w:shd w:val="clear" w:color="auto" w:fill="auto"/>
            <w:noWrap/>
            <w:hideMark/>
          </w:tcPr>
          <w:p w14:paraId="0FC5305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ADB4DA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319039</w:t>
            </w:r>
          </w:p>
        </w:tc>
        <w:tc>
          <w:tcPr>
            <w:tcW w:w="1170" w:type="dxa"/>
            <w:tcBorders>
              <w:top w:val="nil"/>
              <w:left w:val="nil"/>
              <w:bottom w:val="nil"/>
              <w:right w:val="nil"/>
            </w:tcBorders>
            <w:shd w:val="clear" w:color="auto" w:fill="auto"/>
            <w:noWrap/>
            <w:hideMark/>
          </w:tcPr>
          <w:p w14:paraId="6A3E91F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233838001</w:t>
            </w:r>
          </w:p>
        </w:tc>
        <w:tc>
          <w:tcPr>
            <w:tcW w:w="2610" w:type="dxa"/>
            <w:tcBorders>
              <w:top w:val="nil"/>
              <w:left w:val="nil"/>
              <w:bottom w:val="nil"/>
              <w:right w:val="nil"/>
            </w:tcBorders>
            <w:shd w:val="clear" w:color="auto" w:fill="auto"/>
            <w:hideMark/>
          </w:tcPr>
          <w:p w14:paraId="7D71FD6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posterior myocardial infarction</w:t>
            </w:r>
          </w:p>
        </w:tc>
        <w:tc>
          <w:tcPr>
            <w:tcW w:w="1080" w:type="dxa"/>
            <w:tcBorders>
              <w:top w:val="nil"/>
              <w:left w:val="nil"/>
              <w:bottom w:val="nil"/>
              <w:right w:val="nil"/>
            </w:tcBorders>
            <w:shd w:val="clear" w:color="auto" w:fill="auto"/>
            <w:noWrap/>
            <w:hideMark/>
          </w:tcPr>
          <w:p w14:paraId="1913485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3CBD9A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E69822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FF91D84" w14:textId="77777777" w:rsidTr="00DD40DC">
        <w:trPr>
          <w:trHeight w:val="300"/>
        </w:trPr>
        <w:tc>
          <w:tcPr>
            <w:tcW w:w="645" w:type="dxa"/>
            <w:tcBorders>
              <w:top w:val="nil"/>
              <w:left w:val="nil"/>
              <w:bottom w:val="nil"/>
              <w:right w:val="nil"/>
            </w:tcBorders>
            <w:shd w:val="clear" w:color="auto" w:fill="auto"/>
            <w:noWrap/>
            <w:hideMark/>
          </w:tcPr>
          <w:p w14:paraId="1569B2D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2FEBC4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4126801</w:t>
            </w:r>
          </w:p>
        </w:tc>
        <w:tc>
          <w:tcPr>
            <w:tcW w:w="1170" w:type="dxa"/>
            <w:tcBorders>
              <w:top w:val="nil"/>
              <w:left w:val="nil"/>
              <w:bottom w:val="nil"/>
              <w:right w:val="nil"/>
            </w:tcBorders>
            <w:shd w:val="clear" w:color="auto" w:fill="auto"/>
            <w:noWrap/>
            <w:hideMark/>
          </w:tcPr>
          <w:p w14:paraId="51888F9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304914007</w:t>
            </w:r>
          </w:p>
        </w:tc>
        <w:tc>
          <w:tcPr>
            <w:tcW w:w="2610" w:type="dxa"/>
            <w:tcBorders>
              <w:top w:val="nil"/>
              <w:left w:val="nil"/>
              <w:bottom w:val="nil"/>
              <w:right w:val="nil"/>
            </w:tcBorders>
            <w:shd w:val="clear" w:color="auto" w:fill="auto"/>
            <w:hideMark/>
          </w:tcPr>
          <w:p w14:paraId="7EF8AB9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Q wave myocardial infarction</w:t>
            </w:r>
          </w:p>
        </w:tc>
        <w:tc>
          <w:tcPr>
            <w:tcW w:w="1080" w:type="dxa"/>
            <w:tcBorders>
              <w:top w:val="nil"/>
              <w:left w:val="nil"/>
              <w:bottom w:val="nil"/>
              <w:right w:val="nil"/>
            </w:tcBorders>
            <w:shd w:val="clear" w:color="auto" w:fill="auto"/>
            <w:noWrap/>
            <w:hideMark/>
          </w:tcPr>
          <w:p w14:paraId="24DBB66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BF101F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7E4CF8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DAF1A79" w14:textId="77777777" w:rsidTr="00DD40DC">
        <w:trPr>
          <w:trHeight w:val="600"/>
        </w:trPr>
        <w:tc>
          <w:tcPr>
            <w:tcW w:w="645" w:type="dxa"/>
            <w:tcBorders>
              <w:top w:val="nil"/>
              <w:left w:val="nil"/>
              <w:bottom w:val="nil"/>
              <w:right w:val="nil"/>
            </w:tcBorders>
            <w:shd w:val="clear" w:color="auto" w:fill="auto"/>
            <w:noWrap/>
            <w:hideMark/>
          </w:tcPr>
          <w:p w14:paraId="42EE3DC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8C3BEB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4296653</w:t>
            </w:r>
          </w:p>
        </w:tc>
        <w:tc>
          <w:tcPr>
            <w:tcW w:w="1170" w:type="dxa"/>
            <w:tcBorders>
              <w:top w:val="nil"/>
              <w:left w:val="nil"/>
              <w:bottom w:val="nil"/>
              <w:right w:val="nil"/>
            </w:tcBorders>
            <w:shd w:val="clear" w:color="auto" w:fill="auto"/>
            <w:noWrap/>
            <w:hideMark/>
          </w:tcPr>
          <w:p w14:paraId="1877AB9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401303003</w:t>
            </w:r>
          </w:p>
        </w:tc>
        <w:tc>
          <w:tcPr>
            <w:tcW w:w="2610" w:type="dxa"/>
            <w:tcBorders>
              <w:top w:val="nil"/>
              <w:left w:val="nil"/>
              <w:bottom w:val="nil"/>
              <w:right w:val="nil"/>
            </w:tcBorders>
            <w:shd w:val="clear" w:color="auto" w:fill="auto"/>
            <w:hideMark/>
          </w:tcPr>
          <w:p w14:paraId="41FEECD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w:t>
            </w:r>
          </w:p>
        </w:tc>
        <w:tc>
          <w:tcPr>
            <w:tcW w:w="1080" w:type="dxa"/>
            <w:tcBorders>
              <w:top w:val="nil"/>
              <w:left w:val="nil"/>
              <w:bottom w:val="nil"/>
              <w:right w:val="nil"/>
            </w:tcBorders>
            <w:shd w:val="clear" w:color="auto" w:fill="auto"/>
            <w:noWrap/>
            <w:hideMark/>
          </w:tcPr>
          <w:p w14:paraId="6BD1C3C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950C64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AD30D3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0666E90" w14:textId="77777777" w:rsidTr="00DD40DC">
        <w:trPr>
          <w:trHeight w:val="900"/>
        </w:trPr>
        <w:tc>
          <w:tcPr>
            <w:tcW w:w="645" w:type="dxa"/>
            <w:tcBorders>
              <w:top w:val="nil"/>
              <w:left w:val="nil"/>
              <w:bottom w:val="nil"/>
              <w:right w:val="nil"/>
            </w:tcBorders>
            <w:shd w:val="clear" w:color="auto" w:fill="auto"/>
            <w:noWrap/>
            <w:hideMark/>
          </w:tcPr>
          <w:p w14:paraId="71977AD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5B50265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46270162</w:t>
            </w:r>
          </w:p>
        </w:tc>
        <w:tc>
          <w:tcPr>
            <w:tcW w:w="1170" w:type="dxa"/>
            <w:tcBorders>
              <w:top w:val="nil"/>
              <w:left w:val="nil"/>
              <w:bottom w:val="nil"/>
              <w:right w:val="nil"/>
            </w:tcBorders>
            <w:shd w:val="clear" w:color="auto" w:fill="auto"/>
            <w:noWrap/>
            <w:hideMark/>
          </w:tcPr>
          <w:p w14:paraId="2CDC36F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1.57131E+16</w:t>
            </w:r>
          </w:p>
        </w:tc>
        <w:tc>
          <w:tcPr>
            <w:tcW w:w="2610" w:type="dxa"/>
            <w:tcBorders>
              <w:top w:val="nil"/>
              <w:left w:val="nil"/>
              <w:bottom w:val="nil"/>
              <w:right w:val="nil"/>
            </w:tcBorders>
            <w:shd w:val="clear" w:color="auto" w:fill="auto"/>
            <w:hideMark/>
          </w:tcPr>
          <w:p w14:paraId="17358DA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due to left coronary artery occlusion</w:t>
            </w:r>
          </w:p>
        </w:tc>
        <w:tc>
          <w:tcPr>
            <w:tcW w:w="1080" w:type="dxa"/>
            <w:tcBorders>
              <w:top w:val="nil"/>
              <w:left w:val="nil"/>
              <w:bottom w:val="nil"/>
              <w:right w:val="nil"/>
            </w:tcBorders>
            <w:shd w:val="clear" w:color="auto" w:fill="auto"/>
            <w:noWrap/>
            <w:hideMark/>
          </w:tcPr>
          <w:p w14:paraId="7C87228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7450C2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EF0367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2DFAC60" w14:textId="77777777" w:rsidTr="00DD40DC">
        <w:trPr>
          <w:trHeight w:val="900"/>
        </w:trPr>
        <w:tc>
          <w:tcPr>
            <w:tcW w:w="645" w:type="dxa"/>
            <w:tcBorders>
              <w:top w:val="nil"/>
              <w:left w:val="nil"/>
              <w:bottom w:val="nil"/>
              <w:right w:val="nil"/>
            </w:tcBorders>
            <w:shd w:val="clear" w:color="auto" w:fill="auto"/>
            <w:noWrap/>
            <w:hideMark/>
          </w:tcPr>
          <w:p w14:paraId="34AC636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546E3F2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46270163</w:t>
            </w:r>
          </w:p>
        </w:tc>
        <w:tc>
          <w:tcPr>
            <w:tcW w:w="1170" w:type="dxa"/>
            <w:tcBorders>
              <w:top w:val="nil"/>
              <w:left w:val="nil"/>
              <w:bottom w:val="nil"/>
              <w:right w:val="nil"/>
            </w:tcBorders>
            <w:shd w:val="clear" w:color="auto" w:fill="auto"/>
            <w:noWrap/>
            <w:hideMark/>
          </w:tcPr>
          <w:p w14:paraId="2478D79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1.57131E+16</w:t>
            </w:r>
          </w:p>
        </w:tc>
        <w:tc>
          <w:tcPr>
            <w:tcW w:w="2610" w:type="dxa"/>
            <w:tcBorders>
              <w:top w:val="nil"/>
              <w:left w:val="nil"/>
              <w:bottom w:val="nil"/>
              <w:right w:val="nil"/>
            </w:tcBorders>
            <w:shd w:val="clear" w:color="auto" w:fill="auto"/>
            <w:hideMark/>
          </w:tcPr>
          <w:p w14:paraId="4AF3865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due to right coronary artery occlusion</w:t>
            </w:r>
          </w:p>
        </w:tc>
        <w:tc>
          <w:tcPr>
            <w:tcW w:w="1080" w:type="dxa"/>
            <w:tcBorders>
              <w:top w:val="nil"/>
              <w:left w:val="nil"/>
              <w:bottom w:val="nil"/>
              <w:right w:val="nil"/>
            </w:tcBorders>
            <w:shd w:val="clear" w:color="auto" w:fill="auto"/>
            <w:noWrap/>
            <w:hideMark/>
          </w:tcPr>
          <w:p w14:paraId="7B7559D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004B40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F7BFE8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1DED4C9" w14:textId="77777777" w:rsidTr="00DD40DC">
        <w:trPr>
          <w:trHeight w:val="900"/>
        </w:trPr>
        <w:tc>
          <w:tcPr>
            <w:tcW w:w="645" w:type="dxa"/>
            <w:tcBorders>
              <w:top w:val="nil"/>
              <w:left w:val="nil"/>
              <w:bottom w:val="nil"/>
              <w:right w:val="nil"/>
            </w:tcBorders>
            <w:shd w:val="clear" w:color="auto" w:fill="auto"/>
            <w:noWrap/>
            <w:hideMark/>
          </w:tcPr>
          <w:p w14:paraId="19E4AEF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751966F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43020460</w:t>
            </w:r>
          </w:p>
        </w:tc>
        <w:tc>
          <w:tcPr>
            <w:tcW w:w="1170" w:type="dxa"/>
            <w:tcBorders>
              <w:top w:val="nil"/>
              <w:left w:val="nil"/>
              <w:bottom w:val="nil"/>
              <w:right w:val="nil"/>
            </w:tcBorders>
            <w:shd w:val="clear" w:color="auto" w:fill="auto"/>
            <w:noWrap/>
            <w:hideMark/>
          </w:tcPr>
          <w:p w14:paraId="6A8FE9C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2.85981E+14</w:t>
            </w:r>
          </w:p>
        </w:tc>
        <w:tc>
          <w:tcPr>
            <w:tcW w:w="2610" w:type="dxa"/>
            <w:tcBorders>
              <w:top w:val="nil"/>
              <w:left w:val="nil"/>
              <w:bottom w:val="nil"/>
              <w:right w:val="nil"/>
            </w:tcBorders>
            <w:shd w:val="clear" w:color="auto" w:fill="auto"/>
            <w:hideMark/>
          </w:tcPr>
          <w:p w14:paraId="2E0814E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involving left anterior descending coronary artery</w:t>
            </w:r>
          </w:p>
        </w:tc>
        <w:tc>
          <w:tcPr>
            <w:tcW w:w="1080" w:type="dxa"/>
            <w:tcBorders>
              <w:top w:val="nil"/>
              <w:left w:val="nil"/>
              <w:bottom w:val="nil"/>
              <w:right w:val="nil"/>
            </w:tcBorders>
            <w:shd w:val="clear" w:color="auto" w:fill="auto"/>
            <w:noWrap/>
            <w:hideMark/>
          </w:tcPr>
          <w:p w14:paraId="07163F0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B7BCA7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7137E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E335E0B" w14:textId="77777777" w:rsidTr="00DD40DC">
        <w:trPr>
          <w:trHeight w:val="900"/>
        </w:trPr>
        <w:tc>
          <w:tcPr>
            <w:tcW w:w="645" w:type="dxa"/>
            <w:tcBorders>
              <w:top w:val="nil"/>
              <w:left w:val="nil"/>
              <w:bottom w:val="nil"/>
              <w:right w:val="nil"/>
            </w:tcBorders>
            <w:shd w:val="clear" w:color="auto" w:fill="auto"/>
            <w:noWrap/>
            <w:hideMark/>
          </w:tcPr>
          <w:p w14:paraId="7C95E8B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E0D186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43020461</w:t>
            </w:r>
          </w:p>
        </w:tc>
        <w:tc>
          <w:tcPr>
            <w:tcW w:w="1170" w:type="dxa"/>
            <w:tcBorders>
              <w:top w:val="nil"/>
              <w:left w:val="nil"/>
              <w:bottom w:val="nil"/>
              <w:right w:val="nil"/>
            </w:tcBorders>
            <w:shd w:val="clear" w:color="auto" w:fill="auto"/>
            <w:noWrap/>
            <w:hideMark/>
          </w:tcPr>
          <w:p w14:paraId="776D3D1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2.85991E+14</w:t>
            </w:r>
          </w:p>
        </w:tc>
        <w:tc>
          <w:tcPr>
            <w:tcW w:w="2610" w:type="dxa"/>
            <w:tcBorders>
              <w:top w:val="nil"/>
              <w:left w:val="nil"/>
              <w:bottom w:val="nil"/>
              <w:right w:val="nil"/>
            </w:tcBorders>
            <w:shd w:val="clear" w:color="auto" w:fill="auto"/>
            <w:hideMark/>
          </w:tcPr>
          <w:p w14:paraId="34CDA53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involving left main coronary artery</w:t>
            </w:r>
          </w:p>
        </w:tc>
        <w:tc>
          <w:tcPr>
            <w:tcW w:w="1080" w:type="dxa"/>
            <w:tcBorders>
              <w:top w:val="nil"/>
              <w:left w:val="nil"/>
              <w:bottom w:val="nil"/>
              <w:right w:val="nil"/>
            </w:tcBorders>
            <w:shd w:val="clear" w:color="auto" w:fill="auto"/>
            <w:noWrap/>
            <w:hideMark/>
          </w:tcPr>
          <w:p w14:paraId="50485DF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03489F0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40A678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12D47D2" w14:textId="77777777" w:rsidTr="00DD40DC">
        <w:trPr>
          <w:trHeight w:val="900"/>
        </w:trPr>
        <w:tc>
          <w:tcPr>
            <w:tcW w:w="645" w:type="dxa"/>
            <w:tcBorders>
              <w:top w:val="nil"/>
              <w:left w:val="nil"/>
              <w:bottom w:val="nil"/>
              <w:right w:val="nil"/>
            </w:tcBorders>
            <w:shd w:val="clear" w:color="auto" w:fill="auto"/>
            <w:noWrap/>
            <w:hideMark/>
          </w:tcPr>
          <w:p w14:paraId="43ABCA5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07DB59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45766076</w:t>
            </w:r>
          </w:p>
        </w:tc>
        <w:tc>
          <w:tcPr>
            <w:tcW w:w="1170" w:type="dxa"/>
            <w:tcBorders>
              <w:top w:val="nil"/>
              <w:left w:val="nil"/>
              <w:bottom w:val="nil"/>
              <w:right w:val="nil"/>
            </w:tcBorders>
            <w:shd w:val="clear" w:color="auto" w:fill="auto"/>
            <w:noWrap/>
            <w:hideMark/>
          </w:tcPr>
          <w:p w14:paraId="61ABF06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703165004</w:t>
            </w:r>
          </w:p>
        </w:tc>
        <w:tc>
          <w:tcPr>
            <w:tcW w:w="2610" w:type="dxa"/>
            <w:tcBorders>
              <w:top w:val="nil"/>
              <w:left w:val="nil"/>
              <w:bottom w:val="nil"/>
              <w:right w:val="nil"/>
            </w:tcBorders>
            <w:shd w:val="clear" w:color="auto" w:fill="auto"/>
            <w:hideMark/>
          </w:tcPr>
          <w:p w14:paraId="1C320F5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of anterior wall involving right ventricle</w:t>
            </w:r>
          </w:p>
        </w:tc>
        <w:tc>
          <w:tcPr>
            <w:tcW w:w="1080" w:type="dxa"/>
            <w:tcBorders>
              <w:top w:val="nil"/>
              <w:left w:val="nil"/>
              <w:bottom w:val="nil"/>
              <w:right w:val="nil"/>
            </w:tcBorders>
            <w:shd w:val="clear" w:color="auto" w:fill="auto"/>
            <w:noWrap/>
            <w:hideMark/>
          </w:tcPr>
          <w:p w14:paraId="4782218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64C9A4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3C82B2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24A40E1" w14:textId="77777777" w:rsidTr="00DD40DC">
        <w:trPr>
          <w:trHeight w:val="600"/>
        </w:trPr>
        <w:tc>
          <w:tcPr>
            <w:tcW w:w="645" w:type="dxa"/>
            <w:tcBorders>
              <w:top w:val="nil"/>
              <w:left w:val="nil"/>
              <w:bottom w:val="nil"/>
              <w:right w:val="nil"/>
            </w:tcBorders>
            <w:shd w:val="clear" w:color="auto" w:fill="auto"/>
            <w:noWrap/>
            <w:hideMark/>
          </w:tcPr>
          <w:p w14:paraId="5129216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1F3254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46270159</w:t>
            </w:r>
          </w:p>
        </w:tc>
        <w:tc>
          <w:tcPr>
            <w:tcW w:w="1170" w:type="dxa"/>
            <w:tcBorders>
              <w:top w:val="nil"/>
              <w:left w:val="nil"/>
              <w:bottom w:val="nil"/>
              <w:right w:val="nil"/>
            </w:tcBorders>
            <w:shd w:val="clear" w:color="auto" w:fill="auto"/>
            <w:noWrap/>
            <w:hideMark/>
          </w:tcPr>
          <w:p w14:paraId="57EA5C8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1.57129E+16</w:t>
            </w:r>
          </w:p>
        </w:tc>
        <w:tc>
          <w:tcPr>
            <w:tcW w:w="2610" w:type="dxa"/>
            <w:tcBorders>
              <w:top w:val="nil"/>
              <w:left w:val="nil"/>
              <w:bottom w:val="nil"/>
              <w:right w:val="nil"/>
            </w:tcBorders>
            <w:shd w:val="clear" w:color="auto" w:fill="auto"/>
            <w:hideMark/>
          </w:tcPr>
          <w:p w14:paraId="54ED70C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of anterolateral wall</w:t>
            </w:r>
          </w:p>
        </w:tc>
        <w:tc>
          <w:tcPr>
            <w:tcW w:w="1080" w:type="dxa"/>
            <w:tcBorders>
              <w:top w:val="nil"/>
              <w:left w:val="nil"/>
              <w:bottom w:val="nil"/>
              <w:right w:val="nil"/>
            </w:tcBorders>
            <w:shd w:val="clear" w:color="auto" w:fill="auto"/>
            <w:noWrap/>
            <w:hideMark/>
          </w:tcPr>
          <w:p w14:paraId="340D51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E030E3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645794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B77B0CD" w14:textId="77777777" w:rsidTr="00DD40DC">
        <w:trPr>
          <w:trHeight w:val="600"/>
        </w:trPr>
        <w:tc>
          <w:tcPr>
            <w:tcW w:w="645" w:type="dxa"/>
            <w:tcBorders>
              <w:top w:val="nil"/>
              <w:left w:val="nil"/>
              <w:bottom w:val="nil"/>
              <w:right w:val="nil"/>
            </w:tcBorders>
            <w:shd w:val="clear" w:color="auto" w:fill="auto"/>
            <w:noWrap/>
            <w:hideMark/>
          </w:tcPr>
          <w:p w14:paraId="35A7D86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032580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46270160</w:t>
            </w:r>
          </w:p>
        </w:tc>
        <w:tc>
          <w:tcPr>
            <w:tcW w:w="1170" w:type="dxa"/>
            <w:tcBorders>
              <w:top w:val="nil"/>
              <w:left w:val="nil"/>
              <w:bottom w:val="nil"/>
              <w:right w:val="nil"/>
            </w:tcBorders>
            <w:shd w:val="clear" w:color="auto" w:fill="auto"/>
            <w:noWrap/>
            <w:hideMark/>
          </w:tcPr>
          <w:p w14:paraId="50C6022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1.5713E+16</w:t>
            </w:r>
          </w:p>
        </w:tc>
        <w:tc>
          <w:tcPr>
            <w:tcW w:w="2610" w:type="dxa"/>
            <w:tcBorders>
              <w:top w:val="nil"/>
              <w:left w:val="nil"/>
              <w:bottom w:val="nil"/>
              <w:right w:val="nil"/>
            </w:tcBorders>
            <w:shd w:val="clear" w:color="auto" w:fill="auto"/>
            <w:hideMark/>
          </w:tcPr>
          <w:p w14:paraId="574C75F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ST segment elevation myocardial infarction of </w:t>
            </w:r>
            <w:proofErr w:type="spellStart"/>
            <w:r w:rsidRPr="001A0093">
              <w:rPr>
                <w:rFonts w:eastAsia="Times New Roman" w:cs="Times New Roman"/>
                <w:color w:val="000000"/>
                <w:sz w:val="12"/>
                <w:szCs w:val="12"/>
              </w:rPr>
              <w:t>anteroseptal</w:t>
            </w:r>
            <w:proofErr w:type="spellEnd"/>
            <w:r w:rsidRPr="001A0093">
              <w:rPr>
                <w:rFonts w:eastAsia="Times New Roman" w:cs="Times New Roman"/>
                <w:color w:val="000000"/>
                <w:sz w:val="12"/>
                <w:szCs w:val="12"/>
              </w:rPr>
              <w:t xml:space="preserve"> wall</w:t>
            </w:r>
          </w:p>
        </w:tc>
        <w:tc>
          <w:tcPr>
            <w:tcW w:w="1080" w:type="dxa"/>
            <w:tcBorders>
              <w:top w:val="nil"/>
              <w:left w:val="nil"/>
              <w:bottom w:val="nil"/>
              <w:right w:val="nil"/>
            </w:tcBorders>
            <w:shd w:val="clear" w:color="auto" w:fill="auto"/>
            <w:noWrap/>
            <w:hideMark/>
          </w:tcPr>
          <w:p w14:paraId="2B559A1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0E05EBC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4340A3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31EE0E0" w14:textId="77777777" w:rsidTr="00DD40DC">
        <w:trPr>
          <w:trHeight w:val="600"/>
        </w:trPr>
        <w:tc>
          <w:tcPr>
            <w:tcW w:w="645" w:type="dxa"/>
            <w:tcBorders>
              <w:top w:val="nil"/>
              <w:left w:val="nil"/>
              <w:bottom w:val="nil"/>
              <w:right w:val="nil"/>
            </w:tcBorders>
            <w:shd w:val="clear" w:color="auto" w:fill="auto"/>
            <w:noWrap/>
            <w:hideMark/>
          </w:tcPr>
          <w:p w14:paraId="29C6686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B9F757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45766116</w:t>
            </w:r>
          </w:p>
        </w:tc>
        <w:tc>
          <w:tcPr>
            <w:tcW w:w="1170" w:type="dxa"/>
            <w:tcBorders>
              <w:top w:val="nil"/>
              <w:left w:val="nil"/>
              <w:bottom w:val="nil"/>
              <w:right w:val="nil"/>
            </w:tcBorders>
            <w:shd w:val="clear" w:color="auto" w:fill="auto"/>
            <w:noWrap/>
            <w:hideMark/>
          </w:tcPr>
          <w:p w14:paraId="6F6ACF8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703213009</w:t>
            </w:r>
          </w:p>
        </w:tc>
        <w:tc>
          <w:tcPr>
            <w:tcW w:w="2610" w:type="dxa"/>
            <w:tcBorders>
              <w:top w:val="nil"/>
              <w:left w:val="nil"/>
              <w:bottom w:val="nil"/>
              <w:right w:val="nil"/>
            </w:tcBorders>
            <w:shd w:val="clear" w:color="auto" w:fill="auto"/>
            <w:hideMark/>
          </w:tcPr>
          <w:p w14:paraId="6FA7E10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of inferior wall</w:t>
            </w:r>
          </w:p>
        </w:tc>
        <w:tc>
          <w:tcPr>
            <w:tcW w:w="1080" w:type="dxa"/>
            <w:tcBorders>
              <w:top w:val="nil"/>
              <w:left w:val="nil"/>
              <w:bottom w:val="nil"/>
              <w:right w:val="nil"/>
            </w:tcBorders>
            <w:shd w:val="clear" w:color="auto" w:fill="auto"/>
            <w:noWrap/>
            <w:hideMark/>
          </w:tcPr>
          <w:p w14:paraId="166FCC7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5A04AB4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02AC04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D28DDF1" w14:textId="77777777" w:rsidTr="00DD40DC">
        <w:trPr>
          <w:trHeight w:val="900"/>
        </w:trPr>
        <w:tc>
          <w:tcPr>
            <w:tcW w:w="645" w:type="dxa"/>
            <w:tcBorders>
              <w:top w:val="nil"/>
              <w:left w:val="nil"/>
              <w:bottom w:val="nil"/>
              <w:right w:val="nil"/>
            </w:tcBorders>
            <w:shd w:val="clear" w:color="auto" w:fill="auto"/>
            <w:noWrap/>
            <w:hideMark/>
          </w:tcPr>
          <w:p w14:paraId="52A5A1A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73684C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45766151</w:t>
            </w:r>
          </w:p>
        </w:tc>
        <w:tc>
          <w:tcPr>
            <w:tcW w:w="1170" w:type="dxa"/>
            <w:tcBorders>
              <w:top w:val="nil"/>
              <w:left w:val="nil"/>
              <w:bottom w:val="nil"/>
              <w:right w:val="nil"/>
            </w:tcBorders>
            <w:shd w:val="clear" w:color="auto" w:fill="auto"/>
            <w:noWrap/>
            <w:hideMark/>
          </w:tcPr>
          <w:p w14:paraId="419198E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703253007</w:t>
            </w:r>
          </w:p>
        </w:tc>
        <w:tc>
          <w:tcPr>
            <w:tcW w:w="2610" w:type="dxa"/>
            <w:tcBorders>
              <w:top w:val="nil"/>
              <w:left w:val="nil"/>
              <w:bottom w:val="nil"/>
              <w:right w:val="nil"/>
            </w:tcBorders>
            <w:shd w:val="clear" w:color="auto" w:fill="auto"/>
            <w:hideMark/>
          </w:tcPr>
          <w:p w14:paraId="09A35CA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of inferior wall involving right ventricle</w:t>
            </w:r>
          </w:p>
        </w:tc>
        <w:tc>
          <w:tcPr>
            <w:tcW w:w="1080" w:type="dxa"/>
            <w:tcBorders>
              <w:top w:val="nil"/>
              <w:left w:val="nil"/>
              <w:bottom w:val="nil"/>
              <w:right w:val="nil"/>
            </w:tcBorders>
            <w:shd w:val="clear" w:color="auto" w:fill="auto"/>
            <w:noWrap/>
            <w:hideMark/>
          </w:tcPr>
          <w:p w14:paraId="5B26A69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4D10D7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2FDC98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14AED7F" w14:textId="77777777" w:rsidTr="00DD40DC">
        <w:trPr>
          <w:trHeight w:val="600"/>
        </w:trPr>
        <w:tc>
          <w:tcPr>
            <w:tcW w:w="645" w:type="dxa"/>
            <w:tcBorders>
              <w:top w:val="nil"/>
              <w:left w:val="nil"/>
              <w:bottom w:val="nil"/>
              <w:right w:val="nil"/>
            </w:tcBorders>
            <w:shd w:val="clear" w:color="auto" w:fill="auto"/>
            <w:noWrap/>
            <w:hideMark/>
          </w:tcPr>
          <w:p w14:paraId="13D72C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0C8D0C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46274044</w:t>
            </w:r>
          </w:p>
        </w:tc>
        <w:tc>
          <w:tcPr>
            <w:tcW w:w="1170" w:type="dxa"/>
            <w:tcBorders>
              <w:top w:val="nil"/>
              <w:left w:val="nil"/>
              <w:bottom w:val="nil"/>
              <w:right w:val="nil"/>
            </w:tcBorders>
            <w:shd w:val="clear" w:color="auto" w:fill="auto"/>
            <w:noWrap/>
            <w:hideMark/>
          </w:tcPr>
          <w:p w14:paraId="72FEAAC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1.57129E+16</w:t>
            </w:r>
          </w:p>
        </w:tc>
        <w:tc>
          <w:tcPr>
            <w:tcW w:w="2610" w:type="dxa"/>
            <w:tcBorders>
              <w:top w:val="nil"/>
              <w:left w:val="nil"/>
              <w:bottom w:val="nil"/>
              <w:right w:val="nil"/>
            </w:tcBorders>
            <w:shd w:val="clear" w:color="auto" w:fill="auto"/>
            <w:hideMark/>
          </w:tcPr>
          <w:p w14:paraId="2EEB570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of lateral wall</w:t>
            </w:r>
          </w:p>
        </w:tc>
        <w:tc>
          <w:tcPr>
            <w:tcW w:w="1080" w:type="dxa"/>
            <w:tcBorders>
              <w:top w:val="nil"/>
              <w:left w:val="nil"/>
              <w:bottom w:val="nil"/>
              <w:right w:val="nil"/>
            </w:tcBorders>
            <w:shd w:val="clear" w:color="auto" w:fill="auto"/>
            <w:noWrap/>
            <w:hideMark/>
          </w:tcPr>
          <w:p w14:paraId="1575CE2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372939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3D96125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9CA636C" w14:textId="77777777" w:rsidTr="00DD40DC">
        <w:trPr>
          <w:trHeight w:val="600"/>
        </w:trPr>
        <w:tc>
          <w:tcPr>
            <w:tcW w:w="645" w:type="dxa"/>
            <w:tcBorders>
              <w:top w:val="nil"/>
              <w:left w:val="nil"/>
              <w:bottom w:val="nil"/>
              <w:right w:val="nil"/>
            </w:tcBorders>
            <w:shd w:val="clear" w:color="auto" w:fill="auto"/>
            <w:noWrap/>
            <w:hideMark/>
          </w:tcPr>
          <w:p w14:paraId="7286031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A308C8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46270161</w:t>
            </w:r>
          </w:p>
        </w:tc>
        <w:tc>
          <w:tcPr>
            <w:tcW w:w="1170" w:type="dxa"/>
            <w:tcBorders>
              <w:top w:val="nil"/>
              <w:left w:val="nil"/>
              <w:bottom w:val="nil"/>
              <w:right w:val="nil"/>
            </w:tcBorders>
            <w:shd w:val="clear" w:color="auto" w:fill="auto"/>
            <w:noWrap/>
            <w:hideMark/>
          </w:tcPr>
          <w:p w14:paraId="538BD98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1.5713E+16</w:t>
            </w:r>
          </w:p>
        </w:tc>
        <w:tc>
          <w:tcPr>
            <w:tcW w:w="2610" w:type="dxa"/>
            <w:tcBorders>
              <w:top w:val="nil"/>
              <w:left w:val="nil"/>
              <w:bottom w:val="nil"/>
              <w:right w:val="nil"/>
            </w:tcBorders>
            <w:shd w:val="clear" w:color="auto" w:fill="auto"/>
            <w:hideMark/>
          </w:tcPr>
          <w:p w14:paraId="3724082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of posterior wall</w:t>
            </w:r>
          </w:p>
        </w:tc>
        <w:tc>
          <w:tcPr>
            <w:tcW w:w="1080" w:type="dxa"/>
            <w:tcBorders>
              <w:top w:val="nil"/>
              <w:left w:val="nil"/>
              <w:bottom w:val="nil"/>
              <w:right w:val="nil"/>
            </w:tcBorders>
            <w:shd w:val="clear" w:color="auto" w:fill="auto"/>
            <w:noWrap/>
            <w:hideMark/>
          </w:tcPr>
          <w:p w14:paraId="7C587A6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95DC0C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4CB86A1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B701C5F" w14:textId="77777777" w:rsidTr="00DD40DC">
        <w:trPr>
          <w:trHeight w:val="600"/>
        </w:trPr>
        <w:tc>
          <w:tcPr>
            <w:tcW w:w="645" w:type="dxa"/>
            <w:tcBorders>
              <w:top w:val="nil"/>
              <w:left w:val="nil"/>
              <w:bottom w:val="nil"/>
              <w:right w:val="nil"/>
            </w:tcBorders>
            <w:shd w:val="clear" w:color="auto" w:fill="auto"/>
            <w:noWrap/>
            <w:hideMark/>
          </w:tcPr>
          <w:p w14:paraId="4454FE2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0BA5EDF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46273495</w:t>
            </w:r>
          </w:p>
        </w:tc>
        <w:tc>
          <w:tcPr>
            <w:tcW w:w="1170" w:type="dxa"/>
            <w:tcBorders>
              <w:top w:val="nil"/>
              <w:left w:val="nil"/>
              <w:bottom w:val="nil"/>
              <w:right w:val="nil"/>
            </w:tcBorders>
            <w:shd w:val="clear" w:color="auto" w:fill="auto"/>
            <w:noWrap/>
            <w:hideMark/>
          </w:tcPr>
          <w:p w14:paraId="77A5E1A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1.57132E+16</w:t>
            </w:r>
          </w:p>
        </w:tc>
        <w:tc>
          <w:tcPr>
            <w:tcW w:w="2610" w:type="dxa"/>
            <w:tcBorders>
              <w:top w:val="nil"/>
              <w:left w:val="nil"/>
              <w:bottom w:val="nil"/>
              <w:right w:val="nil"/>
            </w:tcBorders>
            <w:shd w:val="clear" w:color="auto" w:fill="auto"/>
            <w:hideMark/>
          </w:tcPr>
          <w:p w14:paraId="31CDEEB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ST segment elevation myocardial infarction of </w:t>
            </w:r>
            <w:proofErr w:type="spellStart"/>
            <w:r w:rsidRPr="001A0093">
              <w:rPr>
                <w:rFonts w:eastAsia="Times New Roman" w:cs="Times New Roman"/>
                <w:color w:val="000000"/>
                <w:sz w:val="12"/>
                <w:szCs w:val="12"/>
              </w:rPr>
              <w:t>posterobasal</w:t>
            </w:r>
            <w:proofErr w:type="spellEnd"/>
            <w:r w:rsidRPr="001A0093">
              <w:rPr>
                <w:rFonts w:eastAsia="Times New Roman" w:cs="Times New Roman"/>
                <w:color w:val="000000"/>
                <w:sz w:val="12"/>
                <w:szCs w:val="12"/>
              </w:rPr>
              <w:t xml:space="preserve"> wall</w:t>
            </w:r>
          </w:p>
        </w:tc>
        <w:tc>
          <w:tcPr>
            <w:tcW w:w="1080" w:type="dxa"/>
            <w:tcBorders>
              <w:top w:val="nil"/>
              <w:left w:val="nil"/>
              <w:bottom w:val="nil"/>
              <w:right w:val="nil"/>
            </w:tcBorders>
            <w:shd w:val="clear" w:color="auto" w:fill="auto"/>
            <w:noWrap/>
            <w:hideMark/>
          </w:tcPr>
          <w:p w14:paraId="444B23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1A7EEC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727FC9D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C8406FC" w14:textId="77777777" w:rsidTr="00DD40DC">
        <w:trPr>
          <w:trHeight w:val="600"/>
        </w:trPr>
        <w:tc>
          <w:tcPr>
            <w:tcW w:w="645" w:type="dxa"/>
            <w:tcBorders>
              <w:top w:val="nil"/>
              <w:left w:val="nil"/>
              <w:bottom w:val="nil"/>
              <w:right w:val="nil"/>
            </w:tcBorders>
            <w:shd w:val="clear" w:color="auto" w:fill="auto"/>
            <w:noWrap/>
            <w:hideMark/>
          </w:tcPr>
          <w:p w14:paraId="06FD305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lastRenderedPageBreak/>
              <w:t>MI_v2</w:t>
            </w:r>
          </w:p>
        </w:tc>
        <w:tc>
          <w:tcPr>
            <w:tcW w:w="990" w:type="dxa"/>
            <w:tcBorders>
              <w:top w:val="nil"/>
              <w:left w:val="nil"/>
              <w:bottom w:val="nil"/>
              <w:right w:val="nil"/>
            </w:tcBorders>
            <w:shd w:val="clear" w:color="auto" w:fill="auto"/>
            <w:noWrap/>
            <w:hideMark/>
          </w:tcPr>
          <w:p w14:paraId="3A35676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46270158</w:t>
            </w:r>
          </w:p>
        </w:tc>
        <w:tc>
          <w:tcPr>
            <w:tcW w:w="1170" w:type="dxa"/>
            <w:tcBorders>
              <w:top w:val="nil"/>
              <w:left w:val="nil"/>
              <w:bottom w:val="nil"/>
              <w:right w:val="nil"/>
            </w:tcBorders>
            <w:shd w:val="clear" w:color="auto" w:fill="auto"/>
            <w:noWrap/>
            <w:hideMark/>
          </w:tcPr>
          <w:p w14:paraId="2DCCD1C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1.57128E+16</w:t>
            </w:r>
          </w:p>
        </w:tc>
        <w:tc>
          <w:tcPr>
            <w:tcW w:w="2610" w:type="dxa"/>
            <w:tcBorders>
              <w:top w:val="nil"/>
              <w:left w:val="nil"/>
              <w:bottom w:val="nil"/>
              <w:right w:val="nil"/>
            </w:tcBorders>
            <w:shd w:val="clear" w:color="auto" w:fill="auto"/>
            <w:hideMark/>
          </w:tcPr>
          <w:p w14:paraId="2598A6B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ST segment elevation myocardial infarction of </w:t>
            </w:r>
            <w:proofErr w:type="spellStart"/>
            <w:r w:rsidRPr="001A0093">
              <w:rPr>
                <w:rFonts w:eastAsia="Times New Roman" w:cs="Times New Roman"/>
                <w:color w:val="000000"/>
                <w:sz w:val="12"/>
                <w:szCs w:val="12"/>
              </w:rPr>
              <w:t>posterolateral</w:t>
            </w:r>
            <w:proofErr w:type="spellEnd"/>
            <w:r w:rsidRPr="001A0093">
              <w:rPr>
                <w:rFonts w:eastAsia="Times New Roman" w:cs="Times New Roman"/>
                <w:color w:val="000000"/>
                <w:sz w:val="12"/>
                <w:szCs w:val="12"/>
              </w:rPr>
              <w:t xml:space="preserve"> wall</w:t>
            </w:r>
          </w:p>
        </w:tc>
        <w:tc>
          <w:tcPr>
            <w:tcW w:w="1080" w:type="dxa"/>
            <w:tcBorders>
              <w:top w:val="nil"/>
              <w:left w:val="nil"/>
              <w:bottom w:val="nil"/>
              <w:right w:val="nil"/>
            </w:tcBorders>
            <w:shd w:val="clear" w:color="auto" w:fill="auto"/>
            <w:noWrap/>
            <w:hideMark/>
          </w:tcPr>
          <w:p w14:paraId="6C3FC79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5D9C0C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6DC57E1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F060D6D" w14:textId="77777777" w:rsidTr="00DD40DC">
        <w:trPr>
          <w:trHeight w:val="600"/>
        </w:trPr>
        <w:tc>
          <w:tcPr>
            <w:tcW w:w="645" w:type="dxa"/>
            <w:tcBorders>
              <w:top w:val="nil"/>
              <w:left w:val="nil"/>
              <w:bottom w:val="nil"/>
              <w:right w:val="nil"/>
            </w:tcBorders>
            <w:shd w:val="clear" w:color="auto" w:fill="auto"/>
            <w:noWrap/>
            <w:hideMark/>
          </w:tcPr>
          <w:p w14:paraId="000CD37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0719D8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46270164</w:t>
            </w:r>
          </w:p>
        </w:tc>
        <w:tc>
          <w:tcPr>
            <w:tcW w:w="1170" w:type="dxa"/>
            <w:tcBorders>
              <w:top w:val="nil"/>
              <w:left w:val="nil"/>
              <w:bottom w:val="nil"/>
              <w:right w:val="nil"/>
            </w:tcBorders>
            <w:shd w:val="clear" w:color="auto" w:fill="auto"/>
            <w:noWrap/>
            <w:hideMark/>
          </w:tcPr>
          <w:p w14:paraId="059A00C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1.57132E+16</w:t>
            </w:r>
          </w:p>
        </w:tc>
        <w:tc>
          <w:tcPr>
            <w:tcW w:w="2610" w:type="dxa"/>
            <w:tcBorders>
              <w:top w:val="nil"/>
              <w:left w:val="nil"/>
              <w:bottom w:val="nil"/>
              <w:right w:val="nil"/>
            </w:tcBorders>
            <w:shd w:val="clear" w:color="auto" w:fill="auto"/>
            <w:hideMark/>
          </w:tcPr>
          <w:p w14:paraId="001D701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ST segment elevation myocardial infarction of septum</w:t>
            </w:r>
          </w:p>
        </w:tc>
        <w:tc>
          <w:tcPr>
            <w:tcW w:w="1080" w:type="dxa"/>
            <w:tcBorders>
              <w:top w:val="nil"/>
              <w:left w:val="nil"/>
              <w:bottom w:val="nil"/>
              <w:right w:val="nil"/>
            </w:tcBorders>
            <w:shd w:val="clear" w:color="auto" w:fill="auto"/>
            <w:noWrap/>
            <w:hideMark/>
          </w:tcPr>
          <w:p w14:paraId="0461EBC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3BA010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6978CE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EBA8074" w14:textId="77777777" w:rsidTr="00DD40DC">
        <w:trPr>
          <w:trHeight w:val="300"/>
        </w:trPr>
        <w:tc>
          <w:tcPr>
            <w:tcW w:w="645" w:type="dxa"/>
            <w:tcBorders>
              <w:top w:val="nil"/>
              <w:left w:val="nil"/>
              <w:bottom w:val="nil"/>
              <w:right w:val="nil"/>
            </w:tcBorders>
            <w:shd w:val="clear" w:color="auto" w:fill="auto"/>
            <w:noWrap/>
            <w:hideMark/>
          </w:tcPr>
          <w:p w14:paraId="263E0AA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52C874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4119947</w:t>
            </w:r>
          </w:p>
        </w:tc>
        <w:tc>
          <w:tcPr>
            <w:tcW w:w="1170" w:type="dxa"/>
            <w:tcBorders>
              <w:top w:val="nil"/>
              <w:left w:val="nil"/>
              <w:bottom w:val="nil"/>
              <w:right w:val="nil"/>
            </w:tcBorders>
            <w:shd w:val="clear" w:color="auto" w:fill="auto"/>
            <w:noWrap/>
            <w:hideMark/>
          </w:tcPr>
          <w:p w14:paraId="084DC4D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233835003</w:t>
            </w:r>
          </w:p>
        </w:tc>
        <w:tc>
          <w:tcPr>
            <w:tcW w:w="2610" w:type="dxa"/>
            <w:tcBorders>
              <w:top w:val="nil"/>
              <w:left w:val="nil"/>
              <w:bottom w:val="nil"/>
              <w:right w:val="nil"/>
            </w:tcBorders>
            <w:shd w:val="clear" w:color="auto" w:fill="auto"/>
            <w:hideMark/>
          </w:tcPr>
          <w:p w14:paraId="2A85727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widespread myocardial infarction</w:t>
            </w:r>
          </w:p>
        </w:tc>
        <w:tc>
          <w:tcPr>
            <w:tcW w:w="1080" w:type="dxa"/>
            <w:tcBorders>
              <w:top w:val="nil"/>
              <w:left w:val="nil"/>
              <w:bottom w:val="nil"/>
              <w:right w:val="nil"/>
            </w:tcBorders>
            <w:shd w:val="clear" w:color="auto" w:fill="auto"/>
            <w:noWrap/>
            <w:hideMark/>
          </w:tcPr>
          <w:p w14:paraId="5C8499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60BD4E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6EF4C1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11AE7D7" w14:textId="77777777" w:rsidTr="00DD40DC">
        <w:trPr>
          <w:trHeight w:val="300"/>
        </w:trPr>
        <w:tc>
          <w:tcPr>
            <w:tcW w:w="645" w:type="dxa"/>
            <w:tcBorders>
              <w:top w:val="nil"/>
              <w:left w:val="nil"/>
              <w:bottom w:val="nil"/>
              <w:right w:val="nil"/>
            </w:tcBorders>
            <w:shd w:val="clear" w:color="auto" w:fill="auto"/>
            <w:noWrap/>
            <w:hideMark/>
          </w:tcPr>
          <w:p w14:paraId="13DEAC8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608E387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4329847</w:t>
            </w:r>
          </w:p>
        </w:tc>
        <w:tc>
          <w:tcPr>
            <w:tcW w:w="1170" w:type="dxa"/>
            <w:tcBorders>
              <w:top w:val="nil"/>
              <w:left w:val="nil"/>
              <w:bottom w:val="nil"/>
              <w:right w:val="nil"/>
            </w:tcBorders>
            <w:shd w:val="clear" w:color="auto" w:fill="auto"/>
            <w:noWrap/>
            <w:hideMark/>
          </w:tcPr>
          <w:p w14:paraId="4B1A3E7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22298006</w:t>
            </w:r>
          </w:p>
        </w:tc>
        <w:tc>
          <w:tcPr>
            <w:tcW w:w="2610" w:type="dxa"/>
            <w:tcBorders>
              <w:top w:val="nil"/>
              <w:left w:val="nil"/>
              <w:bottom w:val="nil"/>
              <w:right w:val="nil"/>
            </w:tcBorders>
            <w:shd w:val="clear" w:color="auto" w:fill="auto"/>
            <w:hideMark/>
          </w:tcPr>
          <w:p w14:paraId="48DB75B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Myocardial infarction</w:t>
            </w:r>
          </w:p>
        </w:tc>
        <w:tc>
          <w:tcPr>
            <w:tcW w:w="1080" w:type="dxa"/>
            <w:tcBorders>
              <w:top w:val="nil"/>
              <w:left w:val="nil"/>
              <w:bottom w:val="nil"/>
              <w:right w:val="nil"/>
            </w:tcBorders>
            <w:shd w:val="clear" w:color="auto" w:fill="auto"/>
            <w:noWrap/>
            <w:hideMark/>
          </w:tcPr>
          <w:p w14:paraId="2640759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1EC79A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3803B3F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567C5B2" w14:textId="77777777" w:rsidTr="00DD40DC">
        <w:trPr>
          <w:trHeight w:val="300"/>
        </w:trPr>
        <w:tc>
          <w:tcPr>
            <w:tcW w:w="645" w:type="dxa"/>
            <w:tcBorders>
              <w:top w:val="nil"/>
              <w:left w:val="nil"/>
              <w:bottom w:val="nil"/>
              <w:right w:val="nil"/>
            </w:tcBorders>
            <w:shd w:val="clear" w:color="auto" w:fill="auto"/>
            <w:noWrap/>
            <w:hideMark/>
          </w:tcPr>
          <w:p w14:paraId="003CDAE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9A79C4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4170094</w:t>
            </w:r>
          </w:p>
        </w:tc>
        <w:tc>
          <w:tcPr>
            <w:tcW w:w="1170" w:type="dxa"/>
            <w:tcBorders>
              <w:top w:val="nil"/>
              <w:left w:val="nil"/>
              <w:bottom w:val="nil"/>
              <w:right w:val="nil"/>
            </w:tcBorders>
            <w:shd w:val="clear" w:color="auto" w:fill="auto"/>
            <w:noWrap/>
            <w:hideMark/>
          </w:tcPr>
          <w:p w14:paraId="6E24120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418044006</w:t>
            </w:r>
          </w:p>
        </w:tc>
        <w:tc>
          <w:tcPr>
            <w:tcW w:w="2610" w:type="dxa"/>
            <w:tcBorders>
              <w:top w:val="nil"/>
              <w:left w:val="nil"/>
              <w:bottom w:val="nil"/>
              <w:right w:val="nil"/>
            </w:tcBorders>
            <w:shd w:val="clear" w:color="auto" w:fill="auto"/>
            <w:hideMark/>
          </w:tcPr>
          <w:p w14:paraId="78D4284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Myocardial infarction in recovery phase</w:t>
            </w:r>
          </w:p>
        </w:tc>
        <w:tc>
          <w:tcPr>
            <w:tcW w:w="1080" w:type="dxa"/>
            <w:tcBorders>
              <w:top w:val="nil"/>
              <w:left w:val="nil"/>
              <w:bottom w:val="nil"/>
              <w:right w:val="nil"/>
            </w:tcBorders>
            <w:shd w:val="clear" w:color="auto" w:fill="auto"/>
            <w:noWrap/>
            <w:hideMark/>
          </w:tcPr>
          <w:p w14:paraId="7E1AEDC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A2018F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6C69E44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A524025" w14:textId="77777777" w:rsidTr="00DD40DC">
        <w:trPr>
          <w:trHeight w:val="300"/>
        </w:trPr>
        <w:tc>
          <w:tcPr>
            <w:tcW w:w="645" w:type="dxa"/>
            <w:tcBorders>
              <w:top w:val="nil"/>
              <w:left w:val="nil"/>
              <w:bottom w:val="nil"/>
              <w:right w:val="nil"/>
            </w:tcBorders>
            <w:shd w:val="clear" w:color="auto" w:fill="auto"/>
            <w:noWrap/>
            <w:hideMark/>
          </w:tcPr>
          <w:p w14:paraId="69181D3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5D24F7B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4154704</w:t>
            </w:r>
          </w:p>
        </w:tc>
        <w:tc>
          <w:tcPr>
            <w:tcW w:w="1170" w:type="dxa"/>
            <w:tcBorders>
              <w:top w:val="nil"/>
              <w:left w:val="nil"/>
              <w:bottom w:val="nil"/>
              <w:right w:val="nil"/>
            </w:tcBorders>
            <w:shd w:val="clear" w:color="auto" w:fill="auto"/>
            <w:noWrap/>
            <w:hideMark/>
          </w:tcPr>
          <w:p w14:paraId="6E3FADD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371068009</w:t>
            </w:r>
          </w:p>
        </w:tc>
        <w:tc>
          <w:tcPr>
            <w:tcW w:w="2610" w:type="dxa"/>
            <w:tcBorders>
              <w:top w:val="nil"/>
              <w:left w:val="nil"/>
              <w:bottom w:val="nil"/>
              <w:right w:val="nil"/>
            </w:tcBorders>
            <w:shd w:val="clear" w:color="auto" w:fill="auto"/>
            <w:hideMark/>
          </w:tcPr>
          <w:p w14:paraId="1BFD488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Myocardial infarction with complication</w:t>
            </w:r>
          </w:p>
        </w:tc>
        <w:tc>
          <w:tcPr>
            <w:tcW w:w="1080" w:type="dxa"/>
            <w:tcBorders>
              <w:top w:val="nil"/>
              <w:left w:val="nil"/>
              <w:bottom w:val="nil"/>
              <w:right w:val="nil"/>
            </w:tcBorders>
            <w:shd w:val="clear" w:color="auto" w:fill="auto"/>
            <w:noWrap/>
            <w:hideMark/>
          </w:tcPr>
          <w:p w14:paraId="5ED4560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2F6505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E742F9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4D1009D" w14:textId="77777777" w:rsidTr="00DD40DC">
        <w:trPr>
          <w:trHeight w:val="600"/>
        </w:trPr>
        <w:tc>
          <w:tcPr>
            <w:tcW w:w="645" w:type="dxa"/>
            <w:tcBorders>
              <w:top w:val="nil"/>
              <w:left w:val="nil"/>
              <w:bottom w:val="nil"/>
              <w:right w:val="nil"/>
            </w:tcBorders>
            <w:shd w:val="clear" w:color="auto" w:fill="auto"/>
            <w:noWrap/>
            <w:hideMark/>
          </w:tcPr>
          <w:p w14:paraId="60739D3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E621AC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4179525</w:t>
            </w:r>
          </w:p>
        </w:tc>
        <w:tc>
          <w:tcPr>
            <w:tcW w:w="1170" w:type="dxa"/>
            <w:tcBorders>
              <w:top w:val="nil"/>
              <w:left w:val="nil"/>
              <w:bottom w:val="nil"/>
              <w:right w:val="nil"/>
            </w:tcBorders>
            <w:shd w:val="clear" w:color="auto" w:fill="auto"/>
            <w:noWrap/>
            <w:hideMark/>
          </w:tcPr>
          <w:p w14:paraId="24AACE3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429391004</w:t>
            </w:r>
          </w:p>
        </w:tc>
        <w:tc>
          <w:tcPr>
            <w:tcW w:w="2610" w:type="dxa"/>
            <w:tcBorders>
              <w:top w:val="nil"/>
              <w:left w:val="nil"/>
              <w:bottom w:val="nil"/>
              <w:right w:val="nil"/>
            </w:tcBorders>
            <w:shd w:val="clear" w:color="auto" w:fill="auto"/>
            <w:hideMark/>
          </w:tcPr>
          <w:p w14:paraId="47B5E01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New myocardial infarction compared to prior study</w:t>
            </w:r>
          </w:p>
        </w:tc>
        <w:tc>
          <w:tcPr>
            <w:tcW w:w="1080" w:type="dxa"/>
            <w:tcBorders>
              <w:top w:val="nil"/>
              <w:left w:val="nil"/>
              <w:bottom w:val="nil"/>
              <w:right w:val="nil"/>
            </w:tcBorders>
            <w:shd w:val="clear" w:color="auto" w:fill="auto"/>
            <w:noWrap/>
            <w:hideMark/>
          </w:tcPr>
          <w:p w14:paraId="27635AA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29989E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F0F9B9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97F6733" w14:textId="77777777" w:rsidTr="00DD40DC">
        <w:trPr>
          <w:trHeight w:val="300"/>
        </w:trPr>
        <w:tc>
          <w:tcPr>
            <w:tcW w:w="645" w:type="dxa"/>
            <w:tcBorders>
              <w:top w:val="nil"/>
              <w:left w:val="nil"/>
              <w:bottom w:val="nil"/>
              <w:right w:val="nil"/>
            </w:tcBorders>
            <w:shd w:val="clear" w:color="auto" w:fill="auto"/>
            <w:noWrap/>
            <w:hideMark/>
          </w:tcPr>
          <w:p w14:paraId="1111848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6816858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4200113</w:t>
            </w:r>
          </w:p>
        </w:tc>
        <w:tc>
          <w:tcPr>
            <w:tcW w:w="1170" w:type="dxa"/>
            <w:tcBorders>
              <w:top w:val="nil"/>
              <w:left w:val="nil"/>
              <w:bottom w:val="nil"/>
              <w:right w:val="nil"/>
            </w:tcBorders>
            <w:shd w:val="clear" w:color="auto" w:fill="auto"/>
            <w:noWrap/>
            <w:hideMark/>
          </w:tcPr>
          <w:p w14:paraId="430EC09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314207007</w:t>
            </w:r>
          </w:p>
        </w:tc>
        <w:tc>
          <w:tcPr>
            <w:tcW w:w="2610" w:type="dxa"/>
            <w:tcBorders>
              <w:top w:val="nil"/>
              <w:left w:val="nil"/>
              <w:bottom w:val="nil"/>
              <w:right w:val="nil"/>
            </w:tcBorders>
            <w:shd w:val="clear" w:color="auto" w:fill="auto"/>
            <w:hideMark/>
          </w:tcPr>
          <w:p w14:paraId="27FEAA6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Non-Q wave myocardial infarction</w:t>
            </w:r>
          </w:p>
        </w:tc>
        <w:tc>
          <w:tcPr>
            <w:tcW w:w="1080" w:type="dxa"/>
            <w:tcBorders>
              <w:top w:val="nil"/>
              <w:left w:val="nil"/>
              <w:bottom w:val="nil"/>
              <w:right w:val="nil"/>
            </w:tcBorders>
            <w:shd w:val="clear" w:color="auto" w:fill="auto"/>
            <w:noWrap/>
            <w:hideMark/>
          </w:tcPr>
          <w:p w14:paraId="6FDB496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4A9C633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6C970A9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39EF0CC" w14:textId="77777777" w:rsidTr="00DD40DC">
        <w:trPr>
          <w:trHeight w:val="300"/>
        </w:trPr>
        <w:tc>
          <w:tcPr>
            <w:tcW w:w="645" w:type="dxa"/>
            <w:tcBorders>
              <w:top w:val="nil"/>
              <w:left w:val="nil"/>
              <w:bottom w:val="nil"/>
              <w:right w:val="nil"/>
            </w:tcBorders>
            <w:shd w:val="clear" w:color="auto" w:fill="auto"/>
            <w:noWrap/>
            <w:hideMark/>
          </w:tcPr>
          <w:p w14:paraId="27A7100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F1ECA2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4119949</w:t>
            </w:r>
          </w:p>
        </w:tc>
        <w:tc>
          <w:tcPr>
            <w:tcW w:w="1170" w:type="dxa"/>
            <w:tcBorders>
              <w:top w:val="nil"/>
              <w:left w:val="nil"/>
              <w:bottom w:val="nil"/>
              <w:right w:val="nil"/>
            </w:tcBorders>
            <w:shd w:val="clear" w:color="auto" w:fill="auto"/>
            <w:noWrap/>
            <w:hideMark/>
          </w:tcPr>
          <w:p w14:paraId="6B3E7D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233839009</w:t>
            </w:r>
          </w:p>
        </w:tc>
        <w:tc>
          <w:tcPr>
            <w:tcW w:w="2610" w:type="dxa"/>
            <w:tcBorders>
              <w:top w:val="nil"/>
              <w:left w:val="nil"/>
              <w:bottom w:val="nil"/>
              <w:right w:val="nil"/>
            </w:tcBorders>
            <w:shd w:val="clear" w:color="auto" w:fill="auto"/>
            <w:hideMark/>
          </w:tcPr>
          <w:p w14:paraId="57534CF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Old anterior myocardial infarction</w:t>
            </w:r>
          </w:p>
        </w:tc>
        <w:tc>
          <w:tcPr>
            <w:tcW w:w="1080" w:type="dxa"/>
            <w:tcBorders>
              <w:top w:val="nil"/>
              <w:left w:val="nil"/>
              <w:bottom w:val="nil"/>
              <w:right w:val="nil"/>
            </w:tcBorders>
            <w:shd w:val="clear" w:color="auto" w:fill="auto"/>
            <w:noWrap/>
            <w:hideMark/>
          </w:tcPr>
          <w:p w14:paraId="31BC111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6E99BF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B122EE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0C06F95" w14:textId="77777777" w:rsidTr="00DD40DC">
        <w:trPr>
          <w:trHeight w:val="300"/>
        </w:trPr>
        <w:tc>
          <w:tcPr>
            <w:tcW w:w="645" w:type="dxa"/>
            <w:tcBorders>
              <w:top w:val="nil"/>
              <w:left w:val="nil"/>
              <w:bottom w:val="nil"/>
              <w:right w:val="nil"/>
            </w:tcBorders>
            <w:shd w:val="clear" w:color="auto" w:fill="auto"/>
            <w:noWrap/>
            <w:hideMark/>
          </w:tcPr>
          <w:p w14:paraId="23888C8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883659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4121467</w:t>
            </w:r>
          </w:p>
        </w:tc>
        <w:tc>
          <w:tcPr>
            <w:tcW w:w="1170" w:type="dxa"/>
            <w:tcBorders>
              <w:top w:val="nil"/>
              <w:left w:val="nil"/>
              <w:bottom w:val="nil"/>
              <w:right w:val="nil"/>
            </w:tcBorders>
            <w:shd w:val="clear" w:color="auto" w:fill="auto"/>
            <w:noWrap/>
            <w:hideMark/>
          </w:tcPr>
          <w:p w14:paraId="73DD303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233840006</w:t>
            </w:r>
          </w:p>
        </w:tc>
        <w:tc>
          <w:tcPr>
            <w:tcW w:w="2610" w:type="dxa"/>
            <w:tcBorders>
              <w:top w:val="nil"/>
              <w:left w:val="nil"/>
              <w:bottom w:val="nil"/>
              <w:right w:val="nil"/>
            </w:tcBorders>
            <w:shd w:val="clear" w:color="auto" w:fill="auto"/>
            <w:hideMark/>
          </w:tcPr>
          <w:p w14:paraId="078E959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Old inferior myocardial infarction</w:t>
            </w:r>
          </w:p>
        </w:tc>
        <w:tc>
          <w:tcPr>
            <w:tcW w:w="1080" w:type="dxa"/>
            <w:tcBorders>
              <w:top w:val="nil"/>
              <w:left w:val="nil"/>
              <w:bottom w:val="nil"/>
              <w:right w:val="nil"/>
            </w:tcBorders>
            <w:shd w:val="clear" w:color="auto" w:fill="auto"/>
            <w:noWrap/>
            <w:hideMark/>
          </w:tcPr>
          <w:p w14:paraId="040D173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0540B1F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DF8E6F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CEA914E" w14:textId="77777777" w:rsidTr="00DD40DC">
        <w:trPr>
          <w:trHeight w:val="300"/>
        </w:trPr>
        <w:tc>
          <w:tcPr>
            <w:tcW w:w="645" w:type="dxa"/>
            <w:tcBorders>
              <w:top w:val="nil"/>
              <w:left w:val="nil"/>
              <w:bottom w:val="nil"/>
              <w:right w:val="nil"/>
            </w:tcBorders>
            <w:shd w:val="clear" w:color="auto" w:fill="auto"/>
            <w:noWrap/>
            <w:hideMark/>
          </w:tcPr>
          <w:p w14:paraId="2185A4A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F09BE4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4119950</w:t>
            </w:r>
          </w:p>
        </w:tc>
        <w:tc>
          <w:tcPr>
            <w:tcW w:w="1170" w:type="dxa"/>
            <w:tcBorders>
              <w:top w:val="nil"/>
              <w:left w:val="nil"/>
              <w:bottom w:val="nil"/>
              <w:right w:val="nil"/>
            </w:tcBorders>
            <w:shd w:val="clear" w:color="auto" w:fill="auto"/>
            <w:noWrap/>
            <w:hideMark/>
          </w:tcPr>
          <w:p w14:paraId="53D5AB6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233841005</w:t>
            </w:r>
          </w:p>
        </w:tc>
        <w:tc>
          <w:tcPr>
            <w:tcW w:w="2610" w:type="dxa"/>
            <w:tcBorders>
              <w:top w:val="nil"/>
              <w:left w:val="nil"/>
              <w:bottom w:val="nil"/>
              <w:right w:val="nil"/>
            </w:tcBorders>
            <w:shd w:val="clear" w:color="auto" w:fill="auto"/>
            <w:hideMark/>
          </w:tcPr>
          <w:p w14:paraId="471E0AD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Old lateral myocardial infarction</w:t>
            </w:r>
          </w:p>
        </w:tc>
        <w:tc>
          <w:tcPr>
            <w:tcW w:w="1080" w:type="dxa"/>
            <w:tcBorders>
              <w:top w:val="nil"/>
              <w:left w:val="nil"/>
              <w:bottom w:val="nil"/>
              <w:right w:val="nil"/>
            </w:tcBorders>
            <w:shd w:val="clear" w:color="auto" w:fill="auto"/>
            <w:noWrap/>
            <w:hideMark/>
          </w:tcPr>
          <w:p w14:paraId="6693250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35FFB96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E79ACE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B183F15" w14:textId="77777777" w:rsidTr="00DD40DC">
        <w:trPr>
          <w:trHeight w:val="300"/>
        </w:trPr>
        <w:tc>
          <w:tcPr>
            <w:tcW w:w="645" w:type="dxa"/>
            <w:tcBorders>
              <w:top w:val="nil"/>
              <w:left w:val="nil"/>
              <w:bottom w:val="nil"/>
              <w:right w:val="nil"/>
            </w:tcBorders>
            <w:shd w:val="clear" w:color="auto" w:fill="auto"/>
            <w:noWrap/>
            <w:hideMark/>
          </w:tcPr>
          <w:p w14:paraId="1DD5151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296A5D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314666</w:t>
            </w:r>
          </w:p>
        </w:tc>
        <w:tc>
          <w:tcPr>
            <w:tcW w:w="1170" w:type="dxa"/>
            <w:tcBorders>
              <w:top w:val="nil"/>
              <w:left w:val="nil"/>
              <w:bottom w:val="nil"/>
              <w:right w:val="nil"/>
            </w:tcBorders>
            <w:shd w:val="clear" w:color="auto" w:fill="auto"/>
            <w:noWrap/>
            <w:hideMark/>
          </w:tcPr>
          <w:p w14:paraId="3865E3F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1755008</w:t>
            </w:r>
          </w:p>
        </w:tc>
        <w:tc>
          <w:tcPr>
            <w:tcW w:w="2610" w:type="dxa"/>
            <w:tcBorders>
              <w:top w:val="nil"/>
              <w:left w:val="nil"/>
              <w:bottom w:val="nil"/>
              <w:right w:val="nil"/>
            </w:tcBorders>
            <w:shd w:val="clear" w:color="auto" w:fill="auto"/>
            <w:hideMark/>
          </w:tcPr>
          <w:p w14:paraId="37E6EB3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Old myocardial infarction</w:t>
            </w:r>
          </w:p>
        </w:tc>
        <w:tc>
          <w:tcPr>
            <w:tcW w:w="1080" w:type="dxa"/>
            <w:tcBorders>
              <w:top w:val="nil"/>
              <w:left w:val="nil"/>
              <w:bottom w:val="nil"/>
              <w:right w:val="nil"/>
            </w:tcBorders>
            <w:shd w:val="clear" w:color="auto" w:fill="auto"/>
            <w:noWrap/>
            <w:hideMark/>
          </w:tcPr>
          <w:p w14:paraId="30DAAC8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501A2B3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6F9755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96CB917" w14:textId="77777777" w:rsidTr="00DD40DC">
        <w:trPr>
          <w:trHeight w:val="300"/>
        </w:trPr>
        <w:tc>
          <w:tcPr>
            <w:tcW w:w="645" w:type="dxa"/>
            <w:tcBorders>
              <w:top w:val="nil"/>
              <w:left w:val="nil"/>
              <w:bottom w:val="nil"/>
              <w:right w:val="nil"/>
            </w:tcBorders>
            <w:shd w:val="clear" w:color="auto" w:fill="auto"/>
            <w:noWrap/>
            <w:hideMark/>
          </w:tcPr>
          <w:p w14:paraId="6C3901B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6203915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4121468</w:t>
            </w:r>
          </w:p>
        </w:tc>
        <w:tc>
          <w:tcPr>
            <w:tcW w:w="1170" w:type="dxa"/>
            <w:tcBorders>
              <w:top w:val="nil"/>
              <w:left w:val="nil"/>
              <w:bottom w:val="nil"/>
              <w:right w:val="nil"/>
            </w:tcBorders>
            <w:shd w:val="clear" w:color="auto" w:fill="auto"/>
            <w:noWrap/>
            <w:hideMark/>
          </w:tcPr>
          <w:p w14:paraId="3DEB719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233842003</w:t>
            </w:r>
          </w:p>
        </w:tc>
        <w:tc>
          <w:tcPr>
            <w:tcW w:w="2610" w:type="dxa"/>
            <w:tcBorders>
              <w:top w:val="nil"/>
              <w:left w:val="nil"/>
              <w:bottom w:val="nil"/>
              <w:right w:val="nil"/>
            </w:tcBorders>
            <w:shd w:val="clear" w:color="auto" w:fill="auto"/>
            <w:hideMark/>
          </w:tcPr>
          <w:p w14:paraId="0C70EC5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Old posterior myocardial infarction</w:t>
            </w:r>
          </w:p>
        </w:tc>
        <w:tc>
          <w:tcPr>
            <w:tcW w:w="1080" w:type="dxa"/>
            <w:tcBorders>
              <w:top w:val="nil"/>
              <w:left w:val="nil"/>
              <w:bottom w:val="nil"/>
              <w:right w:val="nil"/>
            </w:tcBorders>
            <w:shd w:val="clear" w:color="auto" w:fill="auto"/>
            <w:noWrap/>
            <w:hideMark/>
          </w:tcPr>
          <w:p w14:paraId="6328B56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2BC50A4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41287DB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C363630" w14:textId="77777777" w:rsidTr="00DD40DC">
        <w:trPr>
          <w:trHeight w:val="600"/>
        </w:trPr>
        <w:tc>
          <w:tcPr>
            <w:tcW w:w="645" w:type="dxa"/>
            <w:tcBorders>
              <w:top w:val="nil"/>
              <w:left w:val="nil"/>
              <w:bottom w:val="nil"/>
              <w:right w:val="nil"/>
            </w:tcBorders>
            <w:shd w:val="clear" w:color="auto" w:fill="auto"/>
            <w:noWrap/>
            <w:hideMark/>
          </w:tcPr>
          <w:p w14:paraId="6B0583B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D9BE87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4322145</w:t>
            </w:r>
          </w:p>
        </w:tc>
        <w:tc>
          <w:tcPr>
            <w:tcW w:w="1170" w:type="dxa"/>
            <w:tcBorders>
              <w:top w:val="nil"/>
              <w:left w:val="nil"/>
              <w:bottom w:val="nil"/>
              <w:right w:val="nil"/>
            </w:tcBorders>
            <w:shd w:val="clear" w:color="auto" w:fill="auto"/>
            <w:noWrap/>
            <w:hideMark/>
          </w:tcPr>
          <w:p w14:paraId="7130F76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71023004</w:t>
            </w:r>
          </w:p>
        </w:tc>
        <w:tc>
          <w:tcPr>
            <w:tcW w:w="2610" w:type="dxa"/>
            <w:tcBorders>
              <w:top w:val="nil"/>
              <w:left w:val="nil"/>
              <w:bottom w:val="nil"/>
              <w:right w:val="nil"/>
            </w:tcBorders>
            <w:shd w:val="clear" w:color="auto" w:fill="auto"/>
            <w:hideMark/>
          </w:tcPr>
          <w:p w14:paraId="7E90787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Pericarditis secondary to acute myocardial infarction</w:t>
            </w:r>
          </w:p>
        </w:tc>
        <w:tc>
          <w:tcPr>
            <w:tcW w:w="1080" w:type="dxa"/>
            <w:tcBorders>
              <w:top w:val="nil"/>
              <w:left w:val="nil"/>
              <w:bottom w:val="nil"/>
              <w:right w:val="nil"/>
            </w:tcBorders>
            <w:shd w:val="clear" w:color="auto" w:fill="auto"/>
            <w:noWrap/>
            <w:hideMark/>
          </w:tcPr>
          <w:p w14:paraId="076A813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1BEBEAE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44A07F0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E042629" w14:textId="77777777" w:rsidTr="00DD40DC">
        <w:trPr>
          <w:trHeight w:val="300"/>
        </w:trPr>
        <w:tc>
          <w:tcPr>
            <w:tcW w:w="645" w:type="dxa"/>
            <w:tcBorders>
              <w:top w:val="nil"/>
              <w:left w:val="nil"/>
              <w:bottom w:val="nil"/>
              <w:right w:val="nil"/>
            </w:tcBorders>
            <w:shd w:val="clear" w:color="auto" w:fill="auto"/>
            <w:noWrap/>
            <w:hideMark/>
          </w:tcPr>
          <w:p w14:paraId="26C9B8F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23C89F7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319038</w:t>
            </w:r>
          </w:p>
        </w:tc>
        <w:tc>
          <w:tcPr>
            <w:tcW w:w="1170" w:type="dxa"/>
            <w:tcBorders>
              <w:top w:val="nil"/>
              <w:left w:val="nil"/>
              <w:bottom w:val="nil"/>
              <w:right w:val="nil"/>
            </w:tcBorders>
            <w:shd w:val="clear" w:color="auto" w:fill="auto"/>
            <w:noWrap/>
            <w:hideMark/>
          </w:tcPr>
          <w:p w14:paraId="629953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66189004</w:t>
            </w:r>
          </w:p>
        </w:tc>
        <w:tc>
          <w:tcPr>
            <w:tcW w:w="2610" w:type="dxa"/>
            <w:tcBorders>
              <w:top w:val="nil"/>
              <w:left w:val="nil"/>
              <w:bottom w:val="nil"/>
              <w:right w:val="nil"/>
            </w:tcBorders>
            <w:shd w:val="clear" w:color="auto" w:fill="auto"/>
            <w:hideMark/>
          </w:tcPr>
          <w:p w14:paraId="2F2F7C5E"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Postmyocardial</w:t>
            </w:r>
            <w:proofErr w:type="spellEnd"/>
            <w:r w:rsidRPr="001A0093">
              <w:rPr>
                <w:rFonts w:eastAsia="Times New Roman" w:cs="Times New Roman"/>
                <w:color w:val="000000"/>
                <w:sz w:val="12"/>
                <w:szCs w:val="12"/>
              </w:rPr>
              <w:t xml:space="preserve"> infarction syndrome</w:t>
            </w:r>
          </w:p>
        </w:tc>
        <w:tc>
          <w:tcPr>
            <w:tcW w:w="1080" w:type="dxa"/>
            <w:tcBorders>
              <w:top w:val="nil"/>
              <w:left w:val="nil"/>
              <w:bottom w:val="nil"/>
              <w:right w:val="nil"/>
            </w:tcBorders>
            <w:shd w:val="clear" w:color="auto" w:fill="auto"/>
            <w:noWrap/>
            <w:hideMark/>
          </w:tcPr>
          <w:p w14:paraId="4BC2E6C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0F1C6F2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0E2207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9E3E169" w14:textId="77777777" w:rsidTr="00DD40DC">
        <w:trPr>
          <w:trHeight w:val="300"/>
        </w:trPr>
        <w:tc>
          <w:tcPr>
            <w:tcW w:w="645" w:type="dxa"/>
            <w:tcBorders>
              <w:top w:val="nil"/>
              <w:left w:val="nil"/>
              <w:bottom w:val="nil"/>
              <w:right w:val="nil"/>
            </w:tcBorders>
            <w:shd w:val="clear" w:color="auto" w:fill="auto"/>
            <w:noWrap/>
            <w:hideMark/>
          </w:tcPr>
          <w:p w14:paraId="5038BDD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2BD713B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4030582</w:t>
            </w:r>
          </w:p>
        </w:tc>
        <w:tc>
          <w:tcPr>
            <w:tcW w:w="1170" w:type="dxa"/>
            <w:tcBorders>
              <w:top w:val="nil"/>
              <w:left w:val="nil"/>
              <w:bottom w:val="nil"/>
              <w:right w:val="nil"/>
            </w:tcBorders>
            <w:shd w:val="clear" w:color="auto" w:fill="auto"/>
            <w:noWrap/>
            <w:hideMark/>
          </w:tcPr>
          <w:p w14:paraId="751BC8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129574000</w:t>
            </w:r>
          </w:p>
        </w:tc>
        <w:tc>
          <w:tcPr>
            <w:tcW w:w="2610" w:type="dxa"/>
            <w:tcBorders>
              <w:top w:val="nil"/>
              <w:left w:val="nil"/>
              <w:bottom w:val="nil"/>
              <w:right w:val="nil"/>
            </w:tcBorders>
            <w:shd w:val="clear" w:color="auto" w:fill="auto"/>
            <w:hideMark/>
          </w:tcPr>
          <w:p w14:paraId="45DDC2E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Postoperative myocardial infarction</w:t>
            </w:r>
          </w:p>
        </w:tc>
        <w:tc>
          <w:tcPr>
            <w:tcW w:w="1080" w:type="dxa"/>
            <w:tcBorders>
              <w:top w:val="nil"/>
              <w:left w:val="nil"/>
              <w:bottom w:val="nil"/>
              <w:right w:val="nil"/>
            </w:tcBorders>
            <w:shd w:val="clear" w:color="auto" w:fill="auto"/>
            <w:noWrap/>
            <w:hideMark/>
          </w:tcPr>
          <w:p w14:paraId="678BADD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4986C8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688D1C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90F9A68" w14:textId="77777777" w:rsidTr="00DD40DC">
        <w:trPr>
          <w:trHeight w:val="600"/>
        </w:trPr>
        <w:tc>
          <w:tcPr>
            <w:tcW w:w="645" w:type="dxa"/>
            <w:tcBorders>
              <w:top w:val="nil"/>
              <w:left w:val="nil"/>
              <w:bottom w:val="nil"/>
              <w:right w:val="nil"/>
            </w:tcBorders>
            <w:shd w:val="clear" w:color="auto" w:fill="auto"/>
            <w:noWrap/>
            <w:hideMark/>
          </w:tcPr>
          <w:p w14:paraId="564B3C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F4EA6A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4206867</w:t>
            </w:r>
          </w:p>
        </w:tc>
        <w:tc>
          <w:tcPr>
            <w:tcW w:w="1170" w:type="dxa"/>
            <w:tcBorders>
              <w:top w:val="nil"/>
              <w:left w:val="nil"/>
              <w:bottom w:val="nil"/>
              <w:right w:val="nil"/>
            </w:tcBorders>
            <w:shd w:val="clear" w:color="auto" w:fill="auto"/>
            <w:noWrap/>
            <w:hideMark/>
          </w:tcPr>
          <w:p w14:paraId="275C981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311796008</w:t>
            </w:r>
          </w:p>
        </w:tc>
        <w:tc>
          <w:tcPr>
            <w:tcW w:w="2610" w:type="dxa"/>
            <w:tcBorders>
              <w:top w:val="nil"/>
              <w:left w:val="nil"/>
              <w:bottom w:val="nil"/>
              <w:right w:val="nil"/>
            </w:tcBorders>
            <w:shd w:val="clear" w:color="auto" w:fill="auto"/>
            <w:hideMark/>
          </w:tcPr>
          <w:p w14:paraId="26432CA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Postoperative </w:t>
            </w:r>
            <w:proofErr w:type="spellStart"/>
            <w:r w:rsidRPr="001A0093">
              <w:rPr>
                <w:rFonts w:eastAsia="Times New Roman" w:cs="Times New Roman"/>
                <w:color w:val="000000"/>
                <w:sz w:val="12"/>
                <w:szCs w:val="12"/>
              </w:rPr>
              <w:t>subendocardial</w:t>
            </w:r>
            <w:proofErr w:type="spellEnd"/>
            <w:r w:rsidRPr="001A0093">
              <w:rPr>
                <w:rFonts w:eastAsia="Times New Roman" w:cs="Times New Roman"/>
                <w:color w:val="000000"/>
                <w:sz w:val="12"/>
                <w:szCs w:val="12"/>
              </w:rPr>
              <w:t xml:space="preserve"> myocardial infarction</w:t>
            </w:r>
          </w:p>
        </w:tc>
        <w:tc>
          <w:tcPr>
            <w:tcW w:w="1080" w:type="dxa"/>
            <w:tcBorders>
              <w:top w:val="nil"/>
              <w:left w:val="nil"/>
              <w:bottom w:val="nil"/>
              <w:right w:val="nil"/>
            </w:tcBorders>
            <w:shd w:val="clear" w:color="auto" w:fill="auto"/>
            <w:noWrap/>
            <w:hideMark/>
          </w:tcPr>
          <w:p w14:paraId="7A15DAE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337B21D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5CDF3D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3B22CBE" w14:textId="77777777" w:rsidTr="00DD40DC">
        <w:trPr>
          <w:trHeight w:val="600"/>
        </w:trPr>
        <w:tc>
          <w:tcPr>
            <w:tcW w:w="645" w:type="dxa"/>
            <w:tcBorders>
              <w:top w:val="nil"/>
              <w:left w:val="nil"/>
              <w:bottom w:val="nil"/>
              <w:right w:val="nil"/>
            </w:tcBorders>
            <w:shd w:val="clear" w:color="auto" w:fill="auto"/>
            <w:noWrap/>
            <w:hideMark/>
          </w:tcPr>
          <w:p w14:paraId="06A3367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E6D2CE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4207921</w:t>
            </w:r>
          </w:p>
        </w:tc>
        <w:tc>
          <w:tcPr>
            <w:tcW w:w="1170" w:type="dxa"/>
            <w:tcBorders>
              <w:top w:val="nil"/>
              <w:left w:val="nil"/>
              <w:bottom w:val="nil"/>
              <w:right w:val="nil"/>
            </w:tcBorders>
            <w:shd w:val="clear" w:color="auto" w:fill="auto"/>
            <w:noWrap/>
            <w:hideMark/>
          </w:tcPr>
          <w:p w14:paraId="7D6154B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311792005</w:t>
            </w:r>
          </w:p>
        </w:tc>
        <w:tc>
          <w:tcPr>
            <w:tcW w:w="2610" w:type="dxa"/>
            <w:tcBorders>
              <w:top w:val="nil"/>
              <w:left w:val="nil"/>
              <w:bottom w:val="nil"/>
              <w:right w:val="nil"/>
            </w:tcBorders>
            <w:shd w:val="clear" w:color="auto" w:fill="auto"/>
            <w:hideMark/>
          </w:tcPr>
          <w:p w14:paraId="19FAE6E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Postoperative </w:t>
            </w:r>
            <w:proofErr w:type="spellStart"/>
            <w:r w:rsidRPr="001A0093">
              <w:rPr>
                <w:rFonts w:eastAsia="Times New Roman" w:cs="Times New Roman"/>
                <w:color w:val="000000"/>
                <w:sz w:val="12"/>
                <w:szCs w:val="12"/>
              </w:rPr>
              <w:t>transmural</w:t>
            </w:r>
            <w:proofErr w:type="spellEnd"/>
            <w:r w:rsidRPr="001A0093">
              <w:rPr>
                <w:rFonts w:eastAsia="Times New Roman" w:cs="Times New Roman"/>
                <w:color w:val="000000"/>
                <w:sz w:val="12"/>
                <w:szCs w:val="12"/>
              </w:rPr>
              <w:t xml:space="preserve"> myocardial infarction of anterior wall</w:t>
            </w:r>
          </w:p>
        </w:tc>
        <w:tc>
          <w:tcPr>
            <w:tcW w:w="1080" w:type="dxa"/>
            <w:tcBorders>
              <w:top w:val="nil"/>
              <w:left w:val="nil"/>
              <w:bottom w:val="nil"/>
              <w:right w:val="nil"/>
            </w:tcBorders>
            <w:shd w:val="clear" w:color="auto" w:fill="auto"/>
            <w:noWrap/>
            <w:hideMark/>
          </w:tcPr>
          <w:p w14:paraId="497965F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51498F1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E0367C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D408982" w14:textId="77777777" w:rsidTr="00DD40DC">
        <w:trPr>
          <w:trHeight w:val="600"/>
        </w:trPr>
        <w:tc>
          <w:tcPr>
            <w:tcW w:w="645" w:type="dxa"/>
            <w:tcBorders>
              <w:top w:val="nil"/>
              <w:left w:val="nil"/>
              <w:bottom w:val="nil"/>
              <w:right w:val="nil"/>
            </w:tcBorders>
            <w:shd w:val="clear" w:color="auto" w:fill="auto"/>
            <w:noWrap/>
            <w:hideMark/>
          </w:tcPr>
          <w:p w14:paraId="556B45D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0F64557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4209541</w:t>
            </w:r>
          </w:p>
        </w:tc>
        <w:tc>
          <w:tcPr>
            <w:tcW w:w="1170" w:type="dxa"/>
            <w:tcBorders>
              <w:top w:val="nil"/>
              <w:left w:val="nil"/>
              <w:bottom w:val="nil"/>
              <w:right w:val="nil"/>
            </w:tcBorders>
            <w:shd w:val="clear" w:color="auto" w:fill="auto"/>
            <w:noWrap/>
            <w:hideMark/>
          </w:tcPr>
          <w:p w14:paraId="172FFE8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311793000</w:t>
            </w:r>
          </w:p>
        </w:tc>
        <w:tc>
          <w:tcPr>
            <w:tcW w:w="2610" w:type="dxa"/>
            <w:tcBorders>
              <w:top w:val="nil"/>
              <w:left w:val="nil"/>
              <w:bottom w:val="nil"/>
              <w:right w:val="nil"/>
            </w:tcBorders>
            <w:shd w:val="clear" w:color="auto" w:fill="auto"/>
            <w:hideMark/>
          </w:tcPr>
          <w:p w14:paraId="2743D59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Postoperative </w:t>
            </w:r>
            <w:proofErr w:type="spellStart"/>
            <w:r w:rsidRPr="001A0093">
              <w:rPr>
                <w:rFonts w:eastAsia="Times New Roman" w:cs="Times New Roman"/>
                <w:color w:val="000000"/>
                <w:sz w:val="12"/>
                <w:szCs w:val="12"/>
              </w:rPr>
              <w:t>transmural</w:t>
            </w:r>
            <w:proofErr w:type="spellEnd"/>
            <w:r w:rsidRPr="001A0093">
              <w:rPr>
                <w:rFonts w:eastAsia="Times New Roman" w:cs="Times New Roman"/>
                <w:color w:val="000000"/>
                <w:sz w:val="12"/>
                <w:szCs w:val="12"/>
              </w:rPr>
              <w:t xml:space="preserve"> myocardial infarction of inferior wall</w:t>
            </w:r>
          </w:p>
        </w:tc>
        <w:tc>
          <w:tcPr>
            <w:tcW w:w="1080" w:type="dxa"/>
            <w:tcBorders>
              <w:top w:val="nil"/>
              <w:left w:val="nil"/>
              <w:bottom w:val="nil"/>
              <w:right w:val="nil"/>
            </w:tcBorders>
            <w:shd w:val="clear" w:color="auto" w:fill="auto"/>
            <w:noWrap/>
            <w:hideMark/>
          </w:tcPr>
          <w:p w14:paraId="7065A7D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06E4E6D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678397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E55737A" w14:textId="77777777" w:rsidTr="00DD40DC">
        <w:trPr>
          <w:trHeight w:val="1200"/>
        </w:trPr>
        <w:tc>
          <w:tcPr>
            <w:tcW w:w="645" w:type="dxa"/>
            <w:tcBorders>
              <w:top w:val="nil"/>
              <w:left w:val="nil"/>
              <w:bottom w:val="nil"/>
              <w:right w:val="nil"/>
            </w:tcBorders>
            <w:shd w:val="clear" w:color="auto" w:fill="auto"/>
            <w:noWrap/>
            <w:hideMark/>
          </w:tcPr>
          <w:p w14:paraId="4FE7F17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026D5F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4108679</w:t>
            </w:r>
          </w:p>
        </w:tc>
        <w:tc>
          <w:tcPr>
            <w:tcW w:w="1170" w:type="dxa"/>
            <w:tcBorders>
              <w:top w:val="nil"/>
              <w:left w:val="nil"/>
              <w:bottom w:val="nil"/>
              <w:right w:val="nil"/>
            </w:tcBorders>
            <w:shd w:val="clear" w:color="auto" w:fill="auto"/>
            <w:noWrap/>
            <w:hideMark/>
          </w:tcPr>
          <w:p w14:paraId="3CEA60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194865003</w:t>
            </w:r>
          </w:p>
        </w:tc>
        <w:tc>
          <w:tcPr>
            <w:tcW w:w="2610" w:type="dxa"/>
            <w:tcBorders>
              <w:top w:val="nil"/>
              <w:left w:val="nil"/>
              <w:bottom w:val="nil"/>
              <w:right w:val="nil"/>
            </w:tcBorders>
            <w:shd w:val="clear" w:color="auto" w:fill="auto"/>
            <w:hideMark/>
          </w:tcPr>
          <w:p w14:paraId="0684380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Rupture of cardiac wall without </w:t>
            </w:r>
            <w:proofErr w:type="spellStart"/>
            <w:r w:rsidRPr="001A0093">
              <w:rPr>
                <w:rFonts w:eastAsia="Times New Roman" w:cs="Times New Roman"/>
                <w:color w:val="000000"/>
                <w:sz w:val="12"/>
                <w:szCs w:val="12"/>
              </w:rPr>
              <w:t>hemopericardium</w:t>
            </w:r>
            <w:proofErr w:type="spellEnd"/>
            <w:r w:rsidRPr="001A0093">
              <w:rPr>
                <w:rFonts w:eastAsia="Times New Roman" w:cs="Times New Roman"/>
                <w:color w:val="000000"/>
                <w:sz w:val="12"/>
                <w:szCs w:val="12"/>
              </w:rPr>
              <w:t xml:space="preserve"> as current complication following acute myocardial infarction</w:t>
            </w:r>
          </w:p>
        </w:tc>
        <w:tc>
          <w:tcPr>
            <w:tcW w:w="1080" w:type="dxa"/>
            <w:tcBorders>
              <w:top w:val="nil"/>
              <w:left w:val="nil"/>
              <w:bottom w:val="nil"/>
              <w:right w:val="nil"/>
            </w:tcBorders>
            <w:shd w:val="clear" w:color="auto" w:fill="auto"/>
            <w:noWrap/>
            <w:hideMark/>
          </w:tcPr>
          <w:p w14:paraId="1966739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0A6CEB7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F91903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8A204C6" w14:textId="77777777" w:rsidTr="00DD40DC">
        <w:trPr>
          <w:trHeight w:val="900"/>
        </w:trPr>
        <w:tc>
          <w:tcPr>
            <w:tcW w:w="645" w:type="dxa"/>
            <w:tcBorders>
              <w:top w:val="nil"/>
              <w:left w:val="nil"/>
              <w:bottom w:val="nil"/>
              <w:right w:val="nil"/>
            </w:tcBorders>
            <w:shd w:val="clear" w:color="auto" w:fill="auto"/>
            <w:noWrap/>
            <w:hideMark/>
          </w:tcPr>
          <w:p w14:paraId="0F3BFAB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0B0D3D4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4108219</w:t>
            </w:r>
          </w:p>
        </w:tc>
        <w:tc>
          <w:tcPr>
            <w:tcW w:w="1170" w:type="dxa"/>
            <w:tcBorders>
              <w:top w:val="nil"/>
              <w:left w:val="nil"/>
              <w:bottom w:val="nil"/>
              <w:right w:val="nil"/>
            </w:tcBorders>
            <w:shd w:val="clear" w:color="auto" w:fill="auto"/>
            <w:noWrap/>
            <w:hideMark/>
          </w:tcPr>
          <w:p w14:paraId="15F5AD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194866002</w:t>
            </w:r>
          </w:p>
        </w:tc>
        <w:tc>
          <w:tcPr>
            <w:tcW w:w="2610" w:type="dxa"/>
            <w:tcBorders>
              <w:top w:val="nil"/>
              <w:left w:val="nil"/>
              <w:bottom w:val="nil"/>
              <w:right w:val="nil"/>
            </w:tcBorders>
            <w:shd w:val="clear" w:color="auto" w:fill="auto"/>
            <w:hideMark/>
          </w:tcPr>
          <w:p w14:paraId="0D0D20D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Rupture of chordae </w:t>
            </w:r>
            <w:proofErr w:type="spellStart"/>
            <w:r w:rsidRPr="001A0093">
              <w:rPr>
                <w:rFonts w:eastAsia="Times New Roman" w:cs="Times New Roman"/>
                <w:color w:val="000000"/>
                <w:sz w:val="12"/>
                <w:szCs w:val="12"/>
              </w:rPr>
              <w:t>tendinae</w:t>
            </w:r>
            <w:proofErr w:type="spellEnd"/>
            <w:r w:rsidRPr="001A0093">
              <w:rPr>
                <w:rFonts w:eastAsia="Times New Roman" w:cs="Times New Roman"/>
                <w:color w:val="000000"/>
                <w:sz w:val="12"/>
                <w:szCs w:val="12"/>
              </w:rPr>
              <w:t xml:space="preserve"> as current complication following acute myocardial infarction</w:t>
            </w:r>
          </w:p>
        </w:tc>
        <w:tc>
          <w:tcPr>
            <w:tcW w:w="1080" w:type="dxa"/>
            <w:tcBorders>
              <w:top w:val="nil"/>
              <w:left w:val="nil"/>
              <w:bottom w:val="nil"/>
              <w:right w:val="nil"/>
            </w:tcBorders>
            <w:shd w:val="clear" w:color="auto" w:fill="auto"/>
            <w:noWrap/>
            <w:hideMark/>
          </w:tcPr>
          <w:p w14:paraId="4BB2048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0764141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562C16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3EBDB67" w14:textId="77777777" w:rsidTr="00DD40DC">
        <w:trPr>
          <w:trHeight w:val="900"/>
        </w:trPr>
        <w:tc>
          <w:tcPr>
            <w:tcW w:w="645" w:type="dxa"/>
            <w:tcBorders>
              <w:top w:val="nil"/>
              <w:left w:val="nil"/>
              <w:bottom w:val="nil"/>
              <w:right w:val="nil"/>
            </w:tcBorders>
            <w:shd w:val="clear" w:color="auto" w:fill="auto"/>
            <w:noWrap/>
            <w:hideMark/>
          </w:tcPr>
          <w:p w14:paraId="5A9E0BE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7C3B6CF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4108220</w:t>
            </w:r>
          </w:p>
        </w:tc>
        <w:tc>
          <w:tcPr>
            <w:tcW w:w="1170" w:type="dxa"/>
            <w:tcBorders>
              <w:top w:val="nil"/>
              <w:left w:val="nil"/>
              <w:bottom w:val="nil"/>
              <w:right w:val="nil"/>
            </w:tcBorders>
            <w:shd w:val="clear" w:color="auto" w:fill="auto"/>
            <w:noWrap/>
            <w:hideMark/>
          </w:tcPr>
          <w:p w14:paraId="0ECF331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194867006</w:t>
            </w:r>
          </w:p>
        </w:tc>
        <w:tc>
          <w:tcPr>
            <w:tcW w:w="2610" w:type="dxa"/>
            <w:tcBorders>
              <w:top w:val="nil"/>
              <w:left w:val="nil"/>
              <w:bottom w:val="nil"/>
              <w:right w:val="nil"/>
            </w:tcBorders>
            <w:shd w:val="clear" w:color="auto" w:fill="auto"/>
            <w:hideMark/>
          </w:tcPr>
          <w:p w14:paraId="3DE7D59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Rupture of papillary muscle as current complication following acute myocardial infarction</w:t>
            </w:r>
          </w:p>
        </w:tc>
        <w:tc>
          <w:tcPr>
            <w:tcW w:w="1080" w:type="dxa"/>
            <w:tcBorders>
              <w:top w:val="nil"/>
              <w:left w:val="nil"/>
              <w:bottom w:val="nil"/>
              <w:right w:val="nil"/>
            </w:tcBorders>
            <w:shd w:val="clear" w:color="auto" w:fill="auto"/>
            <w:noWrap/>
            <w:hideMark/>
          </w:tcPr>
          <w:p w14:paraId="01F9F2B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CE085A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7C73721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78CD549" w14:textId="77777777" w:rsidTr="00DD40DC">
        <w:trPr>
          <w:trHeight w:val="300"/>
        </w:trPr>
        <w:tc>
          <w:tcPr>
            <w:tcW w:w="645" w:type="dxa"/>
            <w:tcBorders>
              <w:top w:val="nil"/>
              <w:left w:val="nil"/>
              <w:bottom w:val="nil"/>
              <w:right w:val="nil"/>
            </w:tcBorders>
            <w:shd w:val="clear" w:color="auto" w:fill="auto"/>
            <w:noWrap/>
            <w:hideMark/>
          </w:tcPr>
          <w:p w14:paraId="3A4CE78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335B935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4124686</w:t>
            </w:r>
          </w:p>
        </w:tc>
        <w:tc>
          <w:tcPr>
            <w:tcW w:w="1170" w:type="dxa"/>
            <w:tcBorders>
              <w:top w:val="nil"/>
              <w:left w:val="nil"/>
              <w:bottom w:val="nil"/>
              <w:right w:val="nil"/>
            </w:tcBorders>
            <w:shd w:val="clear" w:color="auto" w:fill="auto"/>
            <w:noWrap/>
            <w:hideMark/>
          </w:tcPr>
          <w:p w14:paraId="5B30544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233843008</w:t>
            </w:r>
          </w:p>
        </w:tc>
        <w:tc>
          <w:tcPr>
            <w:tcW w:w="2610" w:type="dxa"/>
            <w:tcBorders>
              <w:top w:val="nil"/>
              <w:left w:val="nil"/>
              <w:bottom w:val="nil"/>
              <w:right w:val="nil"/>
            </w:tcBorders>
            <w:shd w:val="clear" w:color="auto" w:fill="auto"/>
            <w:hideMark/>
          </w:tcPr>
          <w:p w14:paraId="681D582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Silent myocardial infarction</w:t>
            </w:r>
          </w:p>
        </w:tc>
        <w:tc>
          <w:tcPr>
            <w:tcW w:w="1080" w:type="dxa"/>
            <w:tcBorders>
              <w:top w:val="nil"/>
              <w:left w:val="nil"/>
              <w:bottom w:val="nil"/>
              <w:right w:val="nil"/>
            </w:tcBorders>
            <w:shd w:val="clear" w:color="auto" w:fill="auto"/>
            <w:noWrap/>
            <w:hideMark/>
          </w:tcPr>
          <w:p w14:paraId="48CB5A0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3C4ACA6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C43291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9CFBE43" w14:textId="77777777" w:rsidTr="00DD40DC">
        <w:trPr>
          <w:trHeight w:val="300"/>
        </w:trPr>
        <w:tc>
          <w:tcPr>
            <w:tcW w:w="645" w:type="dxa"/>
            <w:tcBorders>
              <w:top w:val="nil"/>
              <w:left w:val="nil"/>
              <w:bottom w:val="nil"/>
              <w:right w:val="nil"/>
            </w:tcBorders>
            <w:shd w:val="clear" w:color="auto" w:fill="auto"/>
            <w:noWrap/>
            <w:hideMark/>
          </w:tcPr>
          <w:p w14:paraId="50DF419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FE4F3B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4108217</w:t>
            </w:r>
          </w:p>
        </w:tc>
        <w:tc>
          <w:tcPr>
            <w:tcW w:w="1170" w:type="dxa"/>
            <w:tcBorders>
              <w:top w:val="nil"/>
              <w:left w:val="nil"/>
              <w:bottom w:val="nil"/>
              <w:right w:val="nil"/>
            </w:tcBorders>
            <w:shd w:val="clear" w:color="auto" w:fill="auto"/>
            <w:noWrap/>
            <w:hideMark/>
          </w:tcPr>
          <w:p w14:paraId="2D655DA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194856005</w:t>
            </w:r>
          </w:p>
        </w:tc>
        <w:tc>
          <w:tcPr>
            <w:tcW w:w="2610" w:type="dxa"/>
            <w:tcBorders>
              <w:top w:val="nil"/>
              <w:left w:val="nil"/>
              <w:bottom w:val="nil"/>
              <w:right w:val="nil"/>
            </w:tcBorders>
            <w:shd w:val="clear" w:color="auto" w:fill="auto"/>
            <w:hideMark/>
          </w:tcPr>
          <w:p w14:paraId="24C6009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Subsequent myocardial infarction</w:t>
            </w:r>
          </w:p>
        </w:tc>
        <w:tc>
          <w:tcPr>
            <w:tcW w:w="1080" w:type="dxa"/>
            <w:tcBorders>
              <w:top w:val="nil"/>
              <w:left w:val="nil"/>
              <w:bottom w:val="nil"/>
              <w:right w:val="nil"/>
            </w:tcBorders>
            <w:shd w:val="clear" w:color="auto" w:fill="auto"/>
            <w:noWrap/>
            <w:hideMark/>
          </w:tcPr>
          <w:p w14:paraId="5B12956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2FA486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6B7F21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01219BF" w14:textId="77777777" w:rsidTr="00DD40DC">
        <w:trPr>
          <w:trHeight w:val="600"/>
        </w:trPr>
        <w:tc>
          <w:tcPr>
            <w:tcW w:w="645" w:type="dxa"/>
            <w:tcBorders>
              <w:top w:val="nil"/>
              <w:left w:val="nil"/>
              <w:bottom w:val="nil"/>
              <w:right w:val="nil"/>
            </w:tcBorders>
            <w:shd w:val="clear" w:color="auto" w:fill="auto"/>
            <w:noWrap/>
            <w:hideMark/>
          </w:tcPr>
          <w:p w14:paraId="11C302F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01562D9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4108677</w:t>
            </w:r>
          </w:p>
        </w:tc>
        <w:tc>
          <w:tcPr>
            <w:tcW w:w="1170" w:type="dxa"/>
            <w:tcBorders>
              <w:top w:val="nil"/>
              <w:left w:val="nil"/>
              <w:bottom w:val="nil"/>
              <w:right w:val="nil"/>
            </w:tcBorders>
            <w:shd w:val="clear" w:color="auto" w:fill="auto"/>
            <w:noWrap/>
            <w:hideMark/>
          </w:tcPr>
          <w:p w14:paraId="621F4AC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194857001</w:t>
            </w:r>
          </w:p>
        </w:tc>
        <w:tc>
          <w:tcPr>
            <w:tcW w:w="2610" w:type="dxa"/>
            <w:tcBorders>
              <w:top w:val="nil"/>
              <w:left w:val="nil"/>
              <w:bottom w:val="nil"/>
              <w:right w:val="nil"/>
            </w:tcBorders>
            <w:shd w:val="clear" w:color="auto" w:fill="auto"/>
            <w:hideMark/>
          </w:tcPr>
          <w:p w14:paraId="6585719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Subsequent myocardial infarction of anterior wall</w:t>
            </w:r>
          </w:p>
        </w:tc>
        <w:tc>
          <w:tcPr>
            <w:tcW w:w="1080" w:type="dxa"/>
            <w:tcBorders>
              <w:top w:val="nil"/>
              <w:left w:val="nil"/>
              <w:bottom w:val="nil"/>
              <w:right w:val="nil"/>
            </w:tcBorders>
            <w:shd w:val="clear" w:color="auto" w:fill="auto"/>
            <w:noWrap/>
            <w:hideMark/>
          </w:tcPr>
          <w:p w14:paraId="4B6482D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69FCD7D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3F1032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08B511D" w14:textId="77777777" w:rsidTr="00DD40DC">
        <w:trPr>
          <w:trHeight w:val="600"/>
        </w:trPr>
        <w:tc>
          <w:tcPr>
            <w:tcW w:w="645" w:type="dxa"/>
            <w:tcBorders>
              <w:top w:val="nil"/>
              <w:left w:val="nil"/>
              <w:bottom w:val="nil"/>
              <w:right w:val="nil"/>
            </w:tcBorders>
            <w:shd w:val="clear" w:color="auto" w:fill="auto"/>
            <w:noWrap/>
            <w:hideMark/>
          </w:tcPr>
          <w:p w14:paraId="0172B1E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281F5B4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4108218</w:t>
            </w:r>
          </w:p>
        </w:tc>
        <w:tc>
          <w:tcPr>
            <w:tcW w:w="1170" w:type="dxa"/>
            <w:tcBorders>
              <w:top w:val="nil"/>
              <w:left w:val="nil"/>
              <w:bottom w:val="nil"/>
              <w:right w:val="nil"/>
            </w:tcBorders>
            <w:shd w:val="clear" w:color="auto" w:fill="auto"/>
            <w:noWrap/>
            <w:hideMark/>
          </w:tcPr>
          <w:p w14:paraId="55FCCE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194858006</w:t>
            </w:r>
          </w:p>
        </w:tc>
        <w:tc>
          <w:tcPr>
            <w:tcW w:w="2610" w:type="dxa"/>
            <w:tcBorders>
              <w:top w:val="nil"/>
              <w:left w:val="nil"/>
              <w:bottom w:val="nil"/>
              <w:right w:val="nil"/>
            </w:tcBorders>
            <w:shd w:val="clear" w:color="auto" w:fill="auto"/>
            <w:hideMark/>
          </w:tcPr>
          <w:p w14:paraId="5E80E8A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Subsequent myocardial infarction of inferior wall</w:t>
            </w:r>
          </w:p>
        </w:tc>
        <w:tc>
          <w:tcPr>
            <w:tcW w:w="1080" w:type="dxa"/>
            <w:tcBorders>
              <w:top w:val="nil"/>
              <w:left w:val="nil"/>
              <w:bottom w:val="nil"/>
              <w:right w:val="nil"/>
            </w:tcBorders>
            <w:shd w:val="clear" w:color="auto" w:fill="auto"/>
            <w:noWrap/>
            <w:hideMark/>
          </w:tcPr>
          <w:p w14:paraId="1269C21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E4765A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1414E46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F77F36A" w14:textId="77777777" w:rsidTr="00DD40DC">
        <w:trPr>
          <w:trHeight w:val="600"/>
        </w:trPr>
        <w:tc>
          <w:tcPr>
            <w:tcW w:w="645" w:type="dxa"/>
            <w:tcBorders>
              <w:top w:val="nil"/>
              <w:left w:val="nil"/>
              <w:bottom w:val="nil"/>
              <w:right w:val="nil"/>
            </w:tcBorders>
            <w:shd w:val="clear" w:color="auto" w:fill="auto"/>
            <w:noWrap/>
            <w:hideMark/>
          </w:tcPr>
          <w:p w14:paraId="7BB3652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lastRenderedPageBreak/>
              <w:t>MI_v2</w:t>
            </w:r>
          </w:p>
        </w:tc>
        <w:tc>
          <w:tcPr>
            <w:tcW w:w="990" w:type="dxa"/>
            <w:tcBorders>
              <w:top w:val="nil"/>
              <w:left w:val="nil"/>
              <w:bottom w:val="nil"/>
              <w:right w:val="nil"/>
            </w:tcBorders>
            <w:shd w:val="clear" w:color="auto" w:fill="auto"/>
            <w:noWrap/>
            <w:hideMark/>
          </w:tcPr>
          <w:p w14:paraId="2C3C7C0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45766241</w:t>
            </w:r>
          </w:p>
        </w:tc>
        <w:tc>
          <w:tcPr>
            <w:tcW w:w="1170" w:type="dxa"/>
            <w:tcBorders>
              <w:top w:val="nil"/>
              <w:left w:val="nil"/>
              <w:bottom w:val="nil"/>
              <w:right w:val="nil"/>
            </w:tcBorders>
            <w:shd w:val="clear" w:color="auto" w:fill="auto"/>
            <w:noWrap/>
            <w:hideMark/>
          </w:tcPr>
          <w:p w14:paraId="276F35D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703360004</w:t>
            </w:r>
          </w:p>
        </w:tc>
        <w:tc>
          <w:tcPr>
            <w:tcW w:w="2610" w:type="dxa"/>
            <w:tcBorders>
              <w:top w:val="nil"/>
              <w:left w:val="nil"/>
              <w:bottom w:val="nil"/>
              <w:right w:val="nil"/>
            </w:tcBorders>
            <w:shd w:val="clear" w:color="auto" w:fill="auto"/>
            <w:hideMark/>
          </w:tcPr>
          <w:p w14:paraId="707076E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Subsequent non-ST segment elevation myocardial infarction</w:t>
            </w:r>
          </w:p>
        </w:tc>
        <w:tc>
          <w:tcPr>
            <w:tcW w:w="1080" w:type="dxa"/>
            <w:tcBorders>
              <w:top w:val="nil"/>
              <w:left w:val="nil"/>
              <w:bottom w:val="nil"/>
              <w:right w:val="nil"/>
            </w:tcBorders>
            <w:shd w:val="clear" w:color="auto" w:fill="auto"/>
            <w:noWrap/>
            <w:hideMark/>
          </w:tcPr>
          <w:p w14:paraId="258D7B6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3FC47E1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7025A6A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03D05E6" w14:textId="77777777" w:rsidTr="00DD40DC">
        <w:trPr>
          <w:trHeight w:val="600"/>
        </w:trPr>
        <w:tc>
          <w:tcPr>
            <w:tcW w:w="645" w:type="dxa"/>
            <w:tcBorders>
              <w:top w:val="nil"/>
              <w:left w:val="nil"/>
              <w:bottom w:val="nil"/>
              <w:right w:val="nil"/>
            </w:tcBorders>
            <w:shd w:val="clear" w:color="auto" w:fill="auto"/>
            <w:noWrap/>
            <w:hideMark/>
          </w:tcPr>
          <w:p w14:paraId="67C22F1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1F95F38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45766114</w:t>
            </w:r>
          </w:p>
        </w:tc>
        <w:tc>
          <w:tcPr>
            <w:tcW w:w="1170" w:type="dxa"/>
            <w:tcBorders>
              <w:top w:val="nil"/>
              <w:left w:val="nil"/>
              <w:bottom w:val="nil"/>
              <w:right w:val="nil"/>
            </w:tcBorders>
            <w:shd w:val="clear" w:color="auto" w:fill="auto"/>
            <w:noWrap/>
            <w:hideMark/>
          </w:tcPr>
          <w:p w14:paraId="56AD52C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703211006</w:t>
            </w:r>
          </w:p>
        </w:tc>
        <w:tc>
          <w:tcPr>
            <w:tcW w:w="2610" w:type="dxa"/>
            <w:tcBorders>
              <w:top w:val="nil"/>
              <w:left w:val="nil"/>
              <w:bottom w:val="nil"/>
              <w:right w:val="nil"/>
            </w:tcBorders>
            <w:shd w:val="clear" w:color="auto" w:fill="auto"/>
            <w:hideMark/>
          </w:tcPr>
          <w:p w14:paraId="524D34A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Subsequent ST segment elevation myocardial infarction</w:t>
            </w:r>
          </w:p>
        </w:tc>
        <w:tc>
          <w:tcPr>
            <w:tcW w:w="1080" w:type="dxa"/>
            <w:tcBorders>
              <w:top w:val="nil"/>
              <w:left w:val="nil"/>
              <w:bottom w:val="nil"/>
              <w:right w:val="nil"/>
            </w:tcBorders>
            <w:shd w:val="clear" w:color="auto" w:fill="auto"/>
            <w:noWrap/>
            <w:hideMark/>
          </w:tcPr>
          <w:p w14:paraId="76E9790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5D5E32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2977491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BA2B3CB" w14:textId="77777777" w:rsidTr="00DD40DC">
        <w:trPr>
          <w:trHeight w:val="600"/>
        </w:trPr>
        <w:tc>
          <w:tcPr>
            <w:tcW w:w="645" w:type="dxa"/>
            <w:tcBorders>
              <w:top w:val="nil"/>
              <w:left w:val="nil"/>
              <w:bottom w:val="nil"/>
              <w:right w:val="nil"/>
            </w:tcBorders>
            <w:shd w:val="clear" w:color="auto" w:fill="auto"/>
            <w:noWrap/>
            <w:hideMark/>
          </w:tcPr>
          <w:p w14:paraId="2018280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59C3E4A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45766113</w:t>
            </w:r>
          </w:p>
        </w:tc>
        <w:tc>
          <w:tcPr>
            <w:tcW w:w="1170" w:type="dxa"/>
            <w:tcBorders>
              <w:top w:val="nil"/>
              <w:left w:val="nil"/>
              <w:bottom w:val="nil"/>
              <w:right w:val="nil"/>
            </w:tcBorders>
            <w:shd w:val="clear" w:color="auto" w:fill="auto"/>
            <w:noWrap/>
            <w:hideMark/>
          </w:tcPr>
          <w:p w14:paraId="4B2824F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703210007</w:t>
            </w:r>
          </w:p>
        </w:tc>
        <w:tc>
          <w:tcPr>
            <w:tcW w:w="2610" w:type="dxa"/>
            <w:tcBorders>
              <w:top w:val="nil"/>
              <w:left w:val="nil"/>
              <w:bottom w:val="nil"/>
              <w:right w:val="nil"/>
            </w:tcBorders>
            <w:shd w:val="clear" w:color="auto" w:fill="auto"/>
            <w:hideMark/>
          </w:tcPr>
          <w:p w14:paraId="5E1F4EC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Subsequent ST segment elevation myocardial infarction of anterior wall</w:t>
            </w:r>
          </w:p>
        </w:tc>
        <w:tc>
          <w:tcPr>
            <w:tcW w:w="1080" w:type="dxa"/>
            <w:tcBorders>
              <w:top w:val="nil"/>
              <w:left w:val="nil"/>
              <w:bottom w:val="nil"/>
              <w:right w:val="nil"/>
            </w:tcBorders>
            <w:shd w:val="clear" w:color="auto" w:fill="auto"/>
            <w:noWrap/>
            <w:hideMark/>
          </w:tcPr>
          <w:p w14:paraId="721E1ED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0891927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3ADBF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974949F" w14:textId="77777777" w:rsidTr="00DD40DC">
        <w:trPr>
          <w:trHeight w:val="600"/>
        </w:trPr>
        <w:tc>
          <w:tcPr>
            <w:tcW w:w="645" w:type="dxa"/>
            <w:tcBorders>
              <w:top w:val="nil"/>
              <w:left w:val="nil"/>
              <w:bottom w:val="nil"/>
              <w:right w:val="nil"/>
            </w:tcBorders>
            <w:shd w:val="clear" w:color="auto" w:fill="auto"/>
            <w:noWrap/>
            <w:hideMark/>
          </w:tcPr>
          <w:p w14:paraId="3BD85A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761B4FD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45773170</w:t>
            </w:r>
          </w:p>
        </w:tc>
        <w:tc>
          <w:tcPr>
            <w:tcW w:w="1170" w:type="dxa"/>
            <w:tcBorders>
              <w:top w:val="nil"/>
              <w:left w:val="nil"/>
              <w:bottom w:val="nil"/>
              <w:right w:val="nil"/>
            </w:tcBorders>
            <w:shd w:val="clear" w:color="auto" w:fill="auto"/>
            <w:noWrap/>
            <w:hideMark/>
          </w:tcPr>
          <w:p w14:paraId="10D3301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703209002</w:t>
            </w:r>
          </w:p>
        </w:tc>
        <w:tc>
          <w:tcPr>
            <w:tcW w:w="2610" w:type="dxa"/>
            <w:tcBorders>
              <w:top w:val="nil"/>
              <w:left w:val="nil"/>
              <w:bottom w:val="nil"/>
              <w:right w:val="nil"/>
            </w:tcBorders>
            <w:shd w:val="clear" w:color="auto" w:fill="auto"/>
            <w:hideMark/>
          </w:tcPr>
          <w:p w14:paraId="10E8D0B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Subsequent ST segment elevation myocardial infarction of inferior wall</w:t>
            </w:r>
          </w:p>
        </w:tc>
        <w:tc>
          <w:tcPr>
            <w:tcW w:w="1080" w:type="dxa"/>
            <w:tcBorders>
              <w:top w:val="nil"/>
              <w:left w:val="nil"/>
              <w:bottom w:val="nil"/>
              <w:right w:val="nil"/>
            </w:tcBorders>
            <w:shd w:val="clear" w:color="auto" w:fill="auto"/>
            <w:noWrap/>
            <w:hideMark/>
          </w:tcPr>
          <w:p w14:paraId="4E9C386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5A2C902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7AA3D02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12EF6D3" w14:textId="77777777" w:rsidTr="00DD40DC">
        <w:trPr>
          <w:trHeight w:val="1200"/>
        </w:trPr>
        <w:tc>
          <w:tcPr>
            <w:tcW w:w="645" w:type="dxa"/>
            <w:tcBorders>
              <w:top w:val="nil"/>
              <w:left w:val="nil"/>
              <w:bottom w:val="nil"/>
              <w:right w:val="nil"/>
            </w:tcBorders>
            <w:shd w:val="clear" w:color="auto" w:fill="auto"/>
            <w:noWrap/>
            <w:hideMark/>
          </w:tcPr>
          <w:p w14:paraId="087683B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45A8936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4108680</w:t>
            </w:r>
          </w:p>
        </w:tc>
        <w:tc>
          <w:tcPr>
            <w:tcW w:w="1170" w:type="dxa"/>
            <w:tcBorders>
              <w:top w:val="nil"/>
              <w:left w:val="nil"/>
              <w:bottom w:val="nil"/>
              <w:right w:val="nil"/>
            </w:tcBorders>
            <w:shd w:val="clear" w:color="auto" w:fill="auto"/>
            <w:noWrap/>
            <w:hideMark/>
          </w:tcPr>
          <w:p w14:paraId="6F2B6A3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194868001</w:t>
            </w:r>
          </w:p>
        </w:tc>
        <w:tc>
          <w:tcPr>
            <w:tcW w:w="2610" w:type="dxa"/>
            <w:tcBorders>
              <w:top w:val="nil"/>
              <w:left w:val="nil"/>
              <w:bottom w:val="nil"/>
              <w:right w:val="nil"/>
            </w:tcBorders>
            <w:shd w:val="clear" w:color="auto" w:fill="auto"/>
            <w:hideMark/>
          </w:tcPr>
          <w:p w14:paraId="6F95FE9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Thrombosis of atrium, auricular appendage, and ventricle as current complications following acute myocardial infarction</w:t>
            </w:r>
          </w:p>
        </w:tc>
        <w:tc>
          <w:tcPr>
            <w:tcW w:w="1080" w:type="dxa"/>
            <w:tcBorders>
              <w:top w:val="nil"/>
              <w:left w:val="nil"/>
              <w:bottom w:val="nil"/>
              <w:right w:val="nil"/>
            </w:tcBorders>
            <w:shd w:val="clear" w:color="auto" w:fill="auto"/>
            <w:noWrap/>
            <w:hideMark/>
          </w:tcPr>
          <w:p w14:paraId="6853EAF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766B2F3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0900725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3707B24" w14:textId="77777777" w:rsidTr="00DD40DC">
        <w:trPr>
          <w:trHeight w:val="300"/>
        </w:trPr>
        <w:tc>
          <w:tcPr>
            <w:tcW w:w="645" w:type="dxa"/>
            <w:tcBorders>
              <w:top w:val="nil"/>
              <w:left w:val="nil"/>
              <w:bottom w:val="nil"/>
              <w:right w:val="nil"/>
            </w:tcBorders>
            <w:shd w:val="clear" w:color="auto" w:fill="auto"/>
            <w:noWrap/>
            <w:hideMark/>
          </w:tcPr>
          <w:p w14:paraId="31BFF59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MI_v2</w:t>
            </w:r>
          </w:p>
        </w:tc>
        <w:tc>
          <w:tcPr>
            <w:tcW w:w="990" w:type="dxa"/>
            <w:tcBorders>
              <w:top w:val="nil"/>
              <w:left w:val="nil"/>
              <w:bottom w:val="nil"/>
              <w:right w:val="nil"/>
            </w:tcBorders>
            <w:shd w:val="clear" w:color="auto" w:fill="auto"/>
            <w:noWrap/>
            <w:hideMark/>
          </w:tcPr>
          <w:p w14:paraId="2C3D5BE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439693</w:t>
            </w:r>
          </w:p>
        </w:tc>
        <w:tc>
          <w:tcPr>
            <w:tcW w:w="1170" w:type="dxa"/>
            <w:tcBorders>
              <w:top w:val="nil"/>
              <w:left w:val="nil"/>
              <w:bottom w:val="nil"/>
              <w:right w:val="nil"/>
            </w:tcBorders>
            <w:shd w:val="clear" w:color="auto" w:fill="auto"/>
            <w:noWrap/>
            <w:hideMark/>
          </w:tcPr>
          <w:p w14:paraId="48FC642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194802003</w:t>
            </w:r>
          </w:p>
        </w:tc>
        <w:tc>
          <w:tcPr>
            <w:tcW w:w="2610" w:type="dxa"/>
            <w:tcBorders>
              <w:top w:val="nil"/>
              <w:left w:val="nil"/>
              <w:bottom w:val="nil"/>
              <w:right w:val="nil"/>
            </w:tcBorders>
            <w:shd w:val="clear" w:color="auto" w:fill="auto"/>
            <w:hideMark/>
          </w:tcPr>
          <w:p w14:paraId="159BB3F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True posterior myocardial infarction</w:t>
            </w:r>
          </w:p>
        </w:tc>
        <w:tc>
          <w:tcPr>
            <w:tcW w:w="1080" w:type="dxa"/>
            <w:tcBorders>
              <w:top w:val="nil"/>
              <w:left w:val="nil"/>
              <w:bottom w:val="nil"/>
              <w:right w:val="nil"/>
            </w:tcBorders>
            <w:shd w:val="clear" w:color="auto" w:fill="auto"/>
            <w:noWrap/>
            <w:hideMark/>
          </w:tcPr>
          <w:p w14:paraId="1154E01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1080" w:type="dxa"/>
            <w:tcBorders>
              <w:top w:val="nil"/>
              <w:left w:val="nil"/>
              <w:bottom w:val="nil"/>
              <w:right w:val="nil"/>
            </w:tcBorders>
            <w:shd w:val="clear" w:color="auto" w:fill="auto"/>
            <w:noWrap/>
            <w:hideMark/>
          </w:tcPr>
          <w:p w14:paraId="0026349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865" w:type="dxa"/>
            <w:tcBorders>
              <w:top w:val="nil"/>
              <w:left w:val="nil"/>
              <w:bottom w:val="nil"/>
              <w:right w:val="nil"/>
            </w:tcBorders>
            <w:shd w:val="clear" w:color="auto" w:fill="auto"/>
            <w:noWrap/>
            <w:hideMark/>
          </w:tcPr>
          <w:p w14:paraId="54BB607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bl>
    <w:p w14:paraId="10CA107C" w14:textId="77777777" w:rsidR="00630ECA" w:rsidRPr="001A0093" w:rsidRDefault="00630ECA" w:rsidP="00630ECA">
      <w:pPr>
        <w:jc w:val="both"/>
        <w:rPr>
          <w:sz w:val="12"/>
          <w:szCs w:val="12"/>
        </w:rPr>
      </w:pPr>
    </w:p>
    <w:p w14:paraId="32E7294F" w14:textId="77777777" w:rsidR="00630ECA" w:rsidRPr="001A0093" w:rsidRDefault="00630ECA" w:rsidP="00630ECA">
      <w:pPr>
        <w:jc w:val="both"/>
        <w:rPr>
          <w:b/>
          <w:sz w:val="12"/>
          <w:szCs w:val="12"/>
        </w:rPr>
      </w:pPr>
      <w:r w:rsidRPr="001A0093">
        <w:rPr>
          <w:b/>
          <w:sz w:val="12"/>
          <w:szCs w:val="12"/>
        </w:rPr>
        <w:t>Concept Id’s for Kidney Related Disorders</w:t>
      </w:r>
    </w:p>
    <w:tbl>
      <w:tblPr>
        <w:tblW w:w="11900" w:type="dxa"/>
        <w:tblInd w:w="93" w:type="dxa"/>
        <w:tblLayout w:type="fixed"/>
        <w:tblLook w:val="04A0" w:firstRow="1" w:lastRow="0" w:firstColumn="1" w:lastColumn="0" w:noHBand="0" w:noVBand="1"/>
      </w:tblPr>
      <w:tblGrid>
        <w:gridCol w:w="645"/>
        <w:gridCol w:w="990"/>
        <w:gridCol w:w="1170"/>
        <w:gridCol w:w="2700"/>
        <w:gridCol w:w="1080"/>
        <w:gridCol w:w="990"/>
        <w:gridCol w:w="4325"/>
      </w:tblGrid>
      <w:tr w:rsidR="00DD40DC" w:rsidRPr="001A0093" w14:paraId="1A8C2274" w14:textId="77777777" w:rsidTr="00DD40DC">
        <w:trPr>
          <w:trHeight w:val="300"/>
        </w:trPr>
        <w:tc>
          <w:tcPr>
            <w:tcW w:w="645" w:type="dxa"/>
            <w:tcBorders>
              <w:top w:val="nil"/>
              <w:left w:val="nil"/>
              <w:bottom w:val="nil"/>
              <w:right w:val="nil"/>
            </w:tcBorders>
            <w:shd w:val="clear" w:color="auto" w:fill="auto"/>
            <w:noWrap/>
            <w:hideMark/>
          </w:tcPr>
          <w:p w14:paraId="1696B32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Name</w:t>
            </w:r>
          </w:p>
        </w:tc>
        <w:tc>
          <w:tcPr>
            <w:tcW w:w="990" w:type="dxa"/>
            <w:tcBorders>
              <w:top w:val="nil"/>
              <w:left w:val="nil"/>
              <w:bottom w:val="nil"/>
              <w:right w:val="nil"/>
            </w:tcBorders>
            <w:shd w:val="clear" w:color="auto" w:fill="auto"/>
            <w:noWrap/>
            <w:hideMark/>
          </w:tcPr>
          <w:p w14:paraId="2E64A63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ID</w:t>
            </w:r>
          </w:p>
        </w:tc>
        <w:tc>
          <w:tcPr>
            <w:tcW w:w="1170" w:type="dxa"/>
            <w:tcBorders>
              <w:top w:val="nil"/>
              <w:left w:val="nil"/>
              <w:bottom w:val="nil"/>
              <w:right w:val="nil"/>
            </w:tcBorders>
            <w:shd w:val="clear" w:color="auto" w:fill="auto"/>
            <w:noWrap/>
            <w:hideMark/>
          </w:tcPr>
          <w:p w14:paraId="6649F9F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Code</w:t>
            </w:r>
          </w:p>
        </w:tc>
        <w:tc>
          <w:tcPr>
            <w:tcW w:w="2700" w:type="dxa"/>
            <w:tcBorders>
              <w:top w:val="nil"/>
              <w:left w:val="nil"/>
              <w:bottom w:val="nil"/>
              <w:right w:val="nil"/>
            </w:tcBorders>
            <w:shd w:val="clear" w:color="auto" w:fill="auto"/>
            <w:hideMark/>
          </w:tcPr>
          <w:p w14:paraId="3F06DB4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Name</w:t>
            </w:r>
          </w:p>
        </w:tc>
        <w:tc>
          <w:tcPr>
            <w:tcW w:w="1080" w:type="dxa"/>
            <w:tcBorders>
              <w:top w:val="nil"/>
              <w:left w:val="nil"/>
              <w:bottom w:val="nil"/>
              <w:right w:val="nil"/>
            </w:tcBorders>
            <w:shd w:val="clear" w:color="auto" w:fill="auto"/>
            <w:noWrap/>
            <w:hideMark/>
          </w:tcPr>
          <w:p w14:paraId="05174A9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Domain</w:t>
            </w:r>
          </w:p>
        </w:tc>
        <w:tc>
          <w:tcPr>
            <w:tcW w:w="990" w:type="dxa"/>
            <w:tcBorders>
              <w:top w:val="nil"/>
              <w:left w:val="nil"/>
              <w:bottom w:val="nil"/>
              <w:right w:val="nil"/>
            </w:tcBorders>
            <w:shd w:val="clear" w:color="auto" w:fill="auto"/>
            <w:noWrap/>
            <w:hideMark/>
          </w:tcPr>
          <w:p w14:paraId="6995A99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Vocabulary</w:t>
            </w:r>
          </w:p>
        </w:tc>
        <w:tc>
          <w:tcPr>
            <w:tcW w:w="4325" w:type="dxa"/>
            <w:tcBorders>
              <w:top w:val="nil"/>
              <w:left w:val="nil"/>
              <w:bottom w:val="nil"/>
              <w:right w:val="nil"/>
            </w:tcBorders>
            <w:shd w:val="clear" w:color="auto" w:fill="auto"/>
            <w:noWrap/>
            <w:hideMark/>
          </w:tcPr>
          <w:p w14:paraId="2D9725A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Standard Concept</w:t>
            </w:r>
          </w:p>
        </w:tc>
      </w:tr>
      <w:tr w:rsidR="00DD40DC" w:rsidRPr="001A0093" w14:paraId="555DFE25" w14:textId="77777777" w:rsidTr="00DD40DC">
        <w:trPr>
          <w:trHeight w:val="300"/>
        </w:trPr>
        <w:tc>
          <w:tcPr>
            <w:tcW w:w="645" w:type="dxa"/>
            <w:tcBorders>
              <w:top w:val="nil"/>
              <w:left w:val="nil"/>
              <w:bottom w:val="nil"/>
              <w:right w:val="nil"/>
            </w:tcBorders>
            <w:shd w:val="clear" w:color="auto" w:fill="auto"/>
            <w:noWrap/>
            <w:hideMark/>
          </w:tcPr>
          <w:p w14:paraId="0D128B1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1B6FC29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4323988</w:t>
            </w:r>
          </w:p>
        </w:tc>
        <w:tc>
          <w:tcPr>
            <w:tcW w:w="1170" w:type="dxa"/>
            <w:tcBorders>
              <w:top w:val="nil"/>
              <w:left w:val="nil"/>
              <w:bottom w:val="nil"/>
              <w:right w:val="nil"/>
            </w:tcBorders>
            <w:shd w:val="clear" w:color="auto" w:fill="auto"/>
            <w:noWrap/>
            <w:hideMark/>
          </w:tcPr>
          <w:p w14:paraId="2989A3C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71064009</w:t>
            </w:r>
          </w:p>
        </w:tc>
        <w:tc>
          <w:tcPr>
            <w:tcW w:w="2700" w:type="dxa"/>
            <w:tcBorders>
              <w:top w:val="nil"/>
              <w:left w:val="nil"/>
              <w:bottom w:val="nil"/>
              <w:right w:val="nil"/>
            </w:tcBorders>
            <w:shd w:val="clear" w:color="auto" w:fill="auto"/>
            <w:hideMark/>
          </w:tcPr>
          <w:p w14:paraId="205DD41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Acquired polycystic kidney disease</w:t>
            </w:r>
          </w:p>
        </w:tc>
        <w:tc>
          <w:tcPr>
            <w:tcW w:w="1080" w:type="dxa"/>
            <w:tcBorders>
              <w:top w:val="nil"/>
              <w:left w:val="nil"/>
              <w:bottom w:val="nil"/>
              <w:right w:val="nil"/>
            </w:tcBorders>
            <w:shd w:val="clear" w:color="auto" w:fill="auto"/>
            <w:noWrap/>
            <w:hideMark/>
          </w:tcPr>
          <w:p w14:paraId="4A9EC11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7633CF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4525C75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E5F71B2" w14:textId="77777777" w:rsidTr="00DD40DC">
        <w:trPr>
          <w:trHeight w:val="600"/>
        </w:trPr>
        <w:tc>
          <w:tcPr>
            <w:tcW w:w="645" w:type="dxa"/>
            <w:tcBorders>
              <w:top w:val="nil"/>
              <w:left w:val="nil"/>
              <w:bottom w:val="nil"/>
              <w:right w:val="nil"/>
            </w:tcBorders>
            <w:shd w:val="clear" w:color="auto" w:fill="auto"/>
            <w:noWrap/>
            <w:hideMark/>
          </w:tcPr>
          <w:p w14:paraId="11EBB69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1AC8C74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4109637</w:t>
            </w:r>
          </w:p>
        </w:tc>
        <w:tc>
          <w:tcPr>
            <w:tcW w:w="1170" w:type="dxa"/>
            <w:tcBorders>
              <w:top w:val="nil"/>
              <w:left w:val="nil"/>
              <w:bottom w:val="nil"/>
              <w:right w:val="nil"/>
            </w:tcBorders>
            <w:shd w:val="clear" w:color="auto" w:fill="auto"/>
            <w:noWrap/>
            <w:hideMark/>
          </w:tcPr>
          <w:p w14:paraId="2392A5E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253878003</w:t>
            </w:r>
          </w:p>
        </w:tc>
        <w:tc>
          <w:tcPr>
            <w:tcW w:w="2700" w:type="dxa"/>
            <w:tcBorders>
              <w:top w:val="nil"/>
              <w:left w:val="nil"/>
              <w:bottom w:val="nil"/>
              <w:right w:val="nil"/>
            </w:tcBorders>
            <w:shd w:val="clear" w:color="auto" w:fill="auto"/>
            <w:hideMark/>
          </w:tcPr>
          <w:p w14:paraId="4BF322A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Adult type polycystic kidney disease type 1</w:t>
            </w:r>
          </w:p>
        </w:tc>
        <w:tc>
          <w:tcPr>
            <w:tcW w:w="1080" w:type="dxa"/>
            <w:tcBorders>
              <w:top w:val="nil"/>
              <w:left w:val="nil"/>
              <w:bottom w:val="nil"/>
              <w:right w:val="nil"/>
            </w:tcBorders>
            <w:shd w:val="clear" w:color="auto" w:fill="auto"/>
            <w:noWrap/>
            <w:hideMark/>
          </w:tcPr>
          <w:p w14:paraId="4984253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D93DD8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5CA6999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0C6531D" w14:textId="77777777" w:rsidTr="00DD40DC">
        <w:trPr>
          <w:trHeight w:val="600"/>
        </w:trPr>
        <w:tc>
          <w:tcPr>
            <w:tcW w:w="645" w:type="dxa"/>
            <w:tcBorders>
              <w:top w:val="nil"/>
              <w:left w:val="nil"/>
              <w:bottom w:val="nil"/>
              <w:right w:val="nil"/>
            </w:tcBorders>
            <w:shd w:val="clear" w:color="auto" w:fill="auto"/>
            <w:noWrap/>
            <w:hideMark/>
          </w:tcPr>
          <w:p w14:paraId="2E99C82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5CA152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4109809</w:t>
            </w:r>
          </w:p>
        </w:tc>
        <w:tc>
          <w:tcPr>
            <w:tcW w:w="1170" w:type="dxa"/>
            <w:tcBorders>
              <w:top w:val="nil"/>
              <w:left w:val="nil"/>
              <w:bottom w:val="nil"/>
              <w:right w:val="nil"/>
            </w:tcBorders>
            <w:shd w:val="clear" w:color="auto" w:fill="auto"/>
            <w:noWrap/>
            <w:hideMark/>
          </w:tcPr>
          <w:p w14:paraId="33F1230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253879006</w:t>
            </w:r>
          </w:p>
        </w:tc>
        <w:tc>
          <w:tcPr>
            <w:tcW w:w="2700" w:type="dxa"/>
            <w:tcBorders>
              <w:top w:val="nil"/>
              <w:left w:val="nil"/>
              <w:bottom w:val="nil"/>
              <w:right w:val="nil"/>
            </w:tcBorders>
            <w:shd w:val="clear" w:color="auto" w:fill="auto"/>
            <w:hideMark/>
          </w:tcPr>
          <w:p w14:paraId="44D9F77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Adult type polycystic kidney disease type 2</w:t>
            </w:r>
          </w:p>
        </w:tc>
        <w:tc>
          <w:tcPr>
            <w:tcW w:w="1080" w:type="dxa"/>
            <w:tcBorders>
              <w:top w:val="nil"/>
              <w:left w:val="nil"/>
              <w:bottom w:val="nil"/>
              <w:right w:val="nil"/>
            </w:tcBorders>
            <w:shd w:val="clear" w:color="auto" w:fill="auto"/>
            <w:noWrap/>
            <w:hideMark/>
          </w:tcPr>
          <w:p w14:paraId="78F6AED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A9DA96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7D78725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7B9CFCB" w14:textId="77777777" w:rsidTr="00DD40DC">
        <w:trPr>
          <w:trHeight w:val="600"/>
        </w:trPr>
        <w:tc>
          <w:tcPr>
            <w:tcW w:w="645" w:type="dxa"/>
            <w:tcBorders>
              <w:top w:val="nil"/>
              <w:left w:val="nil"/>
              <w:bottom w:val="nil"/>
              <w:right w:val="nil"/>
            </w:tcBorders>
            <w:shd w:val="clear" w:color="auto" w:fill="auto"/>
            <w:noWrap/>
            <w:hideMark/>
          </w:tcPr>
          <w:p w14:paraId="236F305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7B9D506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4109022</w:t>
            </w:r>
          </w:p>
        </w:tc>
        <w:tc>
          <w:tcPr>
            <w:tcW w:w="1170" w:type="dxa"/>
            <w:tcBorders>
              <w:top w:val="nil"/>
              <w:left w:val="nil"/>
              <w:bottom w:val="nil"/>
              <w:right w:val="nil"/>
            </w:tcBorders>
            <w:shd w:val="clear" w:color="auto" w:fill="auto"/>
            <w:noWrap/>
            <w:hideMark/>
          </w:tcPr>
          <w:p w14:paraId="5D22ED2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253880009</w:t>
            </w:r>
          </w:p>
        </w:tc>
        <w:tc>
          <w:tcPr>
            <w:tcW w:w="2700" w:type="dxa"/>
            <w:tcBorders>
              <w:top w:val="nil"/>
              <w:left w:val="nil"/>
              <w:bottom w:val="nil"/>
              <w:right w:val="nil"/>
            </w:tcBorders>
            <w:shd w:val="clear" w:color="auto" w:fill="auto"/>
            <w:hideMark/>
          </w:tcPr>
          <w:p w14:paraId="1FF14B7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Autosomal dominant polycystic kidney disease in childhood</w:t>
            </w:r>
          </w:p>
        </w:tc>
        <w:tc>
          <w:tcPr>
            <w:tcW w:w="1080" w:type="dxa"/>
            <w:tcBorders>
              <w:top w:val="nil"/>
              <w:left w:val="nil"/>
              <w:bottom w:val="nil"/>
              <w:right w:val="nil"/>
            </w:tcBorders>
            <w:shd w:val="clear" w:color="auto" w:fill="auto"/>
            <w:noWrap/>
            <w:hideMark/>
          </w:tcPr>
          <w:p w14:paraId="06E7BFB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3B3640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1411BE2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E9041C1" w14:textId="77777777" w:rsidTr="00DD40DC">
        <w:trPr>
          <w:trHeight w:val="600"/>
        </w:trPr>
        <w:tc>
          <w:tcPr>
            <w:tcW w:w="645" w:type="dxa"/>
            <w:tcBorders>
              <w:top w:val="nil"/>
              <w:left w:val="nil"/>
              <w:bottom w:val="nil"/>
              <w:right w:val="nil"/>
            </w:tcBorders>
            <w:shd w:val="clear" w:color="auto" w:fill="auto"/>
            <w:noWrap/>
            <w:hideMark/>
          </w:tcPr>
          <w:p w14:paraId="7E65537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1041042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43531578</w:t>
            </w:r>
          </w:p>
        </w:tc>
        <w:tc>
          <w:tcPr>
            <w:tcW w:w="1170" w:type="dxa"/>
            <w:tcBorders>
              <w:top w:val="nil"/>
              <w:left w:val="nil"/>
              <w:bottom w:val="nil"/>
              <w:right w:val="nil"/>
            </w:tcBorders>
            <w:shd w:val="clear" w:color="auto" w:fill="auto"/>
            <w:noWrap/>
            <w:hideMark/>
          </w:tcPr>
          <w:p w14:paraId="294A38D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7.71E+11</w:t>
            </w:r>
          </w:p>
        </w:tc>
        <w:tc>
          <w:tcPr>
            <w:tcW w:w="2700" w:type="dxa"/>
            <w:tcBorders>
              <w:top w:val="nil"/>
              <w:left w:val="nil"/>
              <w:bottom w:val="nil"/>
              <w:right w:val="nil"/>
            </w:tcBorders>
            <w:shd w:val="clear" w:color="auto" w:fill="auto"/>
            <w:hideMark/>
          </w:tcPr>
          <w:p w14:paraId="1F73920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due to type 2 diabetes mellitus</w:t>
            </w:r>
          </w:p>
        </w:tc>
        <w:tc>
          <w:tcPr>
            <w:tcW w:w="1080" w:type="dxa"/>
            <w:tcBorders>
              <w:top w:val="nil"/>
              <w:left w:val="nil"/>
              <w:bottom w:val="nil"/>
              <w:right w:val="nil"/>
            </w:tcBorders>
            <w:shd w:val="clear" w:color="auto" w:fill="auto"/>
            <w:noWrap/>
            <w:hideMark/>
          </w:tcPr>
          <w:p w14:paraId="2FB6156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75FB16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2D24F9C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136CB42" w14:textId="77777777" w:rsidTr="00DD40DC">
        <w:trPr>
          <w:trHeight w:val="300"/>
        </w:trPr>
        <w:tc>
          <w:tcPr>
            <w:tcW w:w="645" w:type="dxa"/>
            <w:tcBorders>
              <w:top w:val="nil"/>
              <w:left w:val="nil"/>
              <w:bottom w:val="nil"/>
              <w:right w:val="nil"/>
            </w:tcBorders>
            <w:shd w:val="clear" w:color="auto" w:fill="auto"/>
            <w:noWrap/>
            <w:hideMark/>
          </w:tcPr>
          <w:p w14:paraId="7F3774D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0D8AFD8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443614</w:t>
            </w:r>
          </w:p>
        </w:tc>
        <w:tc>
          <w:tcPr>
            <w:tcW w:w="1170" w:type="dxa"/>
            <w:tcBorders>
              <w:top w:val="nil"/>
              <w:left w:val="nil"/>
              <w:bottom w:val="nil"/>
              <w:right w:val="nil"/>
            </w:tcBorders>
            <w:shd w:val="clear" w:color="auto" w:fill="auto"/>
            <w:noWrap/>
            <w:hideMark/>
          </w:tcPr>
          <w:p w14:paraId="282DFE2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431855005</w:t>
            </w:r>
          </w:p>
        </w:tc>
        <w:tc>
          <w:tcPr>
            <w:tcW w:w="2700" w:type="dxa"/>
            <w:tcBorders>
              <w:top w:val="nil"/>
              <w:left w:val="nil"/>
              <w:bottom w:val="nil"/>
              <w:right w:val="nil"/>
            </w:tcBorders>
            <w:shd w:val="clear" w:color="auto" w:fill="auto"/>
            <w:hideMark/>
          </w:tcPr>
          <w:p w14:paraId="077B5E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1</w:t>
            </w:r>
          </w:p>
        </w:tc>
        <w:tc>
          <w:tcPr>
            <w:tcW w:w="1080" w:type="dxa"/>
            <w:tcBorders>
              <w:top w:val="nil"/>
              <w:left w:val="nil"/>
              <w:bottom w:val="nil"/>
              <w:right w:val="nil"/>
            </w:tcBorders>
            <w:shd w:val="clear" w:color="auto" w:fill="auto"/>
            <w:noWrap/>
            <w:hideMark/>
          </w:tcPr>
          <w:p w14:paraId="22E45F6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E2C367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7132B42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BB14B87" w14:textId="77777777" w:rsidTr="00DD40DC">
        <w:trPr>
          <w:trHeight w:val="600"/>
        </w:trPr>
        <w:tc>
          <w:tcPr>
            <w:tcW w:w="645" w:type="dxa"/>
            <w:tcBorders>
              <w:top w:val="nil"/>
              <w:left w:val="nil"/>
              <w:bottom w:val="nil"/>
              <w:right w:val="nil"/>
            </w:tcBorders>
            <w:shd w:val="clear" w:color="auto" w:fill="auto"/>
            <w:noWrap/>
            <w:hideMark/>
          </w:tcPr>
          <w:p w14:paraId="6E2083B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7069A3B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43531559</w:t>
            </w:r>
          </w:p>
        </w:tc>
        <w:tc>
          <w:tcPr>
            <w:tcW w:w="1170" w:type="dxa"/>
            <w:tcBorders>
              <w:top w:val="nil"/>
              <w:left w:val="nil"/>
              <w:bottom w:val="nil"/>
              <w:right w:val="nil"/>
            </w:tcBorders>
            <w:shd w:val="clear" w:color="auto" w:fill="auto"/>
            <w:noWrap/>
            <w:hideMark/>
          </w:tcPr>
          <w:p w14:paraId="1FB9E81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7.51E+11</w:t>
            </w:r>
          </w:p>
        </w:tc>
        <w:tc>
          <w:tcPr>
            <w:tcW w:w="2700" w:type="dxa"/>
            <w:tcBorders>
              <w:top w:val="nil"/>
              <w:left w:val="nil"/>
              <w:bottom w:val="nil"/>
              <w:right w:val="nil"/>
            </w:tcBorders>
            <w:shd w:val="clear" w:color="auto" w:fill="auto"/>
            <w:hideMark/>
          </w:tcPr>
          <w:p w14:paraId="3A08862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1 due to type 2 diabetes mellitus</w:t>
            </w:r>
          </w:p>
        </w:tc>
        <w:tc>
          <w:tcPr>
            <w:tcW w:w="1080" w:type="dxa"/>
            <w:tcBorders>
              <w:top w:val="nil"/>
              <w:left w:val="nil"/>
              <w:bottom w:val="nil"/>
              <w:right w:val="nil"/>
            </w:tcBorders>
            <w:shd w:val="clear" w:color="auto" w:fill="auto"/>
            <w:noWrap/>
            <w:hideMark/>
          </w:tcPr>
          <w:p w14:paraId="740F65E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DC6142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030115E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AA7DD8A" w14:textId="77777777" w:rsidTr="00DD40DC">
        <w:trPr>
          <w:trHeight w:val="300"/>
        </w:trPr>
        <w:tc>
          <w:tcPr>
            <w:tcW w:w="645" w:type="dxa"/>
            <w:tcBorders>
              <w:top w:val="nil"/>
              <w:left w:val="nil"/>
              <w:bottom w:val="nil"/>
              <w:right w:val="nil"/>
            </w:tcBorders>
            <w:shd w:val="clear" w:color="auto" w:fill="auto"/>
            <w:noWrap/>
            <w:hideMark/>
          </w:tcPr>
          <w:p w14:paraId="3BAB5E6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38505B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443601</w:t>
            </w:r>
          </w:p>
        </w:tc>
        <w:tc>
          <w:tcPr>
            <w:tcW w:w="1170" w:type="dxa"/>
            <w:tcBorders>
              <w:top w:val="nil"/>
              <w:left w:val="nil"/>
              <w:bottom w:val="nil"/>
              <w:right w:val="nil"/>
            </w:tcBorders>
            <w:shd w:val="clear" w:color="auto" w:fill="auto"/>
            <w:noWrap/>
            <w:hideMark/>
          </w:tcPr>
          <w:p w14:paraId="7DD9A44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431856006</w:t>
            </w:r>
          </w:p>
        </w:tc>
        <w:tc>
          <w:tcPr>
            <w:tcW w:w="2700" w:type="dxa"/>
            <w:tcBorders>
              <w:top w:val="nil"/>
              <w:left w:val="nil"/>
              <w:bottom w:val="nil"/>
              <w:right w:val="nil"/>
            </w:tcBorders>
            <w:shd w:val="clear" w:color="auto" w:fill="auto"/>
            <w:hideMark/>
          </w:tcPr>
          <w:p w14:paraId="218147D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2</w:t>
            </w:r>
          </w:p>
        </w:tc>
        <w:tc>
          <w:tcPr>
            <w:tcW w:w="1080" w:type="dxa"/>
            <w:tcBorders>
              <w:top w:val="nil"/>
              <w:left w:val="nil"/>
              <w:bottom w:val="nil"/>
              <w:right w:val="nil"/>
            </w:tcBorders>
            <w:shd w:val="clear" w:color="auto" w:fill="auto"/>
            <w:noWrap/>
            <w:hideMark/>
          </w:tcPr>
          <w:p w14:paraId="77ADAE3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D00524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7061954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33B5526" w14:textId="77777777" w:rsidTr="00DD40DC">
        <w:trPr>
          <w:trHeight w:val="600"/>
        </w:trPr>
        <w:tc>
          <w:tcPr>
            <w:tcW w:w="645" w:type="dxa"/>
            <w:tcBorders>
              <w:top w:val="nil"/>
              <w:left w:val="nil"/>
              <w:bottom w:val="nil"/>
              <w:right w:val="nil"/>
            </w:tcBorders>
            <w:shd w:val="clear" w:color="auto" w:fill="auto"/>
            <w:noWrap/>
            <w:hideMark/>
          </w:tcPr>
          <w:p w14:paraId="44EAEBF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036A839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43531566</w:t>
            </w:r>
          </w:p>
        </w:tc>
        <w:tc>
          <w:tcPr>
            <w:tcW w:w="1170" w:type="dxa"/>
            <w:tcBorders>
              <w:top w:val="nil"/>
              <w:left w:val="nil"/>
              <w:bottom w:val="nil"/>
              <w:right w:val="nil"/>
            </w:tcBorders>
            <w:shd w:val="clear" w:color="auto" w:fill="auto"/>
            <w:noWrap/>
            <w:hideMark/>
          </w:tcPr>
          <w:p w14:paraId="28465E0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7.41E+11</w:t>
            </w:r>
          </w:p>
        </w:tc>
        <w:tc>
          <w:tcPr>
            <w:tcW w:w="2700" w:type="dxa"/>
            <w:tcBorders>
              <w:top w:val="nil"/>
              <w:left w:val="nil"/>
              <w:bottom w:val="nil"/>
              <w:right w:val="nil"/>
            </w:tcBorders>
            <w:shd w:val="clear" w:color="auto" w:fill="auto"/>
            <w:hideMark/>
          </w:tcPr>
          <w:p w14:paraId="2E91A17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2 due to type 2 diabetes mellitus</w:t>
            </w:r>
          </w:p>
        </w:tc>
        <w:tc>
          <w:tcPr>
            <w:tcW w:w="1080" w:type="dxa"/>
            <w:tcBorders>
              <w:top w:val="nil"/>
              <w:left w:val="nil"/>
              <w:bottom w:val="nil"/>
              <w:right w:val="nil"/>
            </w:tcBorders>
            <w:shd w:val="clear" w:color="auto" w:fill="auto"/>
            <w:noWrap/>
            <w:hideMark/>
          </w:tcPr>
          <w:p w14:paraId="23EBF5D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E425DD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4316F82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3D2F410" w14:textId="77777777" w:rsidTr="00DD40DC">
        <w:trPr>
          <w:trHeight w:val="300"/>
        </w:trPr>
        <w:tc>
          <w:tcPr>
            <w:tcW w:w="645" w:type="dxa"/>
            <w:tcBorders>
              <w:top w:val="nil"/>
              <w:left w:val="nil"/>
              <w:bottom w:val="nil"/>
              <w:right w:val="nil"/>
            </w:tcBorders>
            <w:shd w:val="clear" w:color="auto" w:fill="auto"/>
            <w:noWrap/>
            <w:hideMark/>
          </w:tcPr>
          <w:p w14:paraId="763E70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5464C16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443597</w:t>
            </w:r>
          </w:p>
        </w:tc>
        <w:tc>
          <w:tcPr>
            <w:tcW w:w="1170" w:type="dxa"/>
            <w:tcBorders>
              <w:top w:val="nil"/>
              <w:left w:val="nil"/>
              <w:bottom w:val="nil"/>
              <w:right w:val="nil"/>
            </w:tcBorders>
            <w:shd w:val="clear" w:color="auto" w:fill="auto"/>
            <w:noWrap/>
            <w:hideMark/>
          </w:tcPr>
          <w:p w14:paraId="385C865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433144002</w:t>
            </w:r>
          </w:p>
        </w:tc>
        <w:tc>
          <w:tcPr>
            <w:tcW w:w="2700" w:type="dxa"/>
            <w:tcBorders>
              <w:top w:val="nil"/>
              <w:left w:val="nil"/>
              <w:bottom w:val="nil"/>
              <w:right w:val="nil"/>
            </w:tcBorders>
            <w:shd w:val="clear" w:color="auto" w:fill="auto"/>
            <w:hideMark/>
          </w:tcPr>
          <w:p w14:paraId="509A0C4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3</w:t>
            </w:r>
          </w:p>
        </w:tc>
        <w:tc>
          <w:tcPr>
            <w:tcW w:w="1080" w:type="dxa"/>
            <w:tcBorders>
              <w:top w:val="nil"/>
              <w:left w:val="nil"/>
              <w:bottom w:val="nil"/>
              <w:right w:val="nil"/>
            </w:tcBorders>
            <w:shd w:val="clear" w:color="auto" w:fill="auto"/>
            <w:noWrap/>
            <w:hideMark/>
          </w:tcPr>
          <w:p w14:paraId="40D699E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3DAE1A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7F106A8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9921BCC" w14:textId="77777777" w:rsidTr="00DD40DC">
        <w:trPr>
          <w:trHeight w:val="300"/>
        </w:trPr>
        <w:tc>
          <w:tcPr>
            <w:tcW w:w="645" w:type="dxa"/>
            <w:tcBorders>
              <w:top w:val="nil"/>
              <w:left w:val="nil"/>
              <w:bottom w:val="nil"/>
              <w:right w:val="nil"/>
            </w:tcBorders>
            <w:shd w:val="clear" w:color="auto" w:fill="auto"/>
            <w:noWrap/>
            <w:hideMark/>
          </w:tcPr>
          <w:p w14:paraId="3EE9E6F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2E4DC9A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45763854</w:t>
            </w:r>
          </w:p>
        </w:tc>
        <w:tc>
          <w:tcPr>
            <w:tcW w:w="1170" w:type="dxa"/>
            <w:tcBorders>
              <w:top w:val="nil"/>
              <w:left w:val="nil"/>
              <w:bottom w:val="nil"/>
              <w:right w:val="nil"/>
            </w:tcBorders>
            <w:shd w:val="clear" w:color="auto" w:fill="auto"/>
            <w:noWrap/>
            <w:hideMark/>
          </w:tcPr>
          <w:p w14:paraId="793DC92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700378005</w:t>
            </w:r>
          </w:p>
        </w:tc>
        <w:tc>
          <w:tcPr>
            <w:tcW w:w="2700" w:type="dxa"/>
            <w:tcBorders>
              <w:top w:val="nil"/>
              <w:left w:val="nil"/>
              <w:bottom w:val="nil"/>
              <w:right w:val="nil"/>
            </w:tcBorders>
            <w:shd w:val="clear" w:color="auto" w:fill="auto"/>
            <w:hideMark/>
          </w:tcPr>
          <w:p w14:paraId="525BEEC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3A</w:t>
            </w:r>
          </w:p>
        </w:tc>
        <w:tc>
          <w:tcPr>
            <w:tcW w:w="1080" w:type="dxa"/>
            <w:tcBorders>
              <w:top w:val="nil"/>
              <w:left w:val="nil"/>
              <w:bottom w:val="nil"/>
              <w:right w:val="nil"/>
            </w:tcBorders>
            <w:shd w:val="clear" w:color="auto" w:fill="auto"/>
            <w:noWrap/>
            <w:hideMark/>
          </w:tcPr>
          <w:p w14:paraId="2BE45F4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327DA7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5AF5FA5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966913B" w14:textId="77777777" w:rsidTr="00DD40DC">
        <w:trPr>
          <w:trHeight w:val="300"/>
        </w:trPr>
        <w:tc>
          <w:tcPr>
            <w:tcW w:w="645" w:type="dxa"/>
            <w:tcBorders>
              <w:top w:val="nil"/>
              <w:left w:val="nil"/>
              <w:bottom w:val="nil"/>
              <w:right w:val="nil"/>
            </w:tcBorders>
            <w:shd w:val="clear" w:color="auto" w:fill="auto"/>
            <w:noWrap/>
            <w:hideMark/>
          </w:tcPr>
          <w:p w14:paraId="6541376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11F8340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45763855</w:t>
            </w:r>
          </w:p>
        </w:tc>
        <w:tc>
          <w:tcPr>
            <w:tcW w:w="1170" w:type="dxa"/>
            <w:tcBorders>
              <w:top w:val="nil"/>
              <w:left w:val="nil"/>
              <w:bottom w:val="nil"/>
              <w:right w:val="nil"/>
            </w:tcBorders>
            <w:shd w:val="clear" w:color="auto" w:fill="auto"/>
            <w:noWrap/>
            <w:hideMark/>
          </w:tcPr>
          <w:p w14:paraId="79F0CBC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700379002</w:t>
            </w:r>
          </w:p>
        </w:tc>
        <w:tc>
          <w:tcPr>
            <w:tcW w:w="2700" w:type="dxa"/>
            <w:tcBorders>
              <w:top w:val="nil"/>
              <w:left w:val="nil"/>
              <w:bottom w:val="nil"/>
              <w:right w:val="nil"/>
            </w:tcBorders>
            <w:shd w:val="clear" w:color="auto" w:fill="auto"/>
            <w:hideMark/>
          </w:tcPr>
          <w:p w14:paraId="25C780D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3B</w:t>
            </w:r>
          </w:p>
        </w:tc>
        <w:tc>
          <w:tcPr>
            <w:tcW w:w="1080" w:type="dxa"/>
            <w:tcBorders>
              <w:top w:val="nil"/>
              <w:left w:val="nil"/>
              <w:bottom w:val="nil"/>
              <w:right w:val="nil"/>
            </w:tcBorders>
            <w:shd w:val="clear" w:color="auto" w:fill="auto"/>
            <w:noWrap/>
            <w:hideMark/>
          </w:tcPr>
          <w:p w14:paraId="71A5A9D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B70933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28CD5C9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A23C9E1" w14:textId="77777777" w:rsidTr="00DD40DC">
        <w:trPr>
          <w:trHeight w:val="600"/>
        </w:trPr>
        <w:tc>
          <w:tcPr>
            <w:tcW w:w="645" w:type="dxa"/>
            <w:tcBorders>
              <w:top w:val="nil"/>
              <w:left w:val="nil"/>
              <w:bottom w:val="nil"/>
              <w:right w:val="nil"/>
            </w:tcBorders>
            <w:shd w:val="clear" w:color="auto" w:fill="auto"/>
            <w:noWrap/>
            <w:hideMark/>
          </w:tcPr>
          <w:p w14:paraId="1EDE65F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54FB87C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43531653</w:t>
            </w:r>
          </w:p>
        </w:tc>
        <w:tc>
          <w:tcPr>
            <w:tcW w:w="1170" w:type="dxa"/>
            <w:tcBorders>
              <w:top w:val="nil"/>
              <w:left w:val="nil"/>
              <w:bottom w:val="nil"/>
              <w:right w:val="nil"/>
            </w:tcBorders>
            <w:shd w:val="clear" w:color="auto" w:fill="auto"/>
            <w:noWrap/>
            <w:hideMark/>
          </w:tcPr>
          <w:p w14:paraId="5094DA9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7.31E+11</w:t>
            </w:r>
          </w:p>
        </w:tc>
        <w:tc>
          <w:tcPr>
            <w:tcW w:w="2700" w:type="dxa"/>
            <w:tcBorders>
              <w:top w:val="nil"/>
              <w:left w:val="nil"/>
              <w:bottom w:val="nil"/>
              <w:right w:val="nil"/>
            </w:tcBorders>
            <w:shd w:val="clear" w:color="auto" w:fill="auto"/>
            <w:hideMark/>
          </w:tcPr>
          <w:p w14:paraId="799207D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3 due to type 2 diabetes mellitus</w:t>
            </w:r>
          </w:p>
        </w:tc>
        <w:tc>
          <w:tcPr>
            <w:tcW w:w="1080" w:type="dxa"/>
            <w:tcBorders>
              <w:top w:val="nil"/>
              <w:left w:val="nil"/>
              <w:bottom w:val="nil"/>
              <w:right w:val="nil"/>
            </w:tcBorders>
            <w:shd w:val="clear" w:color="auto" w:fill="auto"/>
            <w:noWrap/>
            <w:hideMark/>
          </w:tcPr>
          <w:p w14:paraId="724416D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92D8F5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23E02CC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761066B" w14:textId="77777777" w:rsidTr="00DD40DC">
        <w:trPr>
          <w:trHeight w:val="300"/>
        </w:trPr>
        <w:tc>
          <w:tcPr>
            <w:tcW w:w="645" w:type="dxa"/>
            <w:tcBorders>
              <w:top w:val="nil"/>
              <w:left w:val="nil"/>
              <w:bottom w:val="nil"/>
              <w:right w:val="nil"/>
            </w:tcBorders>
            <w:shd w:val="clear" w:color="auto" w:fill="auto"/>
            <w:noWrap/>
            <w:hideMark/>
          </w:tcPr>
          <w:p w14:paraId="7A049DE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1E2B30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443612</w:t>
            </w:r>
          </w:p>
        </w:tc>
        <w:tc>
          <w:tcPr>
            <w:tcW w:w="1170" w:type="dxa"/>
            <w:tcBorders>
              <w:top w:val="nil"/>
              <w:left w:val="nil"/>
              <w:bottom w:val="nil"/>
              <w:right w:val="nil"/>
            </w:tcBorders>
            <w:shd w:val="clear" w:color="auto" w:fill="auto"/>
            <w:noWrap/>
            <w:hideMark/>
          </w:tcPr>
          <w:p w14:paraId="79FA945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431857002</w:t>
            </w:r>
          </w:p>
        </w:tc>
        <w:tc>
          <w:tcPr>
            <w:tcW w:w="2700" w:type="dxa"/>
            <w:tcBorders>
              <w:top w:val="nil"/>
              <w:left w:val="nil"/>
              <w:bottom w:val="nil"/>
              <w:right w:val="nil"/>
            </w:tcBorders>
            <w:shd w:val="clear" w:color="auto" w:fill="auto"/>
            <w:hideMark/>
          </w:tcPr>
          <w:p w14:paraId="1D1A805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4</w:t>
            </w:r>
          </w:p>
        </w:tc>
        <w:tc>
          <w:tcPr>
            <w:tcW w:w="1080" w:type="dxa"/>
            <w:tcBorders>
              <w:top w:val="nil"/>
              <w:left w:val="nil"/>
              <w:bottom w:val="nil"/>
              <w:right w:val="nil"/>
            </w:tcBorders>
            <w:shd w:val="clear" w:color="auto" w:fill="auto"/>
            <w:noWrap/>
            <w:hideMark/>
          </w:tcPr>
          <w:p w14:paraId="1CBB3BD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5F3689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76005F9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8B22EDB" w14:textId="77777777" w:rsidTr="00DD40DC">
        <w:trPr>
          <w:trHeight w:val="600"/>
        </w:trPr>
        <w:tc>
          <w:tcPr>
            <w:tcW w:w="645" w:type="dxa"/>
            <w:tcBorders>
              <w:top w:val="nil"/>
              <w:left w:val="nil"/>
              <w:bottom w:val="nil"/>
              <w:right w:val="nil"/>
            </w:tcBorders>
            <w:shd w:val="clear" w:color="auto" w:fill="auto"/>
            <w:noWrap/>
            <w:hideMark/>
          </w:tcPr>
          <w:p w14:paraId="303FFE6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2210875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43531577</w:t>
            </w:r>
          </w:p>
        </w:tc>
        <w:tc>
          <w:tcPr>
            <w:tcW w:w="1170" w:type="dxa"/>
            <w:tcBorders>
              <w:top w:val="nil"/>
              <w:left w:val="nil"/>
              <w:bottom w:val="nil"/>
              <w:right w:val="nil"/>
            </w:tcBorders>
            <w:shd w:val="clear" w:color="auto" w:fill="auto"/>
            <w:noWrap/>
            <w:hideMark/>
          </w:tcPr>
          <w:p w14:paraId="6F251C7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7.21E+11</w:t>
            </w:r>
          </w:p>
        </w:tc>
        <w:tc>
          <w:tcPr>
            <w:tcW w:w="2700" w:type="dxa"/>
            <w:tcBorders>
              <w:top w:val="nil"/>
              <w:left w:val="nil"/>
              <w:bottom w:val="nil"/>
              <w:right w:val="nil"/>
            </w:tcBorders>
            <w:shd w:val="clear" w:color="auto" w:fill="auto"/>
            <w:hideMark/>
          </w:tcPr>
          <w:p w14:paraId="7DC14DA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4 due to type 2 diabetes mellitus</w:t>
            </w:r>
          </w:p>
        </w:tc>
        <w:tc>
          <w:tcPr>
            <w:tcW w:w="1080" w:type="dxa"/>
            <w:tcBorders>
              <w:top w:val="nil"/>
              <w:left w:val="nil"/>
              <w:bottom w:val="nil"/>
              <w:right w:val="nil"/>
            </w:tcBorders>
            <w:shd w:val="clear" w:color="auto" w:fill="auto"/>
            <w:noWrap/>
            <w:hideMark/>
          </w:tcPr>
          <w:p w14:paraId="7BCDE73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52D506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5672444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8428526" w14:textId="77777777" w:rsidTr="00DD40DC">
        <w:trPr>
          <w:trHeight w:val="300"/>
        </w:trPr>
        <w:tc>
          <w:tcPr>
            <w:tcW w:w="645" w:type="dxa"/>
            <w:tcBorders>
              <w:top w:val="nil"/>
              <w:left w:val="nil"/>
              <w:bottom w:val="nil"/>
              <w:right w:val="nil"/>
            </w:tcBorders>
            <w:shd w:val="clear" w:color="auto" w:fill="auto"/>
            <w:noWrap/>
            <w:hideMark/>
          </w:tcPr>
          <w:p w14:paraId="66BC8A4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6A12D13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443611</w:t>
            </w:r>
          </w:p>
        </w:tc>
        <w:tc>
          <w:tcPr>
            <w:tcW w:w="1170" w:type="dxa"/>
            <w:tcBorders>
              <w:top w:val="nil"/>
              <w:left w:val="nil"/>
              <w:bottom w:val="nil"/>
              <w:right w:val="nil"/>
            </w:tcBorders>
            <w:shd w:val="clear" w:color="auto" w:fill="auto"/>
            <w:noWrap/>
            <w:hideMark/>
          </w:tcPr>
          <w:p w14:paraId="6EF00C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433146000</w:t>
            </w:r>
          </w:p>
        </w:tc>
        <w:tc>
          <w:tcPr>
            <w:tcW w:w="2700" w:type="dxa"/>
            <w:tcBorders>
              <w:top w:val="nil"/>
              <w:left w:val="nil"/>
              <w:bottom w:val="nil"/>
              <w:right w:val="nil"/>
            </w:tcBorders>
            <w:shd w:val="clear" w:color="auto" w:fill="auto"/>
            <w:hideMark/>
          </w:tcPr>
          <w:p w14:paraId="0A0E4B3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5</w:t>
            </w:r>
          </w:p>
        </w:tc>
        <w:tc>
          <w:tcPr>
            <w:tcW w:w="1080" w:type="dxa"/>
            <w:tcBorders>
              <w:top w:val="nil"/>
              <w:left w:val="nil"/>
              <w:bottom w:val="nil"/>
              <w:right w:val="nil"/>
            </w:tcBorders>
            <w:shd w:val="clear" w:color="auto" w:fill="auto"/>
            <w:noWrap/>
            <w:hideMark/>
          </w:tcPr>
          <w:p w14:paraId="616784B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B5B729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5E47EC5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FB65932" w14:textId="77777777" w:rsidTr="00DD40DC">
        <w:trPr>
          <w:trHeight w:val="600"/>
        </w:trPr>
        <w:tc>
          <w:tcPr>
            <w:tcW w:w="645" w:type="dxa"/>
            <w:tcBorders>
              <w:top w:val="nil"/>
              <w:left w:val="nil"/>
              <w:bottom w:val="nil"/>
              <w:right w:val="nil"/>
            </w:tcBorders>
            <w:shd w:val="clear" w:color="auto" w:fill="auto"/>
            <w:noWrap/>
            <w:hideMark/>
          </w:tcPr>
          <w:p w14:paraId="7AFAB77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7F5DB7C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43531562</w:t>
            </w:r>
          </w:p>
        </w:tc>
        <w:tc>
          <w:tcPr>
            <w:tcW w:w="1170" w:type="dxa"/>
            <w:tcBorders>
              <w:top w:val="nil"/>
              <w:left w:val="nil"/>
              <w:bottom w:val="nil"/>
              <w:right w:val="nil"/>
            </w:tcBorders>
            <w:shd w:val="clear" w:color="auto" w:fill="auto"/>
            <w:noWrap/>
            <w:hideMark/>
          </w:tcPr>
          <w:p w14:paraId="495F71C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7.11E+11</w:t>
            </w:r>
          </w:p>
        </w:tc>
        <w:tc>
          <w:tcPr>
            <w:tcW w:w="2700" w:type="dxa"/>
            <w:tcBorders>
              <w:top w:val="nil"/>
              <w:left w:val="nil"/>
              <w:bottom w:val="nil"/>
              <w:right w:val="nil"/>
            </w:tcBorders>
            <w:shd w:val="clear" w:color="auto" w:fill="auto"/>
            <w:hideMark/>
          </w:tcPr>
          <w:p w14:paraId="6D9DCE1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kidney disease stage 5 due to type 2 diabetes mellitus</w:t>
            </w:r>
          </w:p>
        </w:tc>
        <w:tc>
          <w:tcPr>
            <w:tcW w:w="1080" w:type="dxa"/>
            <w:tcBorders>
              <w:top w:val="nil"/>
              <w:left w:val="nil"/>
              <w:bottom w:val="nil"/>
              <w:right w:val="nil"/>
            </w:tcBorders>
            <w:shd w:val="clear" w:color="auto" w:fill="auto"/>
            <w:noWrap/>
            <w:hideMark/>
          </w:tcPr>
          <w:p w14:paraId="59F7410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D86CE9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37B1166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DEB1AE1" w14:textId="77777777" w:rsidTr="00DD40DC">
        <w:trPr>
          <w:trHeight w:val="300"/>
        </w:trPr>
        <w:tc>
          <w:tcPr>
            <w:tcW w:w="645" w:type="dxa"/>
            <w:tcBorders>
              <w:top w:val="nil"/>
              <w:left w:val="nil"/>
              <w:bottom w:val="nil"/>
              <w:right w:val="nil"/>
            </w:tcBorders>
            <w:shd w:val="clear" w:color="auto" w:fill="auto"/>
            <w:noWrap/>
            <w:hideMark/>
          </w:tcPr>
          <w:p w14:paraId="3188A7D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lastRenderedPageBreak/>
              <w:t>KD_v2</w:t>
            </w:r>
          </w:p>
        </w:tc>
        <w:tc>
          <w:tcPr>
            <w:tcW w:w="990" w:type="dxa"/>
            <w:tcBorders>
              <w:top w:val="nil"/>
              <w:left w:val="nil"/>
              <w:bottom w:val="nil"/>
              <w:right w:val="nil"/>
            </w:tcBorders>
            <w:shd w:val="clear" w:color="auto" w:fill="auto"/>
            <w:noWrap/>
            <w:hideMark/>
          </w:tcPr>
          <w:p w14:paraId="629B79F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46271022</w:t>
            </w:r>
          </w:p>
        </w:tc>
        <w:tc>
          <w:tcPr>
            <w:tcW w:w="1170" w:type="dxa"/>
            <w:tcBorders>
              <w:top w:val="nil"/>
              <w:left w:val="nil"/>
              <w:bottom w:val="nil"/>
              <w:right w:val="nil"/>
            </w:tcBorders>
            <w:shd w:val="clear" w:color="auto" w:fill="auto"/>
            <w:noWrap/>
            <w:hideMark/>
          </w:tcPr>
          <w:p w14:paraId="01A2953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709044004</w:t>
            </w:r>
          </w:p>
        </w:tc>
        <w:tc>
          <w:tcPr>
            <w:tcW w:w="2700" w:type="dxa"/>
            <w:tcBorders>
              <w:top w:val="nil"/>
              <w:left w:val="nil"/>
              <w:bottom w:val="nil"/>
              <w:right w:val="nil"/>
            </w:tcBorders>
            <w:shd w:val="clear" w:color="auto" w:fill="auto"/>
            <w:hideMark/>
          </w:tcPr>
          <w:p w14:paraId="5542C6A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 chronic kidney disease</w:t>
            </w:r>
          </w:p>
        </w:tc>
        <w:tc>
          <w:tcPr>
            <w:tcW w:w="1080" w:type="dxa"/>
            <w:tcBorders>
              <w:top w:val="nil"/>
              <w:left w:val="nil"/>
              <w:bottom w:val="nil"/>
              <w:right w:val="nil"/>
            </w:tcBorders>
            <w:shd w:val="clear" w:color="auto" w:fill="auto"/>
            <w:noWrap/>
            <w:hideMark/>
          </w:tcPr>
          <w:p w14:paraId="7DCAE70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C0EDDD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1161BF0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0D39AE4" w14:textId="77777777" w:rsidTr="00DD40DC">
        <w:trPr>
          <w:trHeight w:val="900"/>
        </w:trPr>
        <w:tc>
          <w:tcPr>
            <w:tcW w:w="645" w:type="dxa"/>
            <w:tcBorders>
              <w:top w:val="nil"/>
              <w:left w:val="nil"/>
              <w:bottom w:val="nil"/>
              <w:right w:val="nil"/>
            </w:tcBorders>
            <w:shd w:val="clear" w:color="auto" w:fill="auto"/>
            <w:noWrap/>
            <w:hideMark/>
          </w:tcPr>
          <w:p w14:paraId="6F731CA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2E200B4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46284566</w:t>
            </w:r>
          </w:p>
        </w:tc>
        <w:tc>
          <w:tcPr>
            <w:tcW w:w="1170" w:type="dxa"/>
            <w:tcBorders>
              <w:top w:val="nil"/>
              <w:left w:val="nil"/>
              <w:bottom w:val="nil"/>
              <w:right w:val="nil"/>
            </w:tcBorders>
            <w:shd w:val="clear" w:color="auto" w:fill="auto"/>
            <w:noWrap/>
            <w:hideMark/>
          </w:tcPr>
          <w:p w14:paraId="1E5CF14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9.49401E+14</w:t>
            </w:r>
          </w:p>
        </w:tc>
        <w:tc>
          <w:tcPr>
            <w:tcW w:w="2700" w:type="dxa"/>
            <w:tcBorders>
              <w:top w:val="nil"/>
              <w:left w:val="nil"/>
              <w:bottom w:val="nil"/>
              <w:right w:val="nil"/>
            </w:tcBorders>
            <w:shd w:val="clear" w:color="auto" w:fill="auto"/>
            <w:hideMark/>
          </w:tcPr>
          <w:p w14:paraId="6EA0951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G1A1 - chronic kidney disease with glomerular filtration rate category G1 and albuminuria category A1</w:t>
            </w:r>
          </w:p>
        </w:tc>
        <w:tc>
          <w:tcPr>
            <w:tcW w:w="1080" w:type="dxa"/>
            <w:tcBorders>
              <w:top w:val="nil"/>
              <w:left w:val="nil"/>
              <w:bottom w:val="nil"/>
              <w:right w:val="nil"/>
            </w:tcBorders>
            <w:shd w:val="clear" w:color="auto" w:fill="auto"/>
            <w:noWrap/>
            <w:hideMark/>
          </w:tcPr>
          <w:p w14:paraId="2183A57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26E81B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7472527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481DFAC" w14:textId="77777777" w:rsidTr="00DD40DC">
        <w:trPr>
          <w:trHeight w:val="900"/>
        </w:trPr>
        <w:tc>
          <w:tcPr>
            <w:tcW w:w="645" w:type="dxa"/>
            <w:tcBorders>
              <w:top w:val="nil"/>
              <w:left w:val="nil"/>
              <w:bottom w:val="nil"/>
              <w:right w:val="nil"/>
            </w:tcBorders>
            <w:shd w:val="clear" w:color="auto" w:fill="auto"/>
            <w:noWrap/>
            <w:hideMark/>
          </w:tcPr>
          <w:p w14:paraId="30EA050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1CD0B6F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46284567</w:t>
            </w:r>
          </w:p>
        </w:tc>
        <w:tc>
          <w:tcPr>
            <w:tcW w:w="1170" w:type="dxa"/>
            <w:tcBorders>
              <w:top w:val="nil"/>
              <w:left w:val="nil"/>
              <w:bottom w:val="nil"/>
              <w:right w:val="nil"/>
            </w:tcBorders>
            <w:shd w:val="clear" w:color="auto" w:fill="auto"/>
            <w:noWrap/>
            <w:hideMark/>
          </w:tcPr>
          <w:p w14:paraId="0E07E32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9.49421E+14</w:t>
            </w:r>
          </w:p>
        </w:tc>
        <w:tc>
          <w:tcPr>
            <w:tcW w:w="2700" w:type="dxa"/>
            <w:tcBorders>
              <w:top w:val="nil"/>
              <w:left w:val="nil"/>
              <w:bottom w:val="nil"/>
              <w:right w:val="nil"/>
            </w:tcBorders>
            <w:shd w:val="clear" w:color="auto" w:fill="auto"/>
            <w:hideMark/>
          </w:tcPr>
          <w:p w14:paraId="5FA1CBD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G1A2 - chronic kidney disease with glomerular filtration rate category G1 and albuminuria category A2</w:t>
            </w:r>
          </w:p>
        </w:tc>
        <w:tc>
          <w:tcPr>
            <w:tcW w:w="1080" w:type="dxa"/>
            <w:tcBorders>
              <w:top w:val="nil"/>
              <w:left w:val="nil"/>
              <w:bottom w:val="nil"/>
              <w:right w:val="nil"/>
            </w:tcBorders>
            <w:shd w:val="clear" w:color="auto" w:fill="auto"/>
            <w:noWrap/>
            <w:hideMark/>
          </w:tcPr>
          <w:p w14:paraId="5D17042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707135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457E2C9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5E44C22" w14:textId="77777777" w:rsidTr="00DD40DC">
        <w:trPr>
          <w:trHeight w:val="900"/>
        </w:trPr>
        <w:tc>
          <w:tcPr>
            <w:tcW w:w="645" w:type="dxa"/>
            <w:tcBorders>
              <w:top w:val="nil"/>
              <w:left w:val="nil"/>
              <w:bottom w:val="nil"/>
              <w:right w:val="nil"/>
            </w:tcBorders>
            <w:shd w:val="clear" w:color="auto" w:fill="auto"/>
            <w:noWrap/>
            <w:hideMark/>
          </w:tcPr>
          <w:p w14:paraId="556E872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0C43A97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46284570</w:t>
            </w:r>
          </w:p>
        </w:tc>
        <w:tc>
          <w:tcPr>
            <w:tcW w:w="1170" w:type="dxa"/>
            <w:tcBorders>
              <w:top w:val="nil"/>
              <w:left w:val="nil"/>
              <w:bottom w:val="nil"/>
              <w:right w:val="nil"/>
            </w:tcBorders>
            <w:shd w:val="clear" w:color="auto" w:fill="auto"/>
            <w:noWrap/>
            <w:hideMark/>
          </w:tcPr>
          <w:p w14:paraId="1AC8892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9.49481E+14</w:t>
            </w:r>
          </w:p>
        </w:tc>
        <w:tc>
          <w:tcPr>
            <w:tcW w:w="2700" w:type="dxa"/>
            <w:tcBorders>
              <w:top w:val="nil"/>
              <w:left w:val="nil"/>
              <w:bottom w:val="nil"/>
              <w:right w:val="nil"/>
            </w:tcBorders>
            <w:shd w:val="clear" w:color="auto" w:fill="auto"/>
            <w:hideMark/>
          </w:tcPr>
          <w:p w14:paraId="1A4277F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G1A3 - chronic kidney disease with glomerular filtration rate category G1 and albuminuria category A3</w:t>
            </w:r>
          </w:p>
        </w:tc>
        <w:tc>
          <w:tcPr>
            <w:tcW w:w="1080" w:type="dxa"/>
            <w:tcBorders>
              <w:top w:val="nil"/>
              <w:left w:val="nil"/>
              <w:bottom w:val="nil"/>
              <w:right w:val="nil"/>
            </w:tcBorders>
            <w:shd w:val="clear" w:color="auto" w:fill="auto"/>
            <w:noWrap/>
            <w:hideMark/>
          </w:tcPr>
          <w:p w14:paraId="0301B7B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3F1D80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1FF9314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92D3822" w14:textId="77777777" w:rsidTr="00DD40DC">
        <w:trPr>
          <w:trHeight w:val="900"/>
        </w:trPr>
        <w:tc>
          <w:tcPr>
            <w:tcW w:w="645" w:type="dxa"/>
            <w:tcBorders>
              <w:top w:val="nil"/>
              <w:left w:val="nil"/>
              <w:bottom w:val="nil"/>
              <w:right w:val="nil"/>
            </w:tcBorders>
            <w:shd w:val="clear" w:color="auto" w:fill="auto"/>
            <w:noWrap/>
            <w:hideMark/>
          </w:tcPr>
          <w:p w14:paraId="124977F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278B05E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46284572</w:t>
            </w:r>
          </w:p>
        </w:tc>
        <w:tc>
          <w:tcPr>
            <w:tcW w:w="1170" w:type="dxa"/>
            <w:tcBorders>
              <w:top w:val="nil"/>
              <w:left w:val="nil"/>
              <w:bottom w:val="nil"/>
              <w:right w:val="nil"/>
            </w:tcBorders>
            <w:shd w:val="clear" w:color="auto" w:fill="auto"/>
            <w:noWrap/>
            <w:hideMark/>
          </w:tcPr>
          <w:p w14:paraId="1B6D84D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9.49521E+14</w:t>
            </w:r>
          </w:p>
        </w:tc>
        <w:tc>
          <w:tcPr>
            <w:tcW w:w="2700" w:type="dxa"/>
            <w:tcBorders>
              <w:top w:val="nil"/>
              <w:left w:val="nil"/>
              <w:bottom w:val="nil"/>
              <w:right w:val="nil"/>
            </w:tcBorders>
            <w:shd w:val="clear" w:color="auto" w:fill="auto"/>
            <w:hideMark/>
          </w:tcPr>
          <w:p w14:paraId="538D3E5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G2A1 - chronic kidney disease with glomerular filtration rate category G2 and albuminuria category A1</w:t>
            </w:r>
          </w:p>
        </w:tc>
        <w:tc>
          <w:tcPr>
            <w:tcW w:w="1080" w:type="dxa"/>
            <w:tcBorders>
              <w:top w:val="nil"/>
              <w:left w:val="nil"/>
              <w:bottom w:val="nil"/>
              <w:right w:val="nil"/>
            </w:tcBorders>
            <w:shd w:val="clear" w:color="auto" w:fill="auto"/>
            <w:noWrap/>
            <w:hideMark/>
          </w:tcPr>
          <w:p w14:paraId="6C9D3F1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78AF52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58EBCD3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4DBE4EF" w14:textId="77777777" w:rsidTr="00DD40DC">
        <w:trPr>
          <w:trHeight w:val="900"/>
        </w:trPr>
        <w:tc>
          <w:tcPr>
            <w:tcW w:w="645" w:type="dxa"/>
            <w:tcBorders>
              <w:top w:val="nil"/>
              <w:left w:val="nil"/>
              <w:bottom w:val="nil"/>
              <w:right w:val="nil"/>
            </w:tcBorders>
            <w:shd w:val="clear" w:color="auto" w:fill="auto"/>
            <w:noWrap/>
            <w:hideMark/>
          </w:tcPr>
          <w:p w14:paraId="06CF592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5B9CF19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46287169</w:t>
            </w:r>
          </w:p>
        </w:tc>
        <w:tc>
          <w:tcPr>
            <w:tcW w:w="1170" w:type="dxa"/>
            <w:tcBorders>
              <w:top w:val="nil"/>
              <w:left w:val="nil"/>
              <w:bottom w:val="nil"/>
              <w:right w:val="nil"/>
            </w:tcBorders>
            <w:shd w:val="clear" w:color="auto" w:fill="auto"/>
            <w:noWrap/>
            <w:hideMark/>
          </w:tcPr>
          <w:p w14:paraId="2EEDB47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9.49561E+14</w:t>
            </w:r>
          </w:p>
        </w:tc>
        <w:tc>
          <w:tcPr>
            <w:tcW w:w="2700" w:type="dxa"/>
            <w:tcBorders>
              <w:top w:val="nil"/>
              <w:left w:val="nil"/>
              <w:bottom w:val="nil"/>
              <w:right w:val="nil"/>
            </w:tcBorders>
            <w:shd w:val="clear" w:color="auto" w:fill="auto"/>
            <w:hideMark/>
          </w:tcPr>
          <w:p w14:paraId="70319F1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G2A2 - chronic kidney disease with glomerular filtration rate category G2 and albuminuria category A2</w:t>
            </w:r>
          </w:p>
        </w:tc>
        <w:tc>
          <w:tcPr>
            <w:tcW w:w="1080" w:type="dxa"/>
            <w:tcBorders>
              <w:top w:val="nil"/>
              <w:left w:val="nil"/>
              <w:bottom w:val="nil"/>
              <w:right w:val="nil"/>
            </w:tcBorders>
            <w:shd w:val="clear" w:color="auto" w:fill="auto"/>
            <w:noWrap/>
            <w:hideMark/>
          </w:tcPr>
          <w:p w14:paraId="3AB1D98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3F1E5B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020715C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CF208A0" w14:textId="77777777" w:rsidTr="00DD40DC">
        <w:trPr>
          <w:trHeight w:val="900"/>
        </w:trPr>
        <w:tc>
          <w:tcPr>
            <w:tcW w:w="645" w:type="dxa"/>
            <w:tcBorders>
              <w:top w:val="nil"/>
              <w:left w:val="nil"/>
              <w:bottom w:val="nil"/>
              <w:right w:val="nil"/>
            </w:tcBorders>
            <w:shd w:val="clear" w:color="auto" w:fill="auto"/>
            <w:noWrap/>
            <w:hideMark/>
          </w:tcPr>
          <w:p w14:paraId="62EA9D0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5D96540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46284575</w:t>
            </w:r>
          </w:p>
        </w:tc>
        <w:tc>
          <w:tcPr>
            <w:tcW w:w="1170" w:type="dxa"/>
            <w:tcBorders>
              <w:top w:val="nil"/>
              <w:left w:val="nil"/>
              <w:bottom w:val="nil"/>
              <w:right w:val="nil"/>
            </w:tcBorders>
            <w:shd w:val="clear" w:color="auto" w:fill="auto"/>
            <w:noWrap/>
            <w:hideMark/>
          </w:tcPr>
          <w:p w14:paraId="6B23805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9.49621E+14</w:t>
            </w:r>
          </w:p>
        </w:tc>
        <w:tc>
          <w:tcPr>
            <w:tcW w:w="2700" w:type="dxa"/>
            <w:tcBorders>
              <w:top w:val="nil"/>
              <w:left w:val="nil"/>
              <w:bottom w:val="nil"/>
              <w:right w:val="nil"/>
            </w:tcBorders>
            <w:shd w:val="clear" w:color="auto" w:fill="auto"/>
            <w:hideMark/>
          </w:tcPr>
          <w:p w14:paraId="4C00637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G2A3 - chronic kidney disease with glomerular filtration rate category G2 and albuminuria category A3</w:t>
            </w:r>
          </w:p>
        </w:tc>
        <w:tc>
          <w:tcPr>
            <w:tcW w:w="1080" w:type="dxa"/>
            <w:tcBorders>
              <w:top w:val="nil"/>
              <w:left w:val="nil"/>
              <w:bottom w:val="nil"/>
              <w:right w:val="nil"/>
            </w:tcBorders>
            <w:shd w:val="clear" w:color="auto" w:fill="auto"/>
            <w:noWrap/>
            <w:hideMark/>
          </w:tcPr>
          <w:p w14:paraId="45F5042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3AE2FC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2C6BC1A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3FED7CF" w14:textId="77777777" w:rsidTr="00DD40DC">
        <w:trPr>
          <w:trHeight w:val="900"/>
        </w:trPr>
        <w:tc>
          <w:tcPr>
            <w:tcW w:w="645" w:type="dxa"/>
            <w:tcBorders>
              <w:top w:val="nil"/>
              <w:left w:val="nil"/>
              <w:bottom w:val="nil"/>
              <w:right w:val="nil"/>
            </w:tcBorders>
            <w:shd w:val="clear" w:color="auto" w:fill="auto"/>
            <w:noWrap/>
            <w:hideMark/>
          </w:tcPr>
          <w:p w14:paraId="2C41C8D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72C32E2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46284587</w:t>
            </w:r>
          </w:p>
        </w:tc>
        <w:tc>
          <w:tcPr>
            <w:tcW w:w="1170" w:type="dxa"/>
            <w:tcBorders>
              <w:top w:val="nil"/>
              <w:left w:val="nil"/>
              <w:bottom w:val="nil"/>
              <w:right w:val="nil"/>
            </w:tcBorders>
            <w:shd w:val="clear" w:color="auto" w:fill="auto"/>
            <w:noWrap/>
            <w:hideMark/>
          </w:tcPr>
          <w:p w14:paraId="44CEA20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9.49881E+14</w:t>
            </w:r>
          </w:p>
        </w:tc>
        <w:tc>
          <w:tcPr>
            <w:tcW w:w="2700" w:type="dxa"/>
            <w:tcBorders>
              <w:top w:val="nil"/>
              <w:left w:val="nil"/>
              <w:bottom w:val="nil"/>
              <w:right w:val="nil"/>
            </w:tcBorders>
            <w:shd w:val="clear" w:color="auto" w:fill="auto"/>
            <w:hideMark/>
          </w:tcPr>
          <w:p w14:paraId="4629C26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G3aA1 - chronic kidney disease with glomerular filtration rate category G3a and albuminuria category A1</w:t>
            </w:r>
          </w:p>
        </w:tc>
        <w:tc>
          <w:tcPr>
            <w:tcW w:w="1080" w:type="dxa"/>
            <w:tcBorders>
              <w:top w:val="nil"/>
              <w:left w:val="nil"/>
              <w:bottom w:val="nil"/>
              <w:right w:val="nil"/>
            </w:tcBorders>
            <w:shd w:val="clear" w:color="auto" w:fill="auto"/>
            <w:noWrap/>
            <w:hideMark/>
          </w:tcPr>
          <w:p w14:paraId="4B12B7B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81DBA7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17877E2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B1370A9" w14:textId="77777777" w:rsidTr="00DD40DC">
        <w:trPr>
          <w:trHeight w:val="900"/>
        </w:trPr>
        <w:tc>
          <w:tcPr>
            <w:tcW w:w="645" w:type="dxa"/>
            <w:tcBorders>
              <w:top w:val="nil"/>
              <w:left w:val="nil"/>
              <w:bottom w:val="nil"/>
              <w:right w:val="nil"/>
            </w:tcBorders>
            <w:shd w:val="clear" w:color="auto" w:fill="auto"/>
            <w:noWrap/>
            <w:hideMark/>
          </w:tcPr>
          <w:p w14:paraId="22AA0AE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7070E63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46286992</w:t>
            </w:r>
          </w:p>
        </w:tc>
        <w:tc>
          <w:tcPr>
            <w:tcW w:w="1170" w:type="dxa"/>
            <w:tcBorders>
              <w:top w:val="nil"/>
              <w:left w:val="nil"/>
              <w:bottom w:val="nil"/>
              <w:right w:val="nil"/>
            </w:tcBorders>
            <w:shd w:val="clear" w:color="auto" w:fill="auto"/>
            <w:noWrap/>
            <w:hideMark/>
          </w:tcPr>
          <w:p w14:paraId="363C522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9.49901E+14</w:t>
            </w:r>
          </w:p>
        </w:tc>
        <w:tc>
          <w:tcPr>
            <w:tcW w:w="2700" w:type="dxa"/>
            <w:tcBorders>
              <w:top w:val="nil"/>
              <w:left w:val="nil"/>
              <w:bottom w:val="nil"/>
              <w:right w:val="nil"/>
            </w:tcBorders>
            <w:shd w:val="clear" w:color="auto" w:fill="auto"/>
            <w:hideMark/>
          </w:tcPr>
          <w:p w14:paraId="43276B9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G3aA2 - chronic kidney disease with glomerular filtration rate category G3a and albuminuria category A2</w:t>
            </w:r>
          </w:p>
        </w:tc>
        <w:tc>
          <w:tcPr>
            <w:tcW w:w="1080" w:type="dxa"/>
            <w:tcBorders>
              <w:top w:val="nil"/>
              <w:left w:val="nil"/>
              <w:bottom w:val="nil"/>
              <w:right w:val="nil"/>
            </w:tcBorders>
            <w:shd w:val="clear" w:color="auto" w:fill="auto"/>
            <w:noWrap/>
            <w:hideMark/>
          </w:tcPr>
          <w:p w14:paraId="5A5680A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39169F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3C9C166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B169633" w14:textId="77777777" w:rsidTr="00DD40DC">
        <w:trPr>
          <w:trHeight w:val="900"/>
        </w:trPr>
        <w:tc>
          <w:tcPr>
            <w:tcW w:w="645" w:type="dxa"/>
            <w:tcBorders>
              <w:top w:val="nil"/>
              <w:left w:val="nil"/>
              <w:bottom w:val="nil"/>
              <w:right w:val="nil"/>
            </w:tcBorders>
            <w:shd w:val="clear" w:color="auto" w:fill="auto"/>
            <w:noWrap/>
            <w:hideMark/>
          </w:tcPr>
          <w:p w14:paraId="43D5F30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01D992D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46284588</w:t>
            </w:r>
          </w:p>
        </w:tc>
        <w:tc>
          <w:tcPr>
            <w:tcW w:w="1170" w:type="dxa"/>
            <w:tcBorders>
              <w:top w:val="nil"/>
              <w:left w:val="nil"/>
              <w:bottom w:val="nil"/>
              <w:right w:val="nil"/>
            </w:tcBorders>
            <w:shd w:val="clear" w:color="auto" w:fill="auto"/>
            <w:noWrap/>
            <w:hideMark/>
          </w:tcPr>
          <w:p w14:paraId="12E2EB2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9.49921E+14</w:t>
            </w:r>
          </w:p>
        </w:tc>
        <w:tc>
          <w:tcPr>
            <w:tcW w:w="2700" w:type="dxa"/>
            <w:tcBorders>
              <w:top w:val="nil"/>
              <w:left w:val="nil"/>
              <w:bottom w:val="nil"/>
              <w:right w:val="nil"/>
            </w:tcBorders>
            <w:shd w:val="clear" w:color="auto" w:fill="auto"/>
            <w:hideMark/>
          </w:tcPr>
          <w:p w14:paraId="266498C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G3aA3 - chronic kidney disease with glomerular filtration rate category G3a and albuminuria category A3</w:t>
            </w:r>
          </w:p>
        </w:tc>
        <w:tc>
          <w:tcPr>
            <w:tcW w:w="1080" w:type="dxa"/>
            <w:tcBorders>
              <w:top w:val="nil"/>
              <w:left w:val="nil"/>
              <w:bottom w:val="nil"/>
              <w:right w:val="nil"/>
            </w:tcBorders>
            <w:shd w:val="clear" w:color="auto" w:fill="auto"/>
            <w:noWrap/>
            <w:hideMark/>
          </w:tcPr>
          <w:p w14:paraId="7C45F80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34A5BA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76A9CC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59E9ADE" w14:textId="77777777" w:rsidTr="00DD40DC">
        <w:trPr>
          <w:trHeight w:val="900"/>
        </w:trPr>
        <w:tc>
          <w:tcPr>
            <w:tcW w:w="645" w:type="dxa"/>
            <w:tcBorders>
              <w:top w:val="nil"/>
              <w:left w:val="nil"/>
              <w:bottom w:val="nil"/>
              <w:right w:val="nil"/>
            </w:tcBorders>
            <w:shd w:val="clear" w:color="auto" w:fill="auto"/>
            <w:noWrap/>
            <w:hideMark/>
          </w:tcPr>
          <w:p w14:paraId="5C8D04C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28FC656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46284591</w:t>
            </w:r>
          </w:p>
        </w:tc>
        <w:tc>
          <w:tcPr>
            <w:tcW w:w="1170" w:type="dxa"/>
            <w:tcBorders>
              <w:top w:val="nil"/>
              <w:left w:val="nil"/>
              <w:bottom w:val="nil"/>
              <w:right w:val="nil"/>
            </w:tcBorders>
            <w:shd w:val="clear" w:color="auto" w:fill="auto"/>
            <w:noWrap/>
            <w:hideMark/>
          </w:tcPr>
          <w:p w14:paraId="75CB4C4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9.50061E+14</w:t>
            </w:r>
          </w:p>
        </w:tc>
        <w:tc>
          <w:tcPr>
            <w:tcW w:w="2700" w:type="dxa"/>
            <w:tcBorders>
              <w:top w:val="nil"/>
              <w:left w:val="nil"/>
              <w:bottom w:val="nil"/>
              <w:right w:val="nil"/>
            </w:tcBorders>
            <w:shd w:val="clear" w:color="auto" w:fill="auto"/>
            <w:hideMark/>
          </w:tcPr>
          <w:p w14:paraId="133B1A0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G3bA1 - chronic kidney disease with glomerular filtration rate category G3b and albuminuria category A1</w:t>
            </w:r>
          </w:p>
        </w:tc>
        <w:tc>
          <w:tcPr>
            <w:tcW w:w="1080" w:type="dxa"/>
            <w:tcBorders>
              <w:top w:val="nil"/>
              <w:left w:val="nil"/>
              <w:bottom w:val="nil"/>
              <w:right w:val="nil"/>
            </w:tcBorders>
            <w:shd w:val="clear" w:color="auto" w:fill="auto"/>
            <w:noWrap/>
            <w:hideMark/>
          </w:tcPr>
          <w:p w14:paraId="5D62B30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E7B9CC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573ACB8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BB839D1" w14:textId="77777777" w:rsidTr="00DD40DC">
        <w:trPr>
          <w:trHeight w:val="900"/>
        </w:trPr>
        <w:tc>
          <w:tcPr>
            <w:tcW w:w="645" w:type="dxa"/>
            <w:tcBorders>
              <w:top w:val="nil"/>
              <w:left w:val="nil"/>
              <w:bottom w:val="nil"/>
              <w:right w:val="nil"/>
            </w:tcBorders>
            <w:shd w:val="clear" w:color="auto" w:fill="auto"/>
            <w:noWrap/>
            <w:hideMark/>
          </w:tcPr>
          <w:p w14:paraId="30A7D93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3243FC8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46284592</w:t>
            </w:r>
          </w:p>
        </w:tc>
        <w:tc>
          <w:tcPr>
            <w:tcW w:w="1170" w:type="dxa"/>
            <w:tcBorders>
              <w:top w:val="nil"/>
              <w:left w:val="nil"/>
              <w:bottom w:val="nil"/>
              <w:right w:val="nil"/>
            </w:tcBorders>
            <w:shd w:val="clear" w:color="auto" w:fill="auto"/>
            <w:noWrap/>
            <w:hideMark/>
          </w:tcPr>
          <w:p w14:paraId="753B84B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9.50081E+14</w:t>
            </w:r>
          </w:p>
        </w:tc>
        <w:tc>
          <w:tcPr>
            <w:tcW w:w="2700" w:type="dxa"/>
            <w:tcBorders>
              <w:top w:val="nil"/>
              <w:left w:val="nil"/>
              <w:bottom w:val="nil"/>
              <w:right w:val="nil"/>
            </w:tcBorders>
            <w:shd w:val="clear" w:color="auto" w:fill="auto"/>
            <w:hideMark/>
          </w:tcPr>
          <w:p w14:paraId="075F006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G3bA2 - chronic kidney disease with glomerular filtration rate category G3b and albuminuria category A2</w:t>
            </w:r>
          </w:p>
        </w:tc>
        <w:tc>
          <w:tcPr>
            <w:tcW w:w="1080" w:type="dxa"/>
            <w:tcBorders>
              <w:top w:val="nil"/>
              <w:left w:val="nil"/>
              <w:bottom w:val="nil"/>
              <w:right w:val="nil"/>
            </w:tcBorders>
            <w:shd w:val="clear" w:color="auto" w:fill="auto"/>
            <w:noWrap/>
            <w:hideMark/>
          </w:tcPr>
          <w:p w14:paraId="629F319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103DE38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314E163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8C0CFB5" w14:textId="77777777" w:rsidTr="00DD40DC">
        <w:trPr>
          <w:trHeight w:val="900"/>
        </w:trPr>
        <w:tc>
          <w:tcPr>
            <w:tcW w:w="645" w:type="dxa"/>
            <w:tcBorders>
              <w:top w:val="nil"/>
              <w:left w:val="nil"/>
              <w:bottom w:val="nil"/>
              <w:right w:val="nil"/>
            </w:tcBorders>
            <w:shd w:val="clear" w:color="auto" w:fill="auto"/>
            <w:noWrap/>
            <w:hideMark/>
          </w:tcPr>
          <w:p w14:paraId="058ED2F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5340A8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46284593</w:t>
            </w:r>
          </w:p>
        </w:tc>
        <w:tc>
          <w:tcPr>
            <w:tcW w:w="1170" w:type="dxa"/>
            <w:tcBorders>
              <w:top w:val="nil"/>
              <w:left w:val="nil"/>
              <w:bottom w:val="nil"/>
              <w:right w:val="nil"/>
            </w:tcBorders>
            <w:shd w:val="clear" w:color="auto" w:fill="auto"/>
            <w:noWrap/>
            <w:hideMark/>
          </w:tcPr>
          <w:p w14:paraId="72939EE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9.50101E+14</w:t>
            </w:r>
          </w:p>
        </w:tc>
        <w:tc>
          <w:tcPr>
            <w:tcW w:w="2700" w:type="dxa"/>
            <w:tcBorders>
              <w:top w:val="nil"/>
              <w:left w:val="nil"/>
              <w:bottom w:val="nil"/>
              <w:right w:val="nil"/>
            </w:tcBorders>
            <w:shd w:val="clear" w:color="auto" w:fill="auto"/>
            <w:hideMark/>
          </w:tcPr>
          <w:p w14:paraId="24431A1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G3bA3 - chronic kidney disease with glomerular filtration rate category G3b and albuminuria category A3</w:t>
            </w:r>
          </w:p>
        </w:tc>
        <w:tc>
          <w:tcPr>
            <w:tcW w:w="1080" w:type="dxa"/>
            <w:tcBorders>
              <w:top w:val="nil"/>
              <w:left w:val="nil"/>
              <w:bottom w:val="nil"/>
              <w:right w:val="nil"/>
            </w:tcBorders>
            <w:shd w:val="clear" w:color="auto" w:fill="auto"/>
            <w:noWrap/>
            <w:hideMark/>
          </w:tcPr>
          <w:p w14:paraId="3D4DDED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F69E3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4C501EF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AD45E7E" w14:textId="77777777" w:rsidTr="00DD40DC">
        <w:trPr>
          <w:trHeight w:val="900"/>
        </w:trPr>
        <w:tc>
          <w:tcPr>
            <w:tcW w:w="645" w:type="dxa"/>
            <w:tcBorders>
              <w:top w:val="nil"/>
              <w:left w:val="nil"/>
              <w:bottom w:val="nil"/>
              <w:right w:val="nil"/>
            </w:tcBorders>
            <w:shd w:val="clear" w:color="auto" w:fill="auto"/>
            <w:noWrap/>
            <w:hideMark/>
          </w:tcPr>
          <w:p w14:paraId="57ED34C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420DE6C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46284597</w:t>
            </w:r>
          </w:p>
        </w:tc>
        <w:tc>
          <w:tcPr>
            <w:tcW w:w="1170" w:type="dxa"/>
            <w:tcBorders>
              <w:top w:val="nil"/>
              <w:left w:val="nil"/>
              <w:bottom w:val="nil"/>
              <w:right w:val="nil"/>
            </w:tcBorders>
            <w:shd w:val="clear" w:color="auto" w:fill="auto"/>
            <w:noWrap/>
            <w:hideMark/>
          </w:tcPr>
          <w:p w14:paraId="2A5BDE4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9.50181E+14</w:t>
            </w:r>
          </w:p>
        </w:tc>
        <w:tc>
          <w:tcPr>
            <w:tcW w:w="2700" w:type="dxa"/>
            <w:tcBorders>
              <w:top w:val="nil"/>
              <w:left w:val="nil"/>
              <w:bottom w:val="nil"/>
              <w:right w:val="nil"/>
            </w:tcBorders>
            <w:shd w:val="clear" w:color="auto" w:fill="auto"/>
            <w:hideMark/>
          </w:tcPr>
          <w:p w14:paraId="216C00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G4A1 - chronic kidney disease with glomerular filtration rate category G4 and albuminuria category A1</w:t>
            </w:r>
          </w:p>
        </w:tc>
        <w:tc>
          <w:tcPr>
            <w:tcW w:w="1080" w:type="dxa"/>
            <w:tcBorders>
              <w:top w:val="nil"/>
              <w:left w:val="nil"/>
              <w:bottom w:val="nil"/>
              <w:right w:val="nil"/>
            </w:tcBorders>
            <w:shd w:val="clear" w:color="auto" w:fill="auto"/>
            <w:noWrap/>
            <w:hideMark/>
          </w:tcPr>
          <w:p w14:paraId="4762920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B885A8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2905B3E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B038CE6" w14:textId="77777777" w:rsidTr="00DD40DC">
        <w:trPr>
          <w:trHeight w:val="900"/>
        </w:trPr>
        <w:tc>
          <w:tcPr>
            <w:tcW w:w="645" w:type="dxa"/>
            <w:tcBorders>
              <w:top w:val="nil"/>
              <w:left w:val="nil"/>
              <w:bottom w:val="nil"/>
              <w:right w:val="nil"/>
            </w:tcBorders>
            <w:shd w:val="clear" w:color="auto" w:fill="auto"/>
            <w:noWrap/>
            <w:hideMark/>
          </w:tcPr>
          <w:p w14:paraId="2039E7F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68856AB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46284598</w:t>
            </w:r>
          </w:p>
        </w:tc>
        <w:tc>
          <w:tcPr>
            <w:tcW w:w="1170" w:type="dxa"/>
            <w:tcBorders>
              <w:top w:val="nil"/>
              <w:left w:val="nil"/>
              <w:bottom w:val="nil"/>
              <w:right w:val="nil"/>
            </w:tcBorders>
            <w:shd w:val="clear" w:color="auto" w:fill="auto"/>
            <w:noWrap/>
            <w:hideMark/>
          </w:tcPr>
          <w:p w14:paraId="615BC2D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9.50211E+14</w:t>
            </w:r>
          </w:p>
        </w:tc>
        <w:tc>
          <w:tcPr>
            <w:tcW w:w="2700" w:type="dxa"/>
            <w:tcBorders>
              <w:top w:val="nil"/>
              <w:left w:val="nil"/>
              <w:bottom w:val="nil"/>
              <w:right w:val="nil"/>
            </w:tcBorders>
            <w:shd w:val="clear" w:color="auto" w:fill="auto"/>
            <w:hideMark/>
          </w:tcPr>
          <w:p w14:paraId="184EECE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G4A2 - chronic kidney disease with glomerular filtration rate category G4 and albuminuria category A2</w:t>
            </w:r>
          </w:p>
        </w:tc>
        <w:tc>
          <w:tcPr>
            <w:tcW w:w="1080" w:type="dxa"/>
            <w:tcBorders>
              <w:top w:val="nil"/>
              <w:left w:val="nil"/>
              <w:bottom w:val="nil"/>
              <w:right w:val="nil"/>
            </w:tcBorders>
            <w:shd w:val="clear" w:color="auto" w:fill="auto"/>
            <w:noWrap/>
            <w:hideMark/>
          </w:tcPr>
          <w:p w14:paraId="26E32D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44B566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093E6DB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23DFD62" w14:textId="77777777" w:rsidTr="00DD40DC">
        <w:trPr>
          <w:trHeight w:val="900"/>
        </w:trPr>
        <w:tc>
          <w:tcPr>
            <w:tcW w:w="645" w:type="dxa"/>
            <w:tcBorders>
              <w:top w:val="nil"/>
              <w:left w:val="nil"/>
              <w:bottom w:val="nil"/>
              <w:right w:val="nil"/>
            </w:tcBorders>
            <w:shd w:val="clear" w:color="auto" w:fill="auto"/>
            <w:noWrap/>
            <w:hideMark/>
          </w:tcPr>
          <w:p w14:paraId="12412CB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lastRenderedPageBreak/>
              <w:t>KD_v2</w:t>
            </w:r>
          </w:p>
        </w:tc>
        <w:tc>
          <w:tcPr>
            <w:tcW w:w="990" w:type="dxa"/>
            <w:tcBorders>
              <w:top w:val="nil"/>
              <w:left w:val="nil"/>
              <w:bottom w:val="nil"/>
              <w:right w:val="nil"/>
            </w:tcBorders>
            <w:shd w:val="clear" w:color="auto" w:fill="auto"/>
            <w:noWrap/>
            <w:hideMark/>
          </w:tcPr>
          <w:p w14:paraId="695D6E8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46284599</w:t>
            </w:r>
          </w:p>
        </w:tc>
        <w:tc>
          <w:tcPr>
            <w:tcW w:w="1170" w:type="dxa"/>
            <w:tcBorders>
              <w:top w:val="nil"/>
              <w:left w:val="nil"/>
              <w:bottom w:val="nil"/>
              <w:right w:val="nil"/>
            </w:tcBorders>
            <w:shd w:val="clear" w:color="auto" w:fill="auto"/>
            <w:noWrap/>
            <w:hideMark/>
          </w:tcPr>
          <w:p w14:paraId="4066092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9.50231E+14</w:t>
            </w:r>
          </w:p>
        </w:tc>
        <w:tc>
          <w:tcPr>
            <w:tcW w:w="2700" w:type="dxa"/>
            <w:tcBorders>
              <w:top w:val="nil"/>
              <w:left w:val="nil"/>
              <w:bottom w:val="nil"/>
              <w:right w:val="nil"/>
            </w:tcBorders>
            <w:shd w:val="clear" w:color="auto" w:fill="auto"/>
            <w:hideMark/>
          </w:tcPr>
          <w:p w14:paraId="257A34C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G4A3 - chronic kidney disease with glomerular filtration rate category G4 and albuminuria category A3</w:t>
            </w:r>
          </w:p>
        </w:tc>
        <w:tc>
          <w:tcPr>
            <w:tcW w:w="1080" w:type="dxa"/>
            <w:tcBorders>
              <w:top w:val="nil"/>
              <w:left w:val="nil"/>
              <w:bottom w:val="nil"/>
              <w:right w:val="nil"/>
            </w:tcBorders>
            <w:shd w:val="clear" w:color="auto" w:fill="auto"/>
            <w:noWrap/>
            <w:hideMark/>
          </w:tcPr>
          <w:p w14:paraId="5C466ED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1516CD5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26D0C5B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8091A63" w14:textId="77777777" w:rsidTr="00DD40DC">
        <w:trPr>
          <w:trHeight w:val="900"/>
        </w:trPr>
        <w:tc>
          <w:tcPr>
            <w:tcW w:w="645" w:type="dxa"/>
            <w:tcBorders>
              <w:top w:val="nil"/>
              <w:left w:val="nil"/>
              <w:bottom w:val="nil"/>
              <w:right w:val="nil"/>
            </w:tcBorders>
            <w:shd w:val="clear" w:color="auto" w:fill="auto"/>
            <w:noWrap/>
            <w:hideMark/>
          </w:tcPr>
          <w:p w14:paraId="0F2E74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044246B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46284600</w:t>
            </w:r>
          </w:p>
        </w:tc>
        <w:tc>
          <w:tcPr>
            <w:tcW w:w="1170" w:type="dxa"/>
            <w:tcBorders>
              <w:top w:val="nil"/>
              <w:left w:val="nil"/>
              <w:bottom w:val="nil"/>
              <w:right w:val="nil"/>
            </w:tcBorders>
            <w:shd w:val="clear" w:color="auto" w:fill="auto"/>
            <w:noWrap/>
            <w:hideMark/>
          </w:tcPr>
          <w:p w14:paraId="7D9FA73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9.50251E+14</w:t>
            </w:r>
          </w:p>
        </w:tc>
        <w:tc>
          <w:tcPr>
            <w:tcW w:w="2700" w:type="dxa"/>
            <w:tcBorders>
              <w:top w:val="nil"/>
              <w:left w:val="nil"/>
              <w:bottom w:val="nil"/>
              <w:right w:val="nil"/>
            </w:tcBorders>
            <w:shd w:val="clear" w:color="auto" w:fill="auto"/>
            <w:hideMark/>
          </w:tcPr>
          <w:p w14:paraId="70DE761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G5A1 - chronic kidney disease with glomerular filtration rate category G5 and albuminuria category A1</w:t>
            </w:r>
          </w:p>
        </w:tc>
        <w:tc>
          <w:tcPr>
            <w:tcW w:w="1080" w:type="dxa"/>
            <w:tcBorders>
              <w:top w:val="nil"/>
              <w:left w:val="nil"/>
              <w:bottom w:val="nil"/>
              <w:right w:val="nil"/>
            </w:tcBorders>
            <w:shd w:val="clear" w:color="auto" w:fill="auto"/>
            <w:noWrap/>
            <w:hideMark/>
          </w:tcPr>
          <w:p w14:paraId="2165487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599DDA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3AD993D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A392FC2" w14:textId="77777777" w:rsidTr="00DD40DC">
        <w:trPr>
          <w:trHeight w:val="900"/>
        </w:trPr>
        <w:tc>
          <w:tcPr>
            <w:tcW w:w="645" w:type="dxa"/>
            <w:tcBorders>
              <w:top w:val="nil"/>
              <w:left w:val="nil"/>
              <w:bottom w:val="nil"/>
              <w:right w:val="nil"/>
            </w:tcBorders>
            <w:shd w:val="clear" w:color="auto" w:fill="auto"/>
            <w:noWrap/>
            <w:hideMark/>
          </w:tcPr>
          <w:p w14:paraId="204610C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3AFF2AD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46284602</w:t>
            </w:r>
          </w:p>
        </w:tc>
        <w:tc>
          <w:tcPr>
            <w:tcW w:w="1170" w:type="dxa"/>
            <w:tcBorders>
              <w:top w:val="nil"/>
              <w:left w:val="nil"/>
              <w:bottom w:val="nil"/>
              <w:right w:val="nil"/>
            </w:tcBorders>
            <w:shd w:val="clear" w:color="auto" w:fill="auto"/>
            <w:noWrap/>
            <w:hideMark/>
          </w:tcPr>
          <w:p w14:paraId="6A1C486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9.50291E+14</w:t>
            </w:r>
          </w:p>
        </w:tc>
        <w:tc>
          <w:tcPr>
            <w:tcW w:w="2700" w:type="dxa"/>
            <w:tcBorders>
              <w:top w:val="nil"/>
              <w:left w:val="nil"/>
              <w:bottom w:val="nil"/>
              <w:right w:val="nil"/>
            </w:tcBorders>
            <w:shd w:val="clear" w:color="auto" w:fill="auto"/>
            <w:hideMark/>
          </w:tcPr>
          <w:p w14:paraId="5A13B69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G5A2 - chronic kidney disease with glomerular filtration rate category G5 and albuminuria category A2</w:t>
            </w:r>
          </w:p>
        </w:tc>
        <w:tc>
          <w:tcPr>
            <w:tcW w:w="1080" w:type="dxa"/>
            <w:tcBorders>
              <w:top w:val="nil"/>
              <w:left w:val="nil"/>
              <w:bottom w:val="nil"/>
              <w:right w:val="nil"/>
            </w:tcBorders>
            <w:shd w:val="clear" w:color="auto" w:fill="auto"/>
            <w:noWrap/>
            <w:hideMark/>
          </w:tcPr>
          <w:p w14:paraId="4150D11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47334F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62C3524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06E8541" w14:textId="77777777" w:rsidTr="00DD40DC">
        <w:trPr>
          <w:trHeight w:val="900"/>
        </w:trPr>
        <w:tc>
          <w:tcPr>
            <w:tcW w:w="645" w:type="dxa"/>
            <w:tcBorders>
              <w:top w:val="nil"/>
              <w:left w:val="nil"/>
              <w:bottom w:val="nil"/>
              <w:right w:val="nil"/>
            </w:tcBorders>
            <w:shd w:val="clear" w:color="auto" w:fill="auto"/>
            <w:noWrap/>
            <w:hideMark/>
          </w:tcPr>
          <w:p w14:paraId="7EEA12D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74E2D65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46284603</w:t>
            </w:r>
          </w:p>
        </w:tc>
        <w:tc>
          <w:tcPr>
            <w:tcW w:w="1170" w:type="dxa"/>
            <w:tcBorders>
              <w:top w:val="nil"/>
              <w:left w:val="nil"/>
              <w:bottom w:val="nil"/>
              <w:right w:val="nil"/>
            </w:tcBorders>
            <w:shd w:val="clear" w:color="auto" w:fill="auto"/>
            <w:noWrap/>
            <w:hideMark/>
          </w:tcPr>
          <w:p w14:paraId="3D45C60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9.50311E+14</w:t>
            </w:r>
          </w:p>
        </w:tc>
        <w:tc>
          <w:tcPr>
            <w:tcW w:w="2700" w:type="dxa"/>
            <w:tcBorders>
              <w:top w:val="nil"/>
              <w:left w:val="nil"/>
              <w:bottom w:val="nil"/>
              <w:right w:val="nil"/>
            </w:tcBorders>
            <w:shd w:val="clear" w:color="auto" w:fill="auto"/>
            <w:hideMark/>
          </w:tcPr>
          <w:p w14:paraId="38CA250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CKD G5A3 - chronic kidney disease with glomerular filtration rate category G5 and albuminuria category A3</w:t>
            </w:r>
          </w:p>
        </w:tc>
        <w:tc>
          <w:tcPr>
            <w:tcW w:w="1080" w:type="dxa"/>
            <w:tcBorders>
              <w:top w:val="nil"/>
              <w:left w:val="nil"/>
              <w:bottom w:val="nil"/>
              <w:right w:val="nil"/>
            </w:tcBorders>
            <w:shd w:val="clear" w:color="auto" w:fill="auto"/>
            <w:noWrap/>
            <w:hideMark/>
          </w:tcPr>
          <w:p w14:paraId="3DFC33E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F5FBF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6748D70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24BAF8B" w14:textId="77777777" w:rsidTr="00DD40DC">
        <w:trPr>
          <w:trHeight w:val="300"/>
        </w:trPr>
        <w:tc>
          <w:tcPr>
            <w:tcW w:w="645" w:type="dxa"/>
            <w:tcBorders>
              <w:top w:val="nil"/>
              <w:left w:val="nil"/>
              <w:bottom w:val="nil"/>
              <w:right w:val="nil"/>
            </w:tcBorders>
            <w:shd w:val="clear" w:color="auto" w:fill="auto"/>
            <w:noWrap/>
            <w:hideMark/>
          </w:tcPr>
          <w:p w14:paraId="5AFAFAA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696EFC8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198124</w:t>
            </w:r>
          </w:p>
        </w:tc>
        <w:tc>
          <w:tcPr>
            <w:tcW w:w="1170" w:type="dxa"/>
            <w:tcBorders>
              <w:top w:val="nil"/>
              <w:left w:val="nil"/>
              <w:bottom w:val="nil"/>
              <w:right w:val="nil"/>
            </w:tcBorders>
            <w:shd w:val="clear" w:color="auto" w:fill="auto"/>
            <w:noWrap/>
            <w:hideMark/>
          </w:tcPr>
          <w:p w14:paraId="61DAF71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90708001</w:t>
            </w:r>
          </w:p>
        </w:tc>
        <w:tc>
          <w:tcPr>
            <w:tcW w:w="2700" w:type="dxa"/>
            <w:tcBorders>
              <w:top w:val="nil"/>
              <w:left w:val="nil"/>
              <w:bottom w:val="nil"/>
              <w:right w:val="nil"/>
            </w:tcBorders>
            <w:shd w:val="clear" w:color="auto" w:fill="auto"/>
            <w:hideMark/>
          </w:tcPr>
          <w:p w14:paraId="28475AE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Kidney disease</w:t>
            </w:r>
          </w:p>
        </w:tc>
        <w:tc>
          <w:tcPr>
            <w:tcW w:w="1080" w:type="dxa"/>
            <w:tcBorders>
              <w:top w:val="nil"/>
              <w:left w:val="nil"/>
              <w:bottom w:val="nil"/>
              <w:right w:val="nil"/>
            </w:tcBorders>
            <w:shd w:val="clear" w:color="auto" w:fill="auto"/>
            <w:noWrap/>
            <w:hideMark/>
          </w:tcPr>
          <w:p w14:paraId="5477D07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1385896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04F4E6E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FD83F96" w14:textId="77777777" w:rsidTr="00DD40DC">
        <w:trPr>
          <w:trHeight w:val="300"/>
        </w:trPr>
        <w:tc>
          <w:tcPr>
            <w:tcW w:w="645" w:type="dxa"/>
            <w:tcBorders>
              <w:top w:val="nil"/>
              <w:left w:val="nil"/>
              <w:bottom w:val="nil"/>
              <w:right w:val="nil"/>
            </w:tcBorders>
            <w:shd w:val="clear" w:color="auto" w:fill="auto"/>
            <w:noWrap/>
            <w:hideMark/>
          </w:tcPr>
          <w:p w14:paraId="6C9A501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76FF986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40480635</w:t>
            </w:r>
          </w:p>
        </w:tc>
        <w:tc>
          <w:tcPr>
            <w:tcW w:w="1170" w:type="dxa"/>
            <w:tcBorders>
              <w:top w:val="nil"/>
              <w:left w:val="nil"/>
              <w:bottom w:val="nil"/>
              <w:right w:val="nil"/>
            </w:tcBorders>
            <w:shd w:val="clear" w:color="auto" w:fill="auto"/>
            <w:noWrap/>
            <w:hideMark/>
          </w:tcPr>
          <w:p w14:paraId="4687D3E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444699000</w:t>
            </w:r>
          </w:p>
        </w:tc>
        <w:tc>
          <w:tcPr>
            <w:tcW w:w="2700" w:type="dxa"/>
            <w:tcBorders>
              <w:top w:val="nil"/>
              <w:left w:val="nil"/>
              <w:bottom w:val="nil"/>
              <w:right w:val="nil"/>
            </w:tcBorders>
            <w:shd w:val="clear" w:color="auto" w:fill="auto"/>
            <w:hideMark/>
          </w:tcPr>
          <w:p w14:paraId="63DA4A2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Medullary cystic kidney disease type 1</w:t>
            </w:r>
          </w:p>
        </w:tc>
        <w:tc>
          <w:tcPr>
            <w:tcW w:w="1080" w:type="dxa"/>
            <w:tcBorders>
              <w:top w:val="nil"/>
              <w:left w:val="nil"/>
              <w:bottom w:val="nil"/>
              <w:right w:val="nil"/>
            </w:tcBorders>
            <w:shd w:val="clear" w:color="auto" w:fill="auto"/>
            <w:noWrap/>
            <w:hideMark/>
          </w:tcPr>
          <w:p w14:paraId="485C455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16DDD04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568C4FA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179DB9D" w14:textId="77777777" w:rsidTr="00DD40DC">
        <w:trPr>
          <w:trHeight w:val="300"/>
        </w:trPr>
        <w:tc>
          <w:tcPr>
            <w:tcW w:w="645" w:type="dxa"/>
            <w:tcBorders>
              <w:top w:val="nil"/>
              <w:left w:val="nil"/>
              <w:bottom w:val="nil"/>
              <w:right w:val="nil"/>
            </w:tcBorders>
            <w:shd w:val="clear" w:color="auto" w:fill="auto"/>
            <w:noWrap/>
            <w:hideMark/>
          </w:tcPr>
          <w:p w14:paraId="060C44B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1FB6126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40483823</w:t>
            </w:r>
          </w:p>
        </w:tc>
        <w:tc>
          <w:tcPr>
            <w:tcW w:w="1170" w:type="dxa"/>
            <w:tcBorders>
              <w:top w:val="nil"/>
              <w:left w:val="nil"/>
              <w:bottom w:val="nil"/>
              <w:right w:val="nil"/>
            </w:tcBorders>
            <w:shd w:val="clear" w:color="auto" w:fill="auto"/>
            <w:noWrap/>
            <w:hideMark/>
          </w:tcPr>
          <w:p w14:paraId="26ECCA0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445503007</w:t>
            </w:r>
          </w:p>
        </w:tc>
        <w:tc>
          <w:tcPr>
            <w:tcW w:w="2700" w:type="dxa"/>
            <w:tcBorders>
              <w:top w:val="nil"/>
              <w:left w:val="nil"/>
              <w:bottom w:val="nil"/>
              <w:right w:val="nil"/>
            </w:tcBorders>
            <w:shd w:val="clear" w:color="auto" w:fill="auto"/>
            <w:hideMark/>
          </w:tcPr>
          <w:p w14:paraId="650FCC8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Medullary cystic kidney disease type 2</w:t>
            </w:r>
          </w:p>
        </w:tc>
        <w:tc>
          <w:tcPr>
            <w:tcW w:w="1080" w:type="dxa"/>
            <w:tcBorders>
              <w:top w:val="nil"/>
              <w:left w:val="nil"/>
              <w:bottom w:val="nil"/>
              <w:right w:val="nil"/>
            </w:tcBorders>
            <w:shd w:val="clear" w:color="auto" w:fill="auto"/>
            <w:noWrap/>
            <w:hideMark/>
          </w:tcPr>
          <w:p w14:paraId="2A27452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F9462F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3AA4DB3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11AC310" w14:textId="77777777" w:rsidTr="00DD40DC">
        <w:trPr>
          <w:trHeight w:val="300"/>
        </w:trPr>
        <w:tc>
          <w:tcPr>
            <w:tcW w:w="645" w:type="dxa"/>
            <w:tcBorders>
              <w:top w:val="nil"/>
              <w:left w:val="nil"/>
              <w:bottom w:val="nil"/>
              <w:right w:val="nil"/>
            </w:tcBorders>
            <w:shd w:val="clear" w:color="auto" w:fill="auto"/>
            <w:noWrap/>
            <w:hideMark/>
          </w:tcPr>
          <w:p w14:paraId="1AEAF6B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4306CA4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436232</w:t>
            </w:r>
          </w:p>
        </w:tc>
        <w:tc>
          <w:tcPr>
            <w:tcW w:w="1170" w:type="dxa"/>
            <w:tcBorders>
              <w:top w:val="nil"/>
              <w:left w:val="nil"/>
              <w:bottom w:val="nil"/>
              <w:right w:val="nil"/>
            </w:tcBorders>
            <w:shd w:val="clear" w:color="auto" w:fill="auto"/>
            <w:noWrap/>
            <w:hideMark/>
          </w:tcPr>
          <w:p w14:paraId="768AE7C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28728008</w:t>
            </w:r>
          </w:p>
        </w:tc>
        <w:tc>
          <w:tcPr>
            <w:tcW w:w="2700" w:type="dxa"/>
            <w:tcBorders>
              <w:top w:val="nil"/>
              <w:left w:val="nil"/>
              <w:bottom w:val="nil"/>
              <w:right w:val="nil"/>
            </w:tcBorders>
            <w:shd w:val="clear" w:color="auto" w:fill="auto"/>
            <w:hideMark/>
          </w:tcPr>
          <w:p w14:paraId="49EB6D6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Polycystic kidney disease, adult type</w:t>
            </w:r>
          </w:p>
        </w:tc>
        <w:tc>
          <w:tcPr>
            <w:tcW w:w="1080" w:type="dxa"/>
            <w:tcBorders>
              <w:top w:val="nil"/>
              <w:left w:val="nil"/>
              <w:bottom w:val="nil"/>
              <w:right w:val="nil"/>
            </w:tcBorders>
            <w:shd w:val="clear" w:color="auto" w:fill="auto"/>
            <w:noWrap/>
            <w:hideMark/>
          </w:tcPr>
          <w:p w14:paraId="67D1D33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7A12FB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7DB12D1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4146BF3" w14:textId="77777777" w:rsidTr="00DD40DC">
        <w:trPr>
          <w:trHeight w:val="300"/>
        </w:trPr>
        <w:tc>
          <w:tcPr>
            <w:tcW w:w="645" w:type="dxa"/>
            <w:tcBorders>
              <w:top w:val="nil"/>
              <w:left w:val="nil"/>
              <w:bottom w:val="nil"/>
              <w:right w:val="nil"/>
            </w:tcBorders>
            <w:shd w:val="clear" w:color="auto" w:fill="auto"/>
            <w:noWrap/>
            <w:hideMark/>
          </w:tcPr>
          <w:p w14:paraId="4ABA073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5DB3B0F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201675</w:t>
            </w:r>
          </w:p>
        </w:tc>
        <w:tc>
          <w:tcPr>
            <w:tcW w:w="1170" w:type="dxa"/>
            <w:tcBorders>
              <w:top w:val="nil"/>
              <w:left w:val="nil"/>
              <w:bottom w:val="nil"/>
              <w:right w:val="nil"/>
            </w:tcBorders>
            <w:shd w:val="clear" w:color="auto" w:fill="auto"/>
            <w:noWrap/>
            <w:hideMark/>
          </w:tcPr>
          <w:p w14:paraId="51996B8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28770003</w:t>
            </w:r>
          </w:p>
        </w:tc>
        <w:tc>
          <w:tcPr>
            <w:tcW w:w="2700" w:type="dxa"/>
            <w:tcBorders>
              <w:top w:val="nil"/>
              <w:left w:val="nil"/>
              <w:bottom w:val="nil"/>
              <w:right w:val="nil"/>
            </w:tcBorders>
            <w:shd w:val="clear" w:color="auto" w:fill="auto"/>
            <w:hideMark/>
          </w:tcPr>
          <w:p w14:paraId="05BE9B1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Polycystic kidney disease, infantile type</w:t>
            </w:r>
          </w:p>
        </w:tc>
        <w:tc>
          <w:tcPr>
            <w:tcW w:w="1080" w:type="dxa"/>
            <w:tcBorders>
              <w:top w:val="nil"/>
              <w:left w:val="nil"/>
              <w:bottom w:val="nil"/>
              <w:right w:val="nil"/>
            </w:tcBorders>
            <w:shd w:val="clear" w:color="auto" w:fill="auto"/>
            <w:noWrap/>
            <w:hideMark/>
          </w:tcPr>
          <w:p w14:paraId="7C50B00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E7DBAE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78774EB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3DF6845" w14:textId="77777777" w:rsidTr="00DD40DC">
        <w:trPr>
          <w:trHeight w:val="600"/>
        </w:trPr>
        <w:tc>
          <w:tcPr>
            <w:tcW w:w="645" w:type="dxa"/>
            <w:tcBorders>
              <w:top w:val="nil"/>
              <w:left w:val="nil"/>
              <w:bottom w:val="nil"/>
              <w:right w:val="nil"/>
            </w:tcBorders>
            <w:shd w:val="clear" w:color="auto" w:fill="auto"/>
            <w:noWrap/>
            <w:hideMark/>
          </w:tcPr>
          <w:p w14:paraId="6E7E013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7302C20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45771064</w:t>
            </w:r>
          </w:p>
        </w:tc>
        <w:tc>
          <w:tcPr>
            <w:tcW w:w="1170" w:type="dxa"/>
            <w:tcBorders>
              <w:top w:val="nil"/>
              <w:left w:val="nil"/>
              <w:bottom w:val="nil"/>
              <w:right w:val="nil"/>
            </w:tcBorders>
            <w:shd w:val="clear" w:color="auto" w:fill="auto"/>
            <w:noWrap/>
            <w:hideMark/>
          </w:tcPr>
          <w:p w14:paraId="4BDA4F0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7.1421E+13</w:t>
            </w:r>
          </w:p>
        </w:tc>
        <w:tc>
          <w:tcPr>
            <w:tcW w:w="2700" w:type="dxa"/>
            <w:tcBorders>
              <w:top w:val="nil"/>
              <w:left w:val="nil"/>
              <w:bottom w:val="nil"/>
              <w:right w:val="nil"/>
            </w:tcBorders>
            <w:shd w:val="clear" w:color="auto" w:fill="auto"/>
            <w:hideMark/>
          </w:tcPr>
          <w:p w14:paraId="11157F5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Hypertension in chronic kidney disease due to type 2 diabetes mellitus</w:t>
            </w:r>
          </w:p>
        </w:tc>
        <w:tc>
          <w:tcPr>
            <w:tcW w:w="1080" w:type="dxa"/>
            <w:tcBorders>
              <w:top w:val="nil"/>
              <w:left w:val="nil"/>
              <w:bottom w:val="nil"/>
              <w:right w:val="nil"/>
            </w:tcBorders>
            <w:shd w:val="clear" w:color="auto" w:fill="auto"/>
            <w:noWrap/>
            <w:hideMark/>
          </w:tcPr>
          <w:p w14:paraId="00C37D0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6A1685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592D8F4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1022A5A" w14:textId="77777777" w:rsidTr="00DD40DC">
        <w:trPr>
          <w:trHeight w:val="600"/>
        </w:trPr>
        <w:tc>
          <w:tcPr>
            <w:tcW w:w="645" w:type="dxa"/>
            <w:tcBorders>
              <w:top w:val="nil"/>
              <w:left w:val="nil"/>
              <w:bottom w:val="nil"/>
              <w:right w:val="nil"/>
            </w:tcBorders>
            <w:shd w:val="clear" w:color="auto" w:fill="auto"/>
            <w:noWrap/>
            <w:hideMark/>
          </w:tcPr>
          <w:p w14:paraId="6CAFFD1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368DA6B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45757447</w:t>
            </w:r>
          </w:p>
        </w:tc>
        <w:tc>
          <w:tcPr>
            <w:tcW w:w="1170" w:type="dxa"/>
            <w:tcBorders>
              <w:top w:val="nil"/>
              <w:left w:val="nil"/>
              <w:bottom w:val="nil"/>
              <w:right w:val="nil"/>
            </w:tcBorders>
            <w:shd w:val="clear" w:color="auto" w:fill="auto"/>
            <w:noWrap/>
            <w:hideMark/>
          </w:tcPr>
          <w:p w14:paraId="73416D0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1.40131E+14</w:t>
            </w:r>
          </w:p>
        </w:tc>
        <w:tc>
          <w:tcPr>
            <w:tcW w:w="2700" w:type="dxa"/>
            <w:tcBorders>
              <w:top w:val="nil"/>
              <w:left w:val="nil"/>
              <w:bottom w:val="nil"/>
              <w:right w:val="nil"/>
            </w:tcBorders>
            <w:shd w:val="clear" w:color="auto" w:fill="auto"/>
            <w:hideMark/>
          </w:tcPr>
          <w:p w14:paraId="3001A33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Hypertension in chronic kidney disease stage 2 due to type 2 diabetes mellitus</w:t>
            </w:r>
          </w:p>
        </w:tc>
        <w:tc>
          <w:tcPr>
            <w:tcW w:w="1080" w:type="dxa"/>
            <w:tcBorders>
              <w:top w:val="nil"/>
              <w:left w:val="nil"/>
              <w:bottom w:val="nil"/>
              <w:right w:val="nil"/>
            </w:tcBorders>
            <w:shd w:val="clear" w:color="auto" w:fill="auto"/>
            <w:noWrap/>
            <w:hideMark/>
          </w:tcPr>
          <w:p w14:paraId="49DFCCB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9BCC6B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4A1F621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101BCC1" w14:textId="77777777" w:rsidTr="00DD40DC">
        <w:trPr>
          <w:trHeight w:val="600"/>
        </w:trPr>
        <w:tc>
          <w:tcPr>
            <w:tcW w:w="645" w:type="dxa"/>
            <w:tcBorders>
              <w:top w:val="nil"/>
              <w:left w:val="nil"/>
              <w:bottom w:val="nil"/>
              <w:right w:val="nil"/>
            </w:tcBorders>
            <w:shd w:val="clear" w:color="auto" w:fill="auto"/>
            <w:noWrap/>
            <w:hideMark/>
          </w:tcPr>
          <w:p w14:paraId="3B1F820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42CD38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45757446</w:t>
            </w:r>
          </w:p>
        </w:tc>
        <w:tc>
          <w:tcPr>
            <w:tcW w:w="1170" w:type="dxa"/>
            <w:tcBorders>
              <w:top w:val="nil"/>
              <w:left w:val="nil"/>
              <w:bottom w:val="nil"/>
              <w:right w:val="nil"/>
            </w:tcBorders>
            <w:shd w:val="clear" w:color="auto" w:fill="auto"/>
            <w:noWrap/>
            <w:hideMark/>
          </w:tcPr>
          <w:p w14:paraId="55F35E3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1.40121E+14</w:t>
            </w:r>
          </w:p>
        </w:tc>
        <w:tc>
          <w:tcPr>
            <w:tcW w:w="2700" w:type="dxa"/>
            <w:tcBorders>
              <w:top w:val="nil"/>
              <w:left w:val="nil"/>
              <w:bottom w:val="nil"/>
              <w:right w:val="nil"/>
            </w:tcBorders>
            <w:shd w:val="clear" w:color="auto" w:fill="auto"/>
            <w:hideMark/>
          </w:tcPr>
          <w:p w14:paraId="7473417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Hypertension in chronic kidney disease stage 3 due to type 2 diabetes mellitus</w:t>
            </w:r>
          </w:p>
        </w:tc>
        <w:tc>
          <w:tcPr>
            <w:tcW w:w="1080" w:type="dxa"/>
            <w:tcBorders>
              <w:top w:val="nil"/>
              <w:left w:val="nil"/>
              <w:bottom w:val="nil"/>
              <w:right w:val="nil"/>
            </w:tcBorders>
            <w:shd w:val="clear" w:color="auto" w:fill="auto"/>
            <w:noWrap/>
            <w:hideMark/>
          </w:tcPr>
          <w:p w14:paraId="04A292D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BE85FF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4CB6EF2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5334478" w14:textId="77777777" w:rsidTr="00DD40DC">
        <w:trPr>
          <w:trHeight w:val="600"/>
        </w:trPr>
        <w:tc>
          <w:tcPr>
            <w:tcW w:w="645" w:type="dxa"/>
            <w:tcBorders>
              <w:top w:val="nil"/>
              <w:left w:val="nil"/>
              <w:bottom w:val="nil"/>
              <w:right w:val="nil"/>
            </w:tcBorders>
            <w:shd w:val="clear" w:color="auto" w:fill="auto"/>
            <w:noWrap/>
            <w:hideMark/>
          </w:tcPr>
          <w:p w14:paraId="5AB30F2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225A341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45757445</w:t>
            </w:r>
          </w:p>
        </w:tc>
        <w:tc>
          <w:tcPr>
            <w:tcW w:w="1170" w:type="dxa"/>
            <w:tcBorders>
              <w:top w:val="nil"/>
              <w:left w:val="nil"/>
              <w:bottom w:val="nil"/>
              <w:right w:val="nil"/>
            </w:tcBorders>
            <w:shd w:val="clear" w:color="auto" w:fill="auto"/>
            <w:noWrap/>
            <w:hideMark/>
          </w:tcPr>
          <w:p w14:paraId="798D7B7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1.40111E+14</w:t>
            </w:r>
          </w:p>
        </w:tc>
        <w:tc>
          <w:tcPr>
            <w:tcW w:w="2700" w:type="dxa"/>
            <w:tcBorders>
              <w:top w:val="nil"/>
              <w:left w:val="nil"/>
              <w:bottom w:val="nil"/>
              <w:right w:val="nil"/>
            </w:tcBorders>
            <w:shd w:val="clear" w:color="auto" w:fill="auto"/>
            <w:hideMark/>
          </w:tcPr>
          <w:p w14:paraId="43C79DD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Hypertension in chronic kidney disease stage 4 due to type 2 diabetes mellitus</w:t>
            </w:r>
          </w:p>
        </w:tc>
        <w:tc>
          <w:tcPr>
            <w:tcW w:w="1080" w:type="dxa"/>
            <w:tcBorders>
              <w:top w:val="nil"/>
              <w:left w:val="nil"/>
              <w:bottom w:val="nil"/>
              <w:right w:val="nil"/>
            </w:tcBorders>
            <w:shd w:val="clear" w:color="auto" w:fill="auto"/>
            <w:noWrap/>
            <w:hideMark/>
          </w:tcPr>
          <w:p w14:paraId="5C00025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765F83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6DF0AD3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B8499A0" w14:textId="77777777" w:rsidTr="00DD40DC">
        <w:trPr>
          <w:trHeight w:val="600"/>
        </w:trPr>
        <w:tc>
          <w:tcPr>
            <w:tcW w:w="645" w:type="dxa"/>
            <w:tcBorders>
              <w:top w:val="nil"/>
              <w:left w:val="nil"/>
              <w:bottom w:val="nil"/>
              <w:right w:val="nil"/>
            </w:tcBorders>
            <w:shd w:val="clear" w:color="auto" w:fill="auto"/>
            <w:noWrap/>
            <w:hideMark/>
          </w:tcPr>
          <w:p w14:paraId="5AD68FB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KD_v2</w:t>
            </w:r>
          </w:p>
        </w:tc>
        <w:tc>
          <w:tcPr>
            <w:tcW w:w="990" w:type="dxa"/>
            <w:tcBorders>
              <w:top w:val="nil"/>
              <w:left w:val="nil"/>
              <w:bottom w:val="nil"/>
              <w:right w:val="nil"/>
            </w:tcBorders>
            <w:shd w:val="clear" w:color="auto" w:fill="auto"/>
            <w:noWrap/>
            <w:hideMark/>
          </w:tcPr>
          <w:p w14:paraId="7454AE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45757444</w:t>
            </w:r>
          </w:p>
        </w:tc>
        <w:tc>
          <w:tcPr>
            <w:tcW w:w="1170" w:type="dxa"/>
            <w:tcBorders>
              <w:top w:val="nil"/>
              <w:left w:val="nil"/>
              <w:bottom w:val="nil"/>
              <w:right w:val="nil"/>
            </w:tcBorders>
            <w:shd w:val="clear" w:color="auto" w:fill="auto"/>
            <w:noWrap/>
            <w:hideMark/>
          </w:tcPr>
          <w:p w14:paraId="6FA926D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1.40101E+14</w:t>
            </w:r>
          </w:p>
        </w:tc>
        <w:tc>
          <w:tcPr>
            <w:tcW w:w="2700" w:type="dxa"/>
            <w:tcBorders>
              <w:top w:val="nil"/>
              <w:left w:val="nil"/>
              <w:bottom w:val="nil"/>
              <w:right w:val="nil"/>
            </w:tcBorders>
            <w:shd w:val="clear" w:color="auto" w:fill="auto"/>
            <w:hideMark/>
          </w:tcPr>
          <w:p w14:paraId="4743F3E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Hypertension in chronic kidney disease stage 5 due to type 2 diabetes mellitus</w:t>
            </w:r>
          </w:p>
        </w:tc>
        <w:tc>
          <w:tcPr>
            <w:tcW w:w="1080" w:type="dxa"/>
            <w:tcBorders>
              <w:top w:val="nil"/>
              <w:left w:val="nil"/>
              <w:bottom w:val="nil"/>
              <w:right w:val="nil"/>
            </w:tcBorders>
            <w:shd w:val="clear" w:color="auto" w:fill="auto"/>
            <w:noWrap/>
            <w:hideMark/>
          </w:tcPr>
          <w:p w14:paraId="14EFB64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B2FF2A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4325" w:type="dxa"/>
            <w:tcBorders>
              <w:top w:val="nil"/>
              <w:left w:val="nil"/>
              <w:bottom w:val="nil"/>
              <w:right w:val="nil"/>
            </w:tcBorders>
            <w:shd w:val="clear" w:color="auto" w:fill="auto"/>
            <w:noWrap/>
            <w:hideMark/>
          </w:tcPr>
          <w:p w14:paraId="097D6B2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bl>
    <w:p w14:paraId="7D30E7FF" w14:textId="77777777" w:rsidR="00DD40DC" w:rsidRPr="001A0093" w:rsidRDefault="00DD40DC" w:rsidP="00630ECA">
      <w:pPr>
        <w:jc w:val="both"/>
        <w:rPr>
          <w:b/>
          <w:sz w:val="12"/>
          <w:szCs w:val="12"/>
        </w:rPr>
      </w:pPr>
    </w:p>
    <w:p w14:paraId="2911F6E8" w14:textId="77777777" w:rsidR="00630ECA" w:rsidRPr="001A0093" w:rsidRDefault="00630ECA" w:rsidP="00630ECA">
      <w:pPr>
        <w:jc w:val="both"/>
        <w:rPr>
          <w:b/>
          <w:sz w:val="12"/>
          <w:szCs w:val="12"/>
        </w:rPr>
      </w:pPr>
      <w:r w:rsidRPr="001A0093">
        <w:rPr>
          <w:b/>
          <w:sz w:val="12"/>
          <w:szCs w:val="12"/>
        </w:rPr>
        <w:t>Concept Id’s for Eyes Related Disorder</w:t>
      </w:r>
    </w:p>
    <w:tbl>
      <w:tblPr>
        <w:tblW w:w="11520" w:type="dxa"/>
        <w:tblInd w:w="93" w:type="dxa"/>
        <w:tblLayout w:type="fixed"/>
        <w:tblLook w:val="04A0" w:firstRow="1" w:lastRow="0" w:firstColumn="1" w:lastColumn="0" w:noHBand="0" w:noVBand="1"/>
      </w:tblPr>
      <w:tblGrid>
        <w:gridCol w:w="825"/>
        <w:gridCol w:w="900"/>
        <w:gridCol w:w="1170"/>
        <w:gridCol w:w="2700"/>
        <w:gridCol w:w="1080"/>
        <w:gridCol w:w="990"/>
        <w:gridCol w:w="3855"/>
      </w:tblGrid>
      <w:tr w:rsidR="00DD40DC" w:rsidRPr="001A0093" w14:paraId="03488EB7" w14:textId="77777777" w:rsidTr="00DD40DC">
        <w:trPr>
          <w:trHeight w:val="300"/>
        </w:trPr>
        <w:tc>
          <w:tcPr>
            <w:tcW w:w="825" w:type="dxa"/>
            <w:tcBorders>
              <w:top w:val="nil"/>
              <w:left w:val="nil"/>
              <w:bottom w:val="nil"/>
              <w:right w:val="nil"/>
            </w:tcBorders>
            <w:shd w:val="clear" w:color="auto" w:fill="auto"/>
            <w:noWrap/>
            <w:hideMark/>
          </w:tcPr>
          <w:p w14:paraId="325284F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Name</w:t>
            </w:r>
          </w:p>
        </w:tc>
        <w:tc>
          <w:tcPr>
            <w:tcW w:w="900" w:type="dxa"/>
            <w:tcBorders>
              <w:top w:val="nil"/>
              <w:left w:val="nil"/>
              <w:bottom w:val="nil"/>
              <w:right w:val="nil"/>
            </w:tcBorders>
            <w:shd w:val="clear" w:color="auto" w:fill="auto"/>
            <w:noWrap/>
            <w:hideMark/>
          </w:tcPr>
          <w:p w14:paraId="22C45AF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ID</w:t>
            </w:r>
          </w:p>
        </w:tc>
        <w:tc>
          <w:tcPr>
            <w:tcW w:w="1170" w:type="dxa"/>
            <w:tcBorders>
              <w:top w:val="nil"/>
              <w:left w:val="nil"/>
              <w:bottom w:val="nil"/>
              <w:right w:val="nil"/>
            </w:tcBorders>
            <w:shd w:val="clear" w:color="auto" w:fill="auto"/>
            <w:noWrap/>
            <w:hideMark/>
          </w:tcPr>
          <w:p w14:paraId="61E3728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Code</w:t>
            </w:r>
          </w:p>
        </w:tc>
        <w:tc>
          <w:tcPr>
            <w:tcW w:w="2700" w:type="dxa"/>
            <w:tcBorders>
              <w:top w:val="nil"/>
              <w:left w:val="nil"/>
              <w:bottom w:val="nil"/>
              <w:right w:val="nil"/>
            </w:tcBorders>
            <w:shd w:val="clear" w:color="auto" w:fill="auto"/>
            <w:hideMark/>
          </w:tcPr>
          <w:p w14:paraId="6DAD7DF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Concept Name</w:t>
            </w:r>
          </w:p>
        </w:tc>
        <w:tc>
          <w:tcPr>
            <w:tcW w:w="1080" w:type="dxa"/>
            <w:tcBorders>
              <w:top w:val="nil"/>
              <w:left w:val="nil"/>
              <w:bottom w:val="nil"/>
              <w:right w:val="nil"/>
            </w:tcBorders>
            <w:shd w:val="clear" w:color="auto" w:fill="auto"/>
            <w:noWrap/>
            <w:hideMark/>
          </w:tcPr>
          <w:p w14:paraId="33C6F75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Domain</w:t>
            </w:r>
          </w:p>
        </w:tc>
        <w:tc>
          <w:tcPr>
            <w:tcW w:w="990" w:type="dxa"/>
            <w:tcBorders>
              <w:top w:val="nil"/>
              <w:left w:val="nil"/>
              <w:bottom w:val="nil"/>
              <w:right w:val="nil"/>
            </w:tcBorders>
            <w:shd w:val="clear" w:color="auto" w:fill="auto"/>
            <w:noWrap/>
            <w:hideMark/>
          </w:tcPr>
          <w:p w14:paraId="730B0FC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Vocabulary</w:t>
            </w:r>
          </w:p>
        </w:tc>
        <w:tc>
          <w:tcPr>
            <w:tcW w:w="3855" w:type="dxa"/>
            <w:tcBorders>
              <w:top w:val="nil"/>
              <w:left w:val="nil"/>
              <w:bottom w:val="nil"/>
              <w:right w:val="nil"/>
            </w:tcBorders>
            <w:shd w:val="clear" w:color="auto" w:fill="auto"/>
            <w:noWrap/>
            <w:hideMark/>
          </w:tcPr>
          <w:p w14:paraId="0A69435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Standard Concept</w:t>
            </w:r>
          </w:p>
        </w:tc>
      </w:tr>
      <w:tr w:rsidR="00DD40DC" w:rsidRPr="001A0093" w14:paraId="553430F6" w14:textId="77777777" w:rsidTr="00DD40DC">
        <w:trPr>
          <w:trHeight w:val="600"/>
        </w:trPr>
        <w:tc>
          <w:tcPr>
            <w:tcW w:w="825" w:type="dxa"/>
            <w:tcBorders>
              <w:top w:val="nil"/>
              <w:left w:val="nil"/>
              <w:bottom w:val="nil"/>
              <w:right w:val="nil"/>
            </w:tcBorders>
            <w:shd w:val="clear" w:color="auto" w:fill="auto"/>
            <w:noWrap/>
            <w:hideMark/>
          </w:tcPr>
          <w:p w14:paraId="1197A181"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11B8CF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4196110</w:t>
            </w:r>
          </w:p>
        </w:tc>
        <w:tc>
          <w:tcPr>
            <w:tcW w:w="1170" w:type="dxa"/>
            <w:tcBorders>
              <w:top w:val="nil"/>
              <w:left w:val="nil"/>
              <w:bottom w:val="nil"/>
              <w:right w:val="nil"/>
            </w:tcBorders>
            <w:shd w:val="clear" w:color="auto" w:fill="auto"/>
            <w:noWrap/>
            <w:hideMark/>
          </w:tcPr>
          <w:p w14:paraId="18FC761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312947009</w:t>
            </w:r>
          </w:p>
        </w:tc>
        <w:tc>
          <w:tcPr>
            <w:tcW w:w="2700" w:type="dxa"/>
            <w:tcBorders>
              <w:top w:val="nil"/>
              <w:left w:val="nil"/>
              <w:bottom w:val="nil"/>
              <w:right w:val="nil"/>
            </w:tcBorders>
            <w:shd w:val="clear" w:color="auto" w:fill="auto"/>
            <w:hideMark/>
          </w:tcPr>
          <w:p w14:paraId="284B225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central serous </w:t>
            </w:r>
            <w:proofErr w:type="spellStart"/>
            <w:r w:rsidRPr="001A0093">
              <w:rPr>
                <w:rFonts w:eastAsia="Times New Roman" w:cs="Times New Roman"/>
                <w:color w:val="000000"/>
                <w:sz w:val="12"/>
                <w:szCs w:val="12"/>
              </w:rPr>
              <w:t>chorioretinopathy</w:t>
            </w:r>
            <w:proofErr w:type="spellEnd"/>
          </w:p>
        </w:tc>
        <w:tc>
          <w:tcPr>
            <w:tcW w:w="1080" w:type="dxa"/>
            <w:tcBorders>
              <w:top w:val="nil"/>
              <w:left w:val="nil"/>
              <w:bottom w:val="nil"/>
              <w:right w:val="nil"/>
            </w:tcBorders>
            <w:shd w:val="clear" w:color="auto" w:fill="auto"/>
            <w:noWrap/>
            <w:hideMark/>
          </w:tcPr>
          <w:p w14:paraId="6570CAE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32565C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CBDB77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A494F5A" w14:textId="77777777" w:rsidTr="00DD40DC">
        <w:trPr>
          <w:trHeight w:val="600"/>
        </w:trPr>
        <w:tc>
          <w:tcPr>
            <w:tcW w:w="825" w:type="dxa"/>
            <w:tcBorders>
              <w:top w:val="nil"/>
              <w:left w:val="nil"/>
              <w:bottom w:val="nil"/>
              <w:right w:val="nil"/>
            </w:tcBorders>
            <w:shd w:val="clear" w:color="auto" w:fill="auto"/>
            <w:noWrap/>
            <w:hideMark/>
          </w:tcPr>
          <w:p w14:paraId="4E473A50"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D94ECF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4195495</w:t>
            </w:r>
          </w:p>
        </w:tc>
        <w:tc>
          <w:tcPr>
            <w:tcW w:w="1170" w:type="dxa"/>
            <w:tcBorders>
              <w:top w:val="nil"/>
              <w:left w:val="nil"/>
              <w:bottom w:val="nil"/>
              <w:right w:val="nil"/>
            </w:tcBorders>
            <w:shd w:val="clear" w:color="auto" w:fill="auto"/>
            <w:noWrap/>
            <w:hideMark/>
          </w:tcPr>
          <w:p w14:paraId="7552F09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314006008</w:t>
            </w:r>
          </w:p>
        </w:tc>
        <w:tc>
          <w:tcPr>
            <w:tcW w:w="2700" w:type="dxa"/>
            <w:tcBorders>
              <w:top w:val="nil"/>
              <w:left w:val="nil"/>
              <w:bottom w:val="nil"/>
              <w:right w:val="nil"/>
            </w:tcBorders>
            <w:shd w:val="clear" w:color="auto" w:fill="auto"/>
            <w:hideMark/>
          </w:tcPr>
          <w:p w14:paraId="09E54B5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Acute central serous retinopathy with </w:t>
            </w:r>
            <w:proofErr w:type="spellStart"/>
            <w:r w:rsidRPr="001A0093">
              <w:rPr>
                <w:rFonts w:eastAsia="Times New Roman" w:cs="Times New Roman"/>
                <w:color w:val="000000"/>
                <w:sz w:val="12"/>
                <w:szCs w:val="12"/>
              </w:rPr>
              <w:t>subretinal</w:t>
            </w:r>
            <w:proofErr w:type="spellEnd"/>
            <w:r w:rsidRPr="001A0093">
              <w:rPr>
                <w:rFonts w:eastAsia="Times New Roman" w:cs="Times New Roman"/>
                <w:color w:val="000000"/>
                <w:sz w:val="12"/>
                <w:szCs w:val="12"/>
              </w:rPr>
              <w:t xml:space="preserve"> fluid</w:t>
            </w:r>
          </w:p>
        </w:tc>
        <w:tc>
          <w:tcPr>
            <w:tcW w:w="1080" w:type="dxa"/>
            <w:tcBorders>
              <w:top w:val="nil"/>
              <w:left w:val="nil"/>
              <w:bottom w:val="nil"/>
              <w:right w:val="nil"/>
            </w:tcBorders>
            <w:shd w:val="clear" w:color="auto" w:fill="auto"/>
            <w:noWrap/>
            <w:hideMark/>
          </w:tcPr>
          <w:p w14:paraId="3C882B2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EEBB21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31BBDB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B38FCA2" w14:textId="77777777" w:rsidTr="00DD40DC">
        <w:trPr>
          <w:trHeight w:val="300"/>
        </w:trPr>
        <w:tc>
          <w:tcPr>
            <w:tcW w:w="825" w:type="dxa"/>
            <w:tcBorders>
              <w:top w:val="nil"/>
              <w:left w:val="nil"/>
              <w:bottom w:val="nil"/>
              <w:right w:val="nil"/>
            </w:tcBorders>
            <w:shd w:val="clear" w:color="auto" w:fill="auto"/>
            <w:noWrap/>
            <w:hideMark/>
          </w:tcPr>
          <w:p w14:paraId="0975E293"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A81E1B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4210131</w:t>
            </w:r>
          </w:p>
        </w:tc>
        <w:tc>
          <w:tcPr>
            <w:tcW w:w="1170" w:type="dxa"/>
            <w:tcBorders>
              <w:top w:val="nil"/>
              <w:left w:val="nil"/>
              <w:bottom w:val="nil"/>
              <w:right w:val="nil"/>
            </w:tcBorders>
            <w:shd w:val="clear" w:color="auto" w:fill="auto"/>
            <w:noWrap/>
            <w:hideMark/>
          </w:tcPr>
          <w:p w14:paraId="33BC174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312929003</w:t>
            </w:r>
          </w:p>
        </w:tc>
        <w:tc>
          <w:tcPr>
            <w:tcW w:w="2700" w:type="dxa"/>
            <w:tcBorders>
              <w:top w:val="nil"/>
              <w:left w:val="nil"/>
              <w:bottom w:val="nil"/>
              <w:right w:val="nil"/>
            </w:tcBorders>
            <w:shd w:val="clear" w:color="auto" w:fill="auto"/>
            <w:hideMark/>
          </w:tcPr>
          <w:p w14:paraId="51D689D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Acute zonal occult outer retinopathy</w:t>
            </w:r>
          </w:p>
        </w:tc>
        <w:tc>
          <w:tcPr>
            <w:tcW w:w="1080" w:type="dxa"/>
            <w:tcBorders>
              <w:top w:val="nil"/>
              <w:left w:val="nil"/>
              <w:bottom w:val="nil"/>
              <w:right w:val="nil"/>
            </w:tcBorders>
            <w:shd w:val="clear" w:color="auto" w:fill="auto"/>
            <w:noWrap/>
            <w:hideMark/>
          </w:tcPr>
          <w:p w14:paraId="2E72BEA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3097D7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E1FF64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D897F20" w14:textId="77777777" w:rsidTr="00DD40DC">
        <w:trPr>
          <w:trHeight w:val="300"/>
        </w:trPr>
        <w:tc>
          <w:tcPr>
            <w:tcW w:w="825" w:type="dxa"/>
            <w:tcBorders>
              <w:top w:val="nil"/>
              <w:left w:val="nil"/>
              <w:bottom w:val="nil"/>
              <w:right w:val="nil"/>
            </w:tcBorders>
            <w:shd w:val="clear" w:color="auto" w:fill="auto"/>
            <w:noWrap/>
            <w:hideMark/>
          </w:tcPr>
          <w:p w14:paraId="6440ABB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00875A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4006784</w:t>
            </w:r>
          </w:p>
        </w:tc>
        <w:tc>
          <w:tcPr>
            <w:tcW w:w="1170" w:type="dxa"/>
            <w:tcBorders>
              <w:top w:val="nil"/>
              <w:left w:val="nil"/>
              <w:bottom w:val="nil"/>
              <w:right w:val="nil"/>
            </w:tcBorders>
            <w:shd w:val="clear" w:color="auto" w:fill="auto"/>
            <w:noWrap/>
            <w:hideMark/>
          </w:tcPr>
          <w:p w14:paraId="7F96704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111000003</w:t>
            </w:r>
          </w:p>
        </w:tc>
        <w:tc>
          <w:tcPr>
            <w:tcW w:w="2700" w:type="dxa"/>
            <w:tcBorders>
              <w:top w:val="nil"/>
              <w:left w:val="nil"/>
              <w:bottom w:val="nil"/>
              <w:right w:val="nil"/>
            </w:tcBorders>
            <w:shd w:val="clear" w:color="auto" w:fill="auto"/>
            <w:hideMark/>
          </w:tcPr>
          <w:p w14:paraId="495DD06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Adherent cataract</w:t>
            </w:r>
          </w:p>
        </w:tc>
        <w:tc>
          <w:tcPr>
            <w:tcW w:w="1080" w:type="dxa"/>
            <w:tcBorders>
              <w:top w:val="nil"/>
              <w:left w:val="nil"/>
              <w:bottom w:val="nil"/>
              <w:right w:val="nil"/>
            </w:tcBorders>
            <w:shd w:val="clear" w:color="auto" w:fill="auto"/>
            <w:noWrap/>
            <w:hideMark/>
          </w:tcPr>
          <w:p w14:paraId="2F11927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02D4AF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4A15D6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53E489D" w14:textId="77777777" w:rsidTr="00DD40DC">
        <w:trPr>
          <w:trHeight w:val="600"/>
        </w:trPr>
        <w:tc>
          <w:tcPr>
            <w:tcW w:w="825" w:type="dxa"/>
            <w:tcBorders>
              <w:top w:val="nil"/>
              <w:left w:val="nil"/>
              <w:bottom w:val="nil"/>
              <w:right w:val="nil"/>
            </w:tcBorders>
            <w:shd w:val="clear" w:color="auto" w:fill="auto"/>
            <w:noWrap/>
            <w:hideMark/>
          </w:tcPr>
          <w:p w14:paraId="4EDEE3BD"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7D39FE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4338899</w:t>
            </w:r>
          </w:p>
        </w:tc>
        <w:tc>
          <w:tcPr>
            <w:tcW w:w="1170" w:type="dxa"/>
            <w:tcBorders>
              <w:top w:val="nil"/>
              <w:left w:val="nil"/>
              <w:bottom w:val="nil"/>
              <w:right w:val="nil"/>
            </w:tcBorders>
            <w:shd w:val="clear" w:color="auto" w:fill="auto"/>
            <w:noWrap/>
            <w:hideMark/>
          </w:tcPr>
          <w:p w14:paraId="6CAA3D6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232017001</w:t>
            </w:r>
          </w:p>
        </w:tc>
        <w:tc>
          <w:tcPr>
            <w:tcW w:w="2700" w:type="dxa"/>
            <w:tcBorders>
              <w:top w:val="nil"/>
              <w:left w:val="nil"/>
              <w:bottom w:val="nil"/>
              <w:right w:val="nil"/>
            </w:tcBorders>
            <w:shd w:val="clear" w:color="auto" w:fill="auto"/>
            <w:hideMark/>
          </w:tcPr>
          <w:p w14:paraId="5A01919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Anterior proliferative </w:t>
            </w:r>
            <w:proofErr w:type="spellStart"/>
            <w:r w:rsidRPr="001A0093">
              <w:rPr>
                <w:rFonts w:eastAsia="Times New Roman" w:cs="Times New Roman"/>
                <w:color w:val="000000"/>
                <w:sz w:val="12"/>
                <w:szCs w:val="12"/>
              </w:rPr>
              <w:t>vitreoretinopathy</w:t>
            </w:r>
            <w:proofErr w:type="spellEnd"/>
          </w:p>
        </w:tc>
        <w:tc>
          <w:tcPr>
            <w:tcW w:w="1080" w:type="dxa"/>
            <w:tcBorders>
              <w:top w:val="nil"/>
              <w:left w:val="nil"/>
              <w:bottom w:val="nil"/>
              <w:right w:val="nil"/>
            </w:tcBorders>
            <w:shd w:val="clear" w:color="auto" w:fill="auto"/>
            <w:noWrap/>
            <w:hideMark/>
          </w:tcPr>
          <w:p w14:paraId="093C637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CBFC85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47630E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BD59AD8" w14:textId="77777777" w:rsidTr="00DD40DC">
        <w:trPr>
          <w:trHeight w:val="300"/>
        </w:trPr>
        <w:tc>
          <w:tcPr>
            <w:tcW w:w="825" w:type="dxa"/>
            <w:tcBorders>
              <w:top w:val="nil"/>
              <w:left w:val="nil"/>
              <w:bottom w:val="nil"/>
              <w:right w:val="nil"/>
            </w:tcBorders>
            <w:shd w:val="clear" w:color="auto" w:fill="auto"/>
            <w:noWrap/>
            <w:hideMark/>
          </w:tcPr>
          <w:p w14:paraId="117461D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8DA2E6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4199963</w:t>
            </w:r>
          </w:p>
        </w:tc>
        <w:tc>
          <w:tcPr>
            <w:tcW w:w="1170" w:type="dxa"/>
            <w:tcBorders>
              <w:top w:val="nil"/>
              <w:left w:val="nil"/>
              <w:bottom w:val="nil"/>
              <w:right w:val="nil"/>
            </w:tcBorders>
            <w:shd w:val="clear" w:color="auto" w:fill="auto"/>
            <w:noWrap/>
            <w:hideMark/>
          </w:tcPr>
          <w:p w14:paraId="2533E3B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315352000</w:t>
            </w:r>
          </w:p>
        </w:tc>
        <w:tc>
          <w:tcPr>
            <w:tcW w:w="2700" w:type="dxa"/>
            <w:tcBorders>
              <w:top w:val="nil"/>
              <w:left w:val="nil"/>
              <w:bottom w:val="nil"/>
              <w:right w:val="nil"/>
            </w:tcBorders>
            <w:shd w:val="clear" w:color="auto" w:fill="auto"/>
            <w:hideMark/>
          </w:tcPr>
          <w:p w14:paraId="52B3AE5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Anterior </w:t>
            </w:r>
            <w:proofErr w:type="spellStart"/>
            <w:r w:rsidRPr="001A0093">
              <w:rPr>
                <w:rFonts w:eastAsia="Times New Roman" w:cs="Times New Roman"/>
                <w:color w:val="000000"/>
                <w:sz w:val="12"/>
                <w:szCs w:val="12"/>
              </w:rPr>
              <w:t>subcapsular</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5233DE5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AE5022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E8F55A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3B1F780" w14:textId="77777777" w:rsidTr="00DD40DC">
        <w:trPr>
          <w:trHeight w:val="300"/>
        </w:trPr>
        <w:tc>
          <w:tcPr>
            <w:tcW w:w="825" w:type="dxa"/>
            <w:tcBorders>
              <w:top w:val="nil"/>
              <w:left w:val="nil"/>
              <w:bottom w:val="nil"/>
              <w:right w:val="nil"/>
            </w:tcBorders>
            <w:shd w:val="clear" w:color="auto" w:fill="auto"/>
            <w:noWrap/>
            <w:hideMark/>
          </w:tcPr>
          <w:p w14:paraId="5CA22CA1"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497065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372315</w:t>
            </w:r>
          </w:p>
        </w:tc>
        <w:tc>
          <w:tcPr>
            <w:tcW w:w="1170" w:type="dxa"/>
            <w:tcBorders>
              <w:top w:val="nil"/>
              <w:left w:val="nil"/>
              <w:bottom w:val="nil"/>
              <w:right w:val="nil"/>
            </w:tcBorders>
            <w:shd w:val="clear" w:color="auto" w:fill="auto"/>
            <w:noWrap/>
            <w:hideMark/>
          </w:tcPr>
          <w:p w14:paraId="40DBEA8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1412008</w:t>
            </w:r>
          </w:p>
        </w:tc>
        <w:tc>
          <w:tcPr>
            <w:tcW w:w="2700" w:type="dxa"/>
            <w:tcBorders>
              <w:top w:val="nil"/>
              <w:left w:val="nil"/>
              <w:bottom w:val="nil"/>
              <w:right w:val="nil"/>
            </w:tcBorders>
            <w:shd w:val="clear" w:color="auto" w:fill="auto"/>
            <w:hideMark/>
          </w:tcPr>
          <w:p w14:paraId="4FC07D6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Anterior </w:t>
            </w:r>
            <w:proofErr w:type="spellStart"/>
            <w:r w:rsidRPr="001A0093">
              <w:rPr>
                <w:rFonts w:eastAsia="Times New Roman" w:cs="Times New Roman"/>
                <w:color w:val="000000"/>
                <w:sz w:val="12"/>
                <w:szCs w:val="12"/>
              </w:rPr>
              <w:t>subcapsular</w:t>
            </w:r>
            <w:proofErr w:type="spellEnd"/>
            <w:r w:rsidRPr="001A0093">
              <w:rPr>
                <w:rFonts w:eastAsia="Times New Roman" w:cs="Times New Roman"/>
                <w:color w:val="000000"/>
                <w:sz w:val="12"/>
                <w:szCs w:val="12"/>
              </w:rPr>
              <w:t xml:space="preserve"> polar cataract</w:t>
            </w:r>
          </w:p>
        </w:tc>
        <w:tc>
          <w:tcPr>
            <w:tcW w:w="1080" w:type="dxa"/>
            <w:tcBorders>
              <w:top w:val="nil"/>
              <w:left w:val="nil"/>
              <w:bottom w:val="nil"/>
              <w:right w:val="nil"/>
            </w:tcBorders>
            <w:shd w:val="clear" w:color="auto" w:fill="auto"/>
            <w:noWrap/>
            <w:hideMark/>
          </w:tcPr>
          <w:p w14:paraId="2698B6A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BA33E3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0979EB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88AC22F" w14:textId="77777777" w:rsidTr="00DD40DC">
        <w:trPr>
          <w:trHeight w:val="600"/>
        </w:trPr>
        <w:tc>
          <w:tcPr>
            <w:tcW w:w="825" w:type="dxa"/>
            <w:tcBorders>
              <w:top w:val="nil"/>
              <w:left w:val="nil"/>
              <w:bottom w:val="nil"/>
              <w:right w:val="nil"/>
            </w:tcBorders>
            <w:shd w:val="clear" w:color="auto" w:fill="auto"/>
            <w:noWrap/>
            <w:hideMark/>
          </w:tcPr>
          <w:p w14:paraId="3D70DBD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DAEA7F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375256</w:t>
            </w:r>
          </w:p>
        </w:tc>
        <w:tc>
          <w:tcPr>
            <w:tcW w:w="1170" w:type="dxa"/>
            <w:tcBorders>
              <w:top w:val="nil"/>
              <w:left w:val="nil"/>
              <w:bottom w:val="nil"/>
              <w:right w:val="nil"/>
            </w:tcBorders>
            <w:shd w:val="clear" w:color="auto" w:fill="auto"/>
            <w:noWrap/>
            <w:hideMark/>
          </w:tcPr>
          <w:p w14:paraId="206F696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111515007</w:t>
            </w:r>
          </w:p>
        </w:tc>
        <w:tc>
          <w:tcPr>
            <w:tcW w:w="2700" w:type="dxa"/>
            <w:tcBorders>
              <w:top w:val="nil"/>
              <w:left w:val="nil"/>
              <w:bottom w:val="nil"/>
              <w:right w:val="nil"/>
            </w:tcBorders>
            <w:shd w:val="clear" w:color="auto" w:fill="auto"/>
            <w:hideMark/>
          </w:tcPr>
          <w:p w14:paraId="6D2C769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Anterior </w:t>
            </w:r>
            <w:proofErr w:type="spellStart"/>
            <w:r w:rsidRPr="001A0093">
              <w:rPr>
                <w:rFonts w:eastAsia="Times New Roman" w:cs="Times New Roman"/>
                <w:color w:val="000000"/>
                <w:sz w:val="12"/>
                <w:szCs w:val="12"/>
              </w:rPr>
              <w:t>subcapsular</w:t>
            </w:r>
            <w:proofErr w:type="spellEnd"/>
            <w:r w:rsidRPr="001A0093">
              <w:rPr>
                <w:rFonts w:eastAsia="Times New Roman" w:cs="Times New Roman"/>
                <w:color w:val="000000"/>
                <w:sz w:val="12"/>
                <w:szCs w:val="12"/>
              </w:rPr>
              <w:t xml:space="preserve"> polar senile cataract</w:t>
            </w:r>
          </w:p>
        </w:tc>
        <w:tc>
          <w:tcPr>
            <w:tcW w:w="1080" w:type="dxa"/>
            <w:tcBorders>
              <w:top w:val="nil"/>
              <w:left w:val="nil"/>
              <w:bottom w:val="nil"/>
              <w:right w:val="nil"/>
            </w:tcBorders>
            <w:shd w:val="clear" w:color="auto" w:fill="auto"/>
            <w:noWrap/>
            <w:hideMark/>
          </w:tcPr>
          <w:p w14:paraId="5DCEE36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4F6271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246FDF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58C2381" w14:textId="77777777" w:rsidTr="00DD40DC">
        <w:trPr>
          <w:trHeight w:val="300"/>
        </w:trPr>
        <w:tc>
          <w:tcPr>
            <w:tcW w:w="825" w:type="dxa"/>
            <w:tcBorders>
              <w:top w:val="nil"/>
              <w:left w:val="nil"/>
              <w:bottom w:val="nil"/>
              <w:right w:val="nil"/>
            </w:tcBorders>
            <w:shd w:val="clear" w:color="auto" w:fill="auto"/>
            <w:noWrap/>
            <w:hideMark/>
          </w:tcPr>
          <w:p w14:paraId="4E482E6F"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lastRenderedPageBreak/>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22A3C5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4318983</w:t>
            </w:r>
          </w:p>
        </w:tc>
        <w:tc>
          <w:tcPr>
            <w:tcW w:w="1170" w:type="dxa"/>
            <w:tcBorders>
              <w:top w:val="nil"/>
              <w:left w:val="nil"/>
              <w:bottom w:val="nil"/>
              <w:right w:val="nil"/>
            </w:tcBorders>
            <w:shd w:val="clear" w:color="auto" w:fill="auto"/>
            <w:noWrap/>
            <w:hideMark/>
          </w:tcPr>
          <w:p w14:paraId="695A355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95691008</w:t>
            </w:r>
          </w:p>
        </w:tc>
        <w:tc>
          <w:tcPr>
            <w:tcW w:w="2700" w:type="dxa"/>
            <w:tcBorders>
              <w:top w:val="nil"/>
              <w:left w:val="nil"/>
              <w:bottom w:val="nil"/>
              <w:right w:val="nil"/>
            </w:tcBorders>
            <w:shd w:val="clear" w:color="auto" w:fill="auto"/>
            <w:hideMark/>
          </w:tcPr>
          <w:p w14:paraId="44BD32F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Arteriosclerotic retinopathy</w:t>
            </w:r>
          </w:p>
        </w:tc>
        <w:tc>
          <w:tcPr>
            <w:tcW w:w="1080" w:type="dxa"/>
            <w:tcBorders>
              <w:top w:val="nil"/>
              <w:left w:val="nil"/>
              <w:bottom w:val="nil"/>
              <w:right w:val="nil"/>
            </w:tcBorders>
            <w:shd w:val="clear" w:color="auto" w:fill="auto"/>
            <w:noWrap/>
            <w:hideMark/>
          </w:tcPr>
          <w:p w14:paraId="2959A20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EA8932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422C92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77F809A" w14:textId="77777777" w:rsidTr="00DD40DC">
        <w:trPr>
          <w:trHeight w:val="300"/>
        </w:trPr>
        <w:tc>
          <w:tcPr>
            <w:tcW w:w="825" w:type="dxa"/>
            <w:tcBorders>
              <w:top w:val="nil"/>
              <w:left w:val="nil"/>
              <w:bottom w:val="nil"/>
              <w:right w:val="nil"/>
            </w:tcBorders>
            <w:shd w:val="clear" w:color="auto" w:fill="auto"/>
            <w:noWrap/>
            <w:hideMark/>
          </w:tcPr>
          <w:p w14:paraId="7C3ADE22"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968A91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4105159</w:t>
            </w:r>
          </w:p>
        </w:tc>
        <w:tc>
          <w:tcPr>
            <w:tcW w:w="1170" w:type="dxa"/>
            <w:tcBorders>
              <w:top w:val="nil"/>
              <w:left w:val="nil"/>
              <w:bottom w:val="nil"/>
              <w:right w:val="nil"/>
            </w:tcBorders>
            <w:shd w:val="clear" w:color="auto" w:fill="auto"/>
            <w:noWrap/>
            <w:hideMark/>
          </w:tcPr>
          <w:p w14:paraId="3F2D045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2951009</w:t>
            </w:r>
          </w:p>
        </w:tc>
        <w:tc>
          <w:tcPr>
            <w:tcW w:w="2700" w:type="dxa"/>
            <w:tcBorders>
              <w:top w:val="nil"/>
              <w:left w:val="nil"/>
              <w:bottom w:val="nil"/>
              <w:right w:val="nil"/>
            </w:tcBorders>
            <w:shd w:val="clear" w:color="auto" w:fill="auto"/>
            <w:hideMark/>
          </w:tcPr>
          <w:p w14:paraId="3D0B939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Atopic cataract</w:t>
            </w:r>
          </w:p>
        </w:tc>
        <w:tc>
          <w:tcPr>
            <w:tcW w:w="1080" w:type="dxa"/>
            <w:tcBorders>
              <w:top w:val="nil"/>
              <w:left w:val="nil"/>
              <w:bottom w:val="nil"/>
              <w:right w:val="nil"/>
            </w:tcBorders>
            <w:shd w:val="clear" w:color="auto" w:fill="auto"/>
            <w:noWrap/>
            <w:hideMark/>
          </w:tcPr>
          <w:p w14:paraId="0029942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625213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9770EC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ED35DE4" w14:textId="77777777" w:rsidTr="00DD40DC">
        <w:trPr>
          <w:trHeight w:val="300"/>
        </w:trPr>
        <w:tc>
          <w:tcPr>
            <w:tcW w:w="825" w:type="dxa"/>
            <w:tcBorders>
              <w:top w:val="nil"/>
              <w:left w:val="nil"/>
              <w:bottom w:val="nil"/>
              <w:right w:val="nil"/>
            </w:tcBorders>
            <w:shd w:val="clear" w:color="auto" w:fill="auto"/>
            <w:noWrap/>
            <w:hideMark/>
          </w:tcPr>
          <w:p w14:paraId="11755B48"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E3B89A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4007451</w:t>
            </w:r>
          </w:p>
        </w:tc>
        <w:tc>
          <w:tcPr>
            <w:tcW w:w="1170" w:type="dxa"/>
            <w:tcBorders>
              <w:top w:val="nil"/>
              <w:left w:val="nil"/>
              <w:bottom w:val="nil"/>
              <w:right w:val="nil"/>
            </w:tcBorders>
            <w:shd w:val="clear" w:color="auto" w:fill="auto"/>
            <w:noWrap/>
            <w:hideMark/>
          </w:tcPr>
          <w:p w14:paraId="2D1BF9B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110998005</w:t>
            </w:r>
          </w:p>
        </w:tc>
        <w:tc>
          <w:tcPr>
            <w:tcW w:w="2700" w:type="dxa"/>
            <w:tcBorders>
              <w:top w:val="nil"/>
              <w:left w:val="nil"/>
              <w:bottom w:val="nil"/>
              <w:right w:val="nil"/>
            </w:tcBorders>
            <w:shd w:val="clear" w:color="auto" w:fill="auto"/>
            <w:hideMark/>
          </w:tcPr>
          <w:p w14:paraId="2547067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Axial cataract</w:t>
            </w:r>
          </w:p>
        </w:tc>
        <w:tc>
          <w:tcPr>
            <w:tcW w:w="1080" w:type="dxa"/>
            <w:tcBorders>
              <w:top w:val="nil"/>
              <w:left w:val="nil"/>
              <w:bottom w:val="nil"/>
              <w:right w:val="nil"/>
            </w:tcBorders>
            <w:shd w:val="clear" w:color="auto" w:fill="auto"/>
            <w:noWrap/>
            <w:hideMark/>
          </w:tcPr>
          <w:p w14:paraId="30CF02A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10A5A63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DE5AAB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9199019" w14:textId="77777777" w:rsidTr="00DD40DC">
        <w:trPr>
          <w:trHeight w:val="300"/>
        </w:trPr>
        <w:tc>
          <w:tcPr>
            <w:tcW w:w="825" w:type="dxa"/>
            <w:tcBorders>
              <w:top w:val="nil"/>
              <w:left w:val="nil"/>
              <w:bottom w:val="nil"/>
              <w:right w:val="nil"/>
            </w:tcBorders>
            <w:shd w:val="clear" w:color="auto" w:fill="auto"/>
            <w:noWrap/>
            <w:hideMark/>
          </w:tcPr>
          <w:p w14:paraId="7DC5AFC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3F4FE6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4208203</w:t>
            </w:r>
          </w:p>
        </w:tc>
        <w:tc>
          <w:tcPr>
            <w:tcW w:w="1170" w:type="dxa"/>
            <w:tcBorders>
              <w:top w:val="nil"/>
              <w:left w:val="nil"/>
              <w:bottom w:val="nil"/>
              <w:right w:val="nil"/>
            </w:tcBorders>
            <w:shd w:val="clear" w:color="auto" w:fill="auto"/>
            <w:noWrap/>
            <w:hideMark/>
          </w:tcPr>
          <w:p w14:paraId="08D03CD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312927001</w:t>
            </w:r>
          </w:p>
        </w:tc>
        <w:tc>
          <w:tcPr>
            <w:tcW w:w="2700" w:type="dxa"/>
            <w:tcBorders>
              <w:top w:val="nil"/>
              <w:left w:val="nil"/>
              <w:bottom w:val="nil"/>
              <w:right w:val="nil"/>
            </w:tcBorders>
            <w:shd w:val="clear" w:color="auto" w:fill="auto"/>
            <w:hideMark/>
          </w:tcPr>
          <w:p w14:paraId="37BAB6E8"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Bietti's</w:t>
            </w:r>
            <w:proofErr w:type="spellEnd"/>
            <w:r w:rsidRPr="001A0093">
              <w:rPr>
                <w:rFonts w:eastAsia="Times New Roman" w:cs="Times New Roman"/>
                <w:color w:val="000000"/>
                <w:sz w:val="12"/>
                <w:szCs w:val="12"/>
              </w:rPr>
              <w:t xml:space="preserve"> crystalline retinopathy</w:t>
            </w:r>
          </w:p>
        </w:tc>
        <w:tc>
          <w:tcPr>
            <w:tcW w:w="1080" w:type="dxa"/>
            <w:tcBorders>
              <w:top w:val="nil"/>
              <w:left w:val="nil"/>
              <w:bottom w:val="nil"/>
              <w:right w:val="nil"/>
            </w:tcBorders>
            <w:shd w:val="clear" w:color="auto" w:fill="auto"/>
            <w:noWrap/>
            <w:hideMark/>
          </w:tcPr>
          <w:p w14:paraId="1107C1F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1A8F8D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A5F67A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282B88F" w14:textId="77777777" w:rsidTr="00DD40DC">
        <w:trPr>
          <w:trHeight w:val="300"/>
        </w:trPr>
        <w:tc>
          <w:tcPr>
            <w:tcW w:w="825" w:type="dxa"/>
            <w:tcBorders>
              <w:top w:val="nil"/>
              <w:left w:val="nil"/>
              <w:bottom w:val="nil"/>
              <w:right w:val="nil"/>
            </w:tcBorders>
            <w:shd w:val="clear" w:color="auto" w:fill="auto"/>
            <w:noWrap/>
            <w:hideMark/>
          </w:tcPr>
          <w:p w14:paraId="24B9DBBC"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92F8E2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4317977</w:t>
            </w:r>
          </w:p>
        </w:tc>
        <w:tc>
          <w:tcPr>
            <w:tcW w:w="1170" w:type="dxa"/>
            <w:tcBorders>
              <w:top w:val="nil"/>
              <w:left w:val="nil"/>
              <w:bottom w:val="nil"/>
              <w:right w:val="nil"/>
            </w:tcBorders>
            <w:shd w:val="clear" w:color="auto" w:fill="auto"/>
            <w:noWrap/>
            <w:hideMark/>
          </w:tcPr>
          <w:p w14:paraId="006DDD6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95722004</w:t>
            </w:r>
          </w:p>
        </w:tc>
        <w:tc>
          <w:tcPr>
            <w:tcW w:w="2700" w:type="dxa"/>
            <w:tcBorders>
              <w:top w:val="nil"/>
              <w:left w:val="nil"/>
              <w:bottom w:val="nil"/>
              <w:right w:val="nil"/>
            </w:tcBorders>
            <w:shd w:val="clear" w:color="auto" w:fill="auto"/>
            <w:hideMark/>
          </w:tcPr>
          <w:p w14:paraId="11D4048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Bilateral cataracts</w:t>
            </w:r>
          </w:p>
        </w:tc>
        <w:tc>
          <w:tcPr>
            <w:tcW w:w="1080" w:type="dxa"/>
            <w:tcBorders>
              <w:top w:val="nil"/>
              <w:left w:val="nil"/>
              <w:bottom w:val="nil"/>
              <w:right w:val="nil"/>
            </w:tcBorders>
            <w:shd w:val="clear" w:color="auto" w:fill="auto"/>
            <w:noWrap/>
            <w:hideMark/>
          </w:tcPr>
          <w:p w14:paraId="0DBE5A6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A9FF37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54BA84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EEE8BBA" w14:textId="77777777" w:rsidTr="00DD40DC">
        <w:trPr>
          <w:trHeight w:val="300"/>
        </w:trPr>
        <w:tc>
          <w:tcPr>
            <w:tcW w:w="825" w:type="dxa"/>
            <w:tcBorders>
              <w:top w:val="nil"/>
              <w:left w:val="nil"/>
              <w:bottom w:val="nil"/>
              <w:right w:val="nil"/>
            </w:tcBorders>
            <w:shd w:val="clear" w:color="auto" w:fill="auto"/>
            <w:noWrap/>
            <w:hideMark/>
          </w:tcPr>
          <w:p w14:paraId="6BEEEB7C"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7CCF45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4001501</w:t>
            </w:r>
          </w:p>
        </w:tc>
        <w:tc>
          <w:tcPr>
            <w:tcW w:w="1170" w:type="dxa"/>
            <w:tcBorders>
              <w:top w:val="nil"/>
              <w:left w:val="nil"/>
              <w:bottom w:val="nil"/>
              <w:right w:val="nil"/>
            </w:tcBorders>
            <w:shd w:val="clear" w:color="auto" w:fill="auto"/>
            <w:noWrap/>
            <w:hideMark/>
          </w:tcPr>
          <w:p w14:paraId="1CC603D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10970008</w:t>
            </w:r>
          </w:p>
        </w:tc>
        <w:tc>
          <w:tcPr>
            <w:tcW w:w="2700" w:type="dxa"/>
            <w:tcBorders>
              <w:top w:val="nil"/>
              <w:left w:val="nil"/>
              <w:bottom w:val="nil"/>
              <w:right w:val="nil"/>
            </w:tcBorders>
            <w:shd w:val="clear" w:color="auto" w:fill="auto"/>
            <w:hideMark/>
          </w:tcPr>
          <w:p w14:paraId="738F552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Calcified cataract</w:t>
            </w:r>
          </w:p>
        </w:tc>
        <w:tc>
          <w:tcPr>
            <w:tcW w:w="1080" w:type="dxa"/>
            <w:tcBorders>
              <w:top w:val="nil"/>
              <w:left w:val="nil"/>
              <w:bottom w:val="nil"/>
              <w:right w:val="nil"/>
            </w:tcBorders>
            <w:shd w:val="clear" w:color="auto" w:fill="auto"/>
            <w:noWrap/>
            <w:hideMark/>
          </w:tcPr>
          <w:p w14:paraId="5CC3B76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B5ECCD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EE554A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31A457F" w14:textId="77777777" w:rsidTr="00DD40DC">
        <w:trPr>
          <w:trHeight w:val="600"/>
        </w:trPr>
        <w:tc>
          <w:tcPr>
            <w:tcW w:w="825" w:type="dxa"/>
            <w:tcBorders>
              <w:top w:val="nil"/>
              <w:left w:val="nil"/>
              <w:bottom w:val="nil"/>
              <w:right w:val="nil"/>
            </w:tcBorders>
            <w:shd w:val="clear" w:color="auto" w:fill="auto"/>
            <w:noWrap/>
            <w:hideMark/>
          </w:tcPr>
          <w:p w14:paraId="4073235B"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C202A2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4070182</w:t>
            </w:r>
          </w:p>
        </w:tc>
        <w:tc>
          <w:tcPr>
            <w:tcW w:w="1170" w:type="dxa"/>
            <w:tcBorders>
              <w:top w:val="nil"/>
              <w:left w:val="nil"/>
              <w:bottom w:val="nil"/>
              <w:right w:val="nil"/>
            </w:tcBorders>
            <w:shd w:val="clear" w:color="auto" w:fill="auto"/>
            <w:noWrap/>
            <w:hideMark/>
          </w:tcPr>
          <w:p w14:paraId="18FE210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204124004</w:t>
            </w:r>
          </w:p>
        </w:tc>
        <w:tc>
          <w:tcPr>
            <w:tcW w:w="2700" w:type="dxa"/>
            <w:tcBorders>
              <w:top w:val="nil"/>
              <w:left w:val="nil"/>
              <w:bottom w:val="nil"/>
              <w:right w:val="nil"/>
            </w:tcBorders>
            <w:shd w:val="clear" w:color="auto" w:fill="auto"/>
            <w:hideMark/>
          </w:tcPr>
          <w:p w14:paraId="684654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Capsular and/or </w:t>
            </w:r>
            <w:proofErr w:type="spellStart"/>
            <w:r w:rsidRPr="001A0093">
              <w:rPr>
                <w:rFonts w:eastAsia="Times New Roman" w:cs="Times New Roman"/>
                <w:color w:val="000000"/>
                <w:sz w:val="12"/>
                <w:szCs w:val="12"/>
              </w:rPr>
              <w:t>subcapsular</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6D2B34B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D92D98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5AEEF2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146E90C" w14:textId="77777777" w:rsidTr="00DD40DC">
        <w:trPr>
          <w:trHeight w:val="300"/>
        </w:trPr>
        <w:tc>
          <w:tcPr>
            <w:tcW w:w="825" w:type="dxa"/>
            <w:tcBorders>
              <w:top w:val="nil"/>
              <w:left w:val="nil"/>
              <w:bottom w:val="nil"/>
              <w:right w:val="nil"/>
            </w:tcBorders>
            <w:shd w:val="clear" w:color="auto" w:fill="auto"/>
            <w:noWrap/>
            <w:hideMark/>
          </w:tcPr>
          <w:p w14:paraId="31E90329"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32B168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4070183</w:t>
            </w:r>
          </w:p>
        </w:tc>
        <w:tc>
          <w:tcPr>
            <w:tcW w:w="1170" w:type="dxa"/>
            <w:tcBorders>
              <w:top w:val="nil"/>
              <w:left w:val="nil"/>
              <w:bottom w:val="nil"/>
              <w:right w:val="nil"/>
            </w:tcBorders>
            <w:shd w:val="clear" w:color="auto" w:fill="auto"/>
            <w:noWrap/>
            <w:hideMark/>
          </w:tcPr>
          <w:p w14:paraId="370D3D8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204125003</w:t>
            </w:r>
          </w:p>
        </w:tc>
        <w:tc>
          <w:tcPr>
            <w:tcW w:w="2700" w:type="dxa"/>
            <w:tcBorders>
              <w:top w:val="nil"/>
              <w:left w:val="nil"/>
              <w:bottom w:val="nil"/>
              <w:right w:val="nil"/>
            </w:tcBorders>
            <w:shd w:val="clear" w:color="auto" w:fill="auto"/>
            <w:hideMark/>
          </w:tcPr>
          <w:p w14:paraId="11FEF64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Capsular cataract</w:t>
            </w:r>
          </w:p>
        </w:tc>
        <w:tc>
          <w:tcPr>
            <w:tcW w:w="1080" w:type="dxa"/>
            <w:tcBorders>
              <w:top w:val="nil"/>
              <w:left w:val="nil"/>
              <w:bottom w:val="nil"/>
              <w:right w:val="nil"/>
            </w:tcBorders>
            <w:shd w:val="clear" w:color="auto" w:fill="auto"/>
            <w:noWrap/>
            <w:hideMark/>
          </w:tcPr>
          <w:p w14:paraId="7D3AFA8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AA8F2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E62042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F24A6AB" w14:textId="77777777" w:rsidTr="00DD40DC">
        <w:trPr>
          <w:trHeight w:val="300"/>
        </w:trPr>
        <w:tc>
          <w:tcPr>
            <w:tcW w:w="825" w:type="dxa"/>
            <w:tcBorders>
              <w:top w:val="nil"/>
              <w:left w:val="nil"/>
              <w:bottom w:val="nil"/>
              <w:right w:val="nil"/>
            </w:tcBorders>
            <w:shd w:val="clear" w:color="auto" w:fill="auto"/>
            <w:noWrap/>
            <w:hideMark/>
          </w:tcPr>
          <w:p w14:paraId="08673BC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B6C8FD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375545</w:t>
            </w:r>
          </w:p>
        </w:tc>
        <w:tc>
          <w:tcPr>
            <w:tcW w:w="1170" w:type="dxa"/>
            <w:tcBorders>
              <w:top w:val="nil"/>
              <w:left w:val="nil"/>
              <w:bottom w:val="nil"/>
              <w:right w:val="nil"/>
            </w:tcBorders>
            <w:shd w:val="clear" w:color="auto" w:fill="auto"/>
            <w:noWrap/>
            <w:hideMark/>
          </w:tcPr>
          <w:p w14:paraId="0ED7097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193570009</w:t>
            </w:r>
          </w:p>
        </w:tc>
        <w:tc>
          <w:tcPr>
            <w:tcW w:w="2700" w:type="dxa"/>
            <w:tcBorders>
              <w:top w:val="nil"/>
              <w:left w:val="nil"/>
              <w:bottom w:val="nil"/>
              <w:right w:val="nil"/>
            </w:tcBorders>
            <w:shd w:val="clear" w:color="auto" w:fill="auto"/>
            <w:hideMark/>
          </w:tcPr>
          <w:p w14:paraId="6A9201E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Cataract</w:t>
            </w:r>
          </w:p>
        </w:tc>
        <w:tc>
          <w:tcPr>
            <w:tcW w:w="1080" w:type="dxa"/>
            <w:tcBorders>
              <w:top w:val="nil"/>
              <w:left w:val="nil"/>
              <w:bottom w:val="nil"/>
              <w:right w:val="nil"/>
            </w:tcBorders>
            <w:shd w:val="clear" w:color="auto" w:fill="auto"/>
            <w:noWrap/>
            <w:hideMark/>
          </w:tcPr>
          <w:p w14:paraId="7E5FCA3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BDC9A6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91B80B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B899C22" w14:textId="77777777" w:rsidTr="00DD40DC">
        <w:trPr>
          <w:trHeight w:val="300"/>
        </w:trPr>
        <w:tc>
          <w:tcPr>
            <w:tcW w:w="825" w:type="dxa"/>
            <w:tcBorders>
              <w:top w:val="nil"/>
              <w:left w:val="nil"/>
              <w:bottom w:val="nil"/>
              <w:right w:val="nil"/>
            </w:tcBorders>
            <w:shd w:val="clear" w:color="auto" w:fill="auto"/>
            <w:noWrap/>
            <w:hideMark/>
          </w:tcPr>
          <w:p w14:paraId="4C1AD9F1"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D27DB0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4301387</w:t>
            </w:r>
          </w:p>
        </w:tc>
        <w:tc>
          <w:tcPr>
            <w:tcW w:w="1170" w:type="dxa"/>
            <w:tcBorders>
              <w:top w:val="nil"/>
              <w:left w:val="nil"/>
              <w:bottom w:val="nil"/>
              <w:right w:val="nil"/>
            </w:tcBorders>
            <w:shd w:val="clear" w:color="auto" w:fill="auto"/>
            <w:noWrap/>
            <w:hideMark/>
          </w:tcPr>
          <w:p w14:paraId="3D0970C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77873007</w:t>
            </w:r>
          </w:p>
        </w:tc>
        <w:tc>
          <w:tcPr>
            <w:tcW w:w="2700" w:type="dxa"/>
            <w:tcBorders>
              <w:top w:val="nil"/>
              <w:left w:val="nil"/>
              <w:bottom w:val="nil"/>
              <w:right w:val="nil"/>
            </w:tcBorders>
            <w:shd w:val="clear" w:color="auto" w:fill="auto"/>
            <w:hideMark/>
          </w:tcPr>
          <w:p w14:paraId="2E388412"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Cataracta</w:t>
            </w:r>
            <w:proofErr w:type="spellEnd"/>
            <w:r w:rsidRPr="001A0093">
              <w:rPr>
                <w:rFonts w:eastAsia="Times New Roman" w:cs="Times New Roman"/>
                <w:color w:val="000000"/>
                <w:sz w:val="12"/>
                <w:szCs w:val="12"/>
              </w:rPr>
              <w:t xml:space="preserve"> </w:t>
            </w:r>
            <w:proofErr w:type="spellStart"/>
            <w:r w:rsidRPr="001A0093">
              <w:rPr>
                <w:rFonts w:eastAsia="Times New Roman" w:cs="Times New Roman"/>
                <w:color w:val="000000"/>
                <w:sz w:val="12"/>
                <w:szCs w:val="12"/>
              </w:rPr>
              <w:t>brunescens</w:t>
            </w:r>
            <w:proofErr w:type="spellEnd"/>
          </w:p>
        </w:tc>
        <w:tc>
          <w:tcPr>
            <w:tcW w:w="1080" w:type="dxa"/>
            <w:tcBorders>
              <w:top w:val="nil"/>
              <w:left w:val="nil"/>
              <w:bottom w:val="nil"/>
              <w:right w:val="nil"/>
            </w:tcBorders>
            <w:shd w:val="clear" w:color="auto" w:fill="auto"/>
            <w:noWrap/>
            <w:hideMark/>
          </w:tcPr>
          <w:p w14:paraId="492F711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C12754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B2A945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905017B" w14:textId="77777777" w:rsidTr="00DD40DC">
        <w:trPr>
          <w:trHeight w:val="600"/>
        </w:trPr>
        <w:tc>
          <w:tcPr>
            <w:tcW w:w="825" w:type="dxa"/>
            <w:tcBorders>
              <w:top w:val="nil"/>
              <w:left w:val="nil"/>
              <w:bottom w:val="nil"/>
              <w:right w:val="nil"/>
            </w:tcBorders>
            <w:shd w:val="clear" w:color="auto" w:fill="auto"/>
            <w:noWrap/>
            <w:hideMark/>
          </w:tcPr>
          <w:p w14:paraId="0937859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20DB9E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381566</w:t>
            </w:r>
          </w:p>
        </w:tc>
        <w:tc>
          <w:tcPr>
            <w:tcW w:w="1170" w:type="dxa"/>
            <w:tcBorders>
              <w:top w:val="nil"/>
              <w:left w:val="nil"/>
              <w:bottom w:val="nil"/>
              <w:right w:val="nil"/>
            </w:tcBorders>
            <w:shd w:val="clear" w:color="auto" w:fill="auto"/>
            <w:noWrap/>
            <w:hideMark/>
          </w:tcPr>
          <w:p w14:paraId="53A1423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193602009</w:t>
            </w:r>
          </w:p>
        </w:tc>
        <w:tc>
          <w:tcPr>
            <w:tcW w:w="2700" w:type="dxa"/>
            <w:tcBorders>
              <w:top w:val="nil"/>
              <w:left w:val="nil"/>
              <w:bottom w:val="nil"/>
              <w:right w:val="nil"/>
            </w:tcBorders>
            <w:shd w:val="clear" w:color="auto" w:fill="auto"/>
            <w:hideMark/>
          </w:tcPr>
          <w:p w14:paraId="6C75D80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Cataract in eye inflammatory disorder</w:t>
            </w:r>
          </w:p>
        </w:tc>
        <w:tc>
          <w:tcPr>
            <w:tcW w:w="1080" w:type="dxa"/>
            <w:tcBorders>
              <w:top w:val="nil"/>
              <w:left w:val="nil"/>
              <w:bottom w:val="nil"/>
              <w:right w:val="nil"/>
            </w:tcBorders>
            <w:shd w:val="clear" w:color="auto" w:fill="auto"/>
            <w:noWrap/>
            <w:hideMark/>
          </w:tcPr>
          <w:p w14:paraId="7FEE3AA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14DAB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BAAF85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E7B5A26" w14:textId="77777777" w:rsidTr="00DD40DC">
        <w:trPr>
          <w:trHeight w:val="300"/>
        </w:trPr>
        <w:tc>
          <w:tcPr>
            <w:tcW w:w="825" w:type="dxa"/>
            <w:tcBorders>
              <w:top w:val="nil"/>
              <w:left w:val="nil"/>
              <w:bottom w:val="nil"/>
              <w:right w:val="nil"/>
            </w:tcBorders>
            <w:shd w:val="clear" w:color="auto" w:fill="auto"/>
            <w:noWrap/>
            <w:hideMark/>
          </w:tcPr>
          <w:p w14:paraId="5016C58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4A4404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376973</w:t>
            </w:r>
          </w:p>
        </w:tc>
        <w:tc>
          <w:tcPr>
            <w:tcW w:w="1170" w:type="dxa"/>
            <w:tcBorders>
              <w:top w:val="nil"/>
              <w:left w:val="nil"/>
              <w:bottom w:val="nil"/>
              <w:right w:val="nil"/>
            </w:tcBorders>
            <w:shd w:val="clear" w:color="auto" w:fill="auto"/>
            <w:noWrap/>
            <w:hideMark/>
          </w:tcPr>
          <w:p w14:paraId="7C42D02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193600001</w:t>
            </w:r>
          </w:p>
        </w:tc>
        <w:tc>
          <w:tcPr>
            <w:tcW w:w="2700" w:type="dxa"/>
            <w:tcBorders>
              <w:top w:val="nil"/>
              <w:left w:val="nil"/>
              <w:bottom w:val="nil"/>
              <w:right w:val="nil"/>
            </w:tcBorders>
            <w:shd w:val="clear" w:color="auto" w:fill="auto"/>
            <w:hideMark/>
          </w:tcPr>
          <w:p w14:paraId="2A37C19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Cataract secondary to ocular disease</w:t>
            </w:r>
          </w:p>
        </w:tc>
        <w:tc>
          <w:tcPr>
            <w:tcW w:w="1080" w:type="dxa"/>
            <w:tcBorders>
              <w:top w:val="nil"/>
              <w:left w:val="nil"/>
              <w:bottom w:val="nil"/>
              <w:right w:val="nil"/>
            </w:tcBorders>
            <w:shd w:val="clear" w:color="auto" w:fill="auto"/>
            <w:noWrap/>
            <w:hideMark/>
          </w:tcPr>
          <w:p w14:paraId="380A362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ACBC1B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5D383F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3E5DB87" w14:textId="77777777" w:rsidTr="00DD40DC">
        <w:trPr>
          <w:trHeight w:val="300"/>
        </w:trPr>
        <w:tc>
          <w:tcPr>
            <w:tcW w:w="825" w:type="dxa"/>
            <w:tcBorders>
              <w:top w:val="nil"/>
              <w:left w:val="nil"/>
              <w:bottom w:val="nil"/>
              <w:right w:val="nil"/>
            </w:tcBorders>
            <w:shd w:val="clear" w:color="auto" w:fill="auto"/>
            <w:noWrap/>
            <w:hideMark/>
          </w:tcPr>
          <w:p w14:paraId="6D3E4A8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9BE1E5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372894</w:t>
            </w:r>
          </w:p>
        </w:tc>
        <w:tc>
          <w:tcPr>
            <w:tcW w:w="1170" w:type="dxa"/>
            <w:tcBorders>
              <w:top w:val="nil"/>
              <w:left w:val="nil"/>
              <w:bottom w:val="nil"/>
              <w:right w:val="nil"/>
            </w:tcBorders>
            <w:shd w:val="clear" w:color="auto" w:fill="auto"/>
            <w:noWrap/>
            <w:hideMark/>
          </w:tcPr>
          <w:p w14:paraId="5D9FE9C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312956001</w:t>
            </w:r>
          </w:p>
        </w:tc>
        <w:tc>
          <w:tcPr>
            <w:tcW w:w="2700" w:type="dxa"/>
            <w:tcBorders>
              <w:top w:val="nil"/>
              <w:left w:val="nil"/>
              <w:bottom w:val="nil"/>
              <w:right w:val="nil"/>
            </w:tcBorders>
            <w:shd w:val="clear" w:color="auto" w:fill="auto"/>
            <w:hideMark/>
          </w:tcPr>
          <w:p w14:paraId="5AD7FA7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Central serous </w:t>
            </w:r>
            <w:proofErr w:type="spellStart"/>
            <w:r w:rsidRPr="001A0093">
              <w:rPr>
                <w:rFonts w:eastAsia="Times New Roman" w:cs="Times New Roman"/>
                <w:color w:val="000000"/>
                <w:sz w:val="12"/>
                <w:szCs w:val="12"/>
              </w:rPr>
              <w:t>chorioretinopathy</w:t>
            </w:r>
            <w:proofErr w:type="spellEnd"/>
          </w:p>
        </w:tc>
        <w:tc>
          <w:tcPr>
            <w:tcW w:w="1080" w:type="dxa"/>
            <w:tcBorders>
              <w:top w:val="nil"/>
              <w:left w:val="nil"/>
              <w:bottom w:val="nil"/>
              <w:right w:val="nil"/>
            </w:tcBorders>
            <w:shd w:val="clear" w:color="auto" w:fill="auto"/>
            <w:noWrap/>
            <w:hideMark/>
          </w:tcPr>
          <w:p w14:paraId="2AAF8CA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BB3C71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AE8E6A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7C30806" w14:textId="77777777" w:rsidTr="00DD40DC">
        <w:trPr>
          <w:trHeight w:val="600"/>
        </w:trPr>
        <w:tc>
          <w:tcPr>
            <w:tcW w:w="825" w:type="dxa"/>
            <w:tcBorders>
              <w:top w:val="nil"/>
              <w:left w:val="nil"/>
              <w:bottom w:val="nil"/>
              <w:right w:val="nil"/>
            </w:tcBorders>
            <w:shd w:val="clear" w:color="auto" w:fill="auto"/>
            <w:noWrap/>
            <w:hideMark/>
          </w:tcPr>
          <w:p w14:paraId="6423A6BA"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6C021D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4338904</w:t>
            </w:r>
          </w:p>
        </w:tc>
        <w:tc>
          <w:tcPr>
            <w:tcW w:w="1170" w:type="dxa"/>
            <w:tcBorders>
              <w:top w:val="nil"/>
              <w:left w:val="nil"/>
              <w:bottom w:val="nil"/>
              <w:right w:val="nil"/>
            </w:tcBorders>
            <w:shd w:val="clear" w:color="auto" w:fill="auto"/>
            <w:noWrap/>
            <w:hideMark/>
          </w:tcPr>
          <w:p w14:paraId="53DFCB2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232034009</w:t>
            </w:r>
          </w:p>
        </w:tc>
        <w:tc>
          <w:tcPr>
            <w:tcW w:w="2700" w:type="dxa"/>
            <w:tcBorders>
              <w:top w:val="nil"/>
              <w:left w:val="nil"/>
              <w:bottom w:val="nil"/>
              <w:right w:val="nil"/>
            </w:tcBorders>
            <w:shd w:val="clear" w:color="auto" w:fill="auto"/>
            <w:hideMark/>
          </w:tcPr>
          <w:p w14:paraId="4B81E6B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Central serous retinopathy with pit of optic disc</w:t>
            </w:r>
          </w:p>
        </w:tc>
        <w:tc>
          <w:tcPr>
            <w:tcW w:w="1080" w:type="dxa"/>
            <w:tcBorders>
              <w:top w:val="nil"/>
              <w:left w:val="nil"/>
              <w:bottom w:val="nil"/>
              <w:right w:val="nil"/>
            </w:tcBorders>
            <w:shd w:val="clear" w:color="auto" w:fill="auto"/>
            <w:noWrap/>
            <w:hideMark/>
          </w:tcPr>
          <w:p w14:paraId="517D003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37E93A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9F42F2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3CDBD87" w14:textId="77777777" w:rsidTr="00DD40DC">
        <w:trPr>
          <w:trHeight w:val="900"/>
        </w:trPr>
        <w:tc>
          <w:tcPr>
            <w:tcW w:w="825" w:type="dxa"/>
            <w:tcBorders>
              <w:top w:val="nil"/>
              <w:left w:val="nil"/>
              <w:bottom w:val="nil"/>
              <w:right w:val="nil"/>
            </w:tcBorders>
            <w:shd w:val="clear" w:color="auto" w:fill="auto"/>
            <w:noWrap/>
            <w:hideMark/>
          </w:tcPr>
          <w:p w14:paraId="7017A1DF"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5A9E41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4195496</w:t>
            </w:r>
          </w:p>
        </w:tc>
        <w:tc>
          <w:tcPr>
            <w:tcW w:w="1170" w:type="dxa"/>
            <w:tcBorders>
              <w:top w:val="nil"/>
              <w:left w:val="nil"/>
              <w:bottom w:val="nil"/>
              <w:right w:val="nil"/>
            </w:tcBorders>
            <w:shd w:val="clear" w:color="auto" w:fill="auto"/>
            <w:noWrap/>
            <w:hideMark/>
          </w:tcPr>
          <w:p w14:paraId="71A03EC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314009001</w:t>
            </w:r>
          </w:p>
        </w:tc>
        <w:tc>
          <w:tcPr>
            <w:tcW w:w="2700" w:type="dxa"/>
            <w:tcBorders>
              <w:top w:val="nil"/>
              <w:left w:val="nil"/>
              <w:bottom w:val="nil"/>
              <w:right w:val="nil"/>
            </w:tcBorders>
            <w:shd w:val="clear" w:color="auto" w:fill="auto"/>
            <w:hideMark/>
          </w:tcPr>
          <w:p w14:paraId="2B94BB1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Central serous retinopathy with small retinal pigment epithelial detachment</w:t>
            </w:r>
          </w:p>
        </w:tc>
        <w:tc>
          <w:tcPr>
            <w:tcW w:w="1080" w:type="dxa"/>
            <w:tcBorders>
              <w:top w:val="nil"/>
              <w:left w:val="nil"/>
              <w:bottom w:val="nil"/>
              <w:right w:val="nil"/>
            </w:tcBorders>
            <w:shd w:val="clear" w:color="auto" w:fill="auto"/>
            <w:noWrap/>
            <w:hideMark/>
          </w:tcPr>
          <w:p w14:paraId="03D981A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A507F0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D26C7D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28739C4" w14:textId="77777777" w:rsidTr="00DD40DC">
        <w:trPr>
          <w:trHeight w:val="600"/>
        </w:trPr>
        <w:tc>
          <w:tcPr>
            <w:tcW w:w="825" w:type="dxa"/>
            <w:tcBorders>
              <w:top w:val="nil"/>
              <w:left w:val="nil"/>
              <w:bottom w:val="nil"/>
              <w:right w:val="nil"/>
            </w:tcBorders>
            <w:shd w:val="clear" w:color="auto" w:fill="auto"/>
            <w:noWrap/>
            <w:hideMark/>
          </w:tcPr>
          <w:p w14:paraId="26ECBAE3"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2CA5DF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4208201</w:t>
            </w:r>
          </w:p>
        </w:tc>
        <w:tc>
          <w:tcPr>
            <w:tcW w:w="1170" w:type="dxa"/>
            <w:tcBorders>
              <w:top w:val="nil"/>
              <w:left w:val="nil"/>
              <w:bottom w:val="nil"/>
              <w:right w:val="nil"/>
            </w:tcBorders>
            <w:shd w:val="clear" w:color="auto" w:fill="auto"/>
            <w:noWrap/>
            <w:hideMark/>
          </w:tcPr>
          <w:p w14:paraId="0882F1B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312923002</w:t>
            </w:r>
          </w:p>
        </w:tc>
        <w:tc>
          <w:tcPr>
            <w:tcW w:w="2700" w:type="dxa"/>
            <w:tcBorders>
              <w:top w:val="nil"/>
              <w:left w:val="nil"/>
              <w:bottom w:val="nil"/>
              <w:right w:val="nil"/>
            </w:tcBorders>
            <w:shd w:val="clear" w:color="auto" w:fill="auto"/>
            <w:hideMark/>
          </w:tcPr>
          <w:p w14:paraId="227EF8E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Chronic central serous </w:t>
            </w:r>
            <w:proofErr w:type="spellStart"/>
            <w:r w:rsidRPr="001A0093">
              <w:rPr>
                <w:rFonts w:eastAsia="Times New Roman" w:cs="Times New Roman"/>
                <w:color w:val="000000"/>
                <w:sz w:val="12"/>
                <w:szCs w:val="12"/>
              </w:rPr>
              <w:t>chorioretinopathy</w:t>
            </w:r>
            <w:proofErr w:type="spellEnd"/>
          </w:p>
        </w:tc>
        <w:tc>
          <w:tcPr>
            <w:tcW w:w="1080" w:type="dxa"/>
            <w:tcBorders>
              <w:top w:val="nil"/>
              <w:left w:val="nil"/>
              <w:bottom w:val="nil"/>
              <w:right w:val="nil"/>
            </w:tcBorders>
            <w:shd w:val="clear" w:color="auto" w:fill="auto"/>
            <w:noWrap/>
            <w:hideMark/>
          </w:tcPr>
          <w:p w14:paraId="7C1F9B7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39B42F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6652D4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0FC431D" w14:textId="77777777" w:rsidTr="00DD40DC">
        <w:trPr>
          <w:trHeight w:val="900"/>
        </w:trPr>
        <w:tc>
          <w:tcPr>
            <w:tcW w:w="825" w:type="dxa"/>
            <w:tcBorders>
              <w:top w:val="nil"/>
              <w:left w:val="nil"/>
              <w:bottom w:val="nil"/>
              <w:right w:val="nil"/>
            </w:tcBorders>
            <w:shd w:val="clear" w:color="auto" w:fill="auto"/>
            <w:noWrap/>
            <w:hideMark/>
          </w:tcPr>
          <w:p w14:paraId="18BFCB6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0EBE96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4199038</w:t>
            </w:r>
          </w:p>
        </w:tc>
        <w:tc>
          <w:tcPr>
            <w:tcW w:w="1170" w:type="dxa"/>
            <w:tcBorders>
              <w:top w:val="nil"/>
              <w:left w:val="nil"/>
              <w:bottom w:val="nil"/>
              <w:right w:val="nil"/>
            </w:tcBorders>
            <w:shd w:val="clear" w:color="auto" w:fill="auto"/>
            <w:noWrap/>
            <w:hideMark/>
          </w:tcPr>
          <w:p w14:paraId="4566900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314007004</w:t>
            </w:r>
          </w:p>
        </w:tc>
        <w:tc>
          <w:tcPr>
            <w:tcW w:w="2700" w:type="dxa"/>
            <w:tcBorders>
              <w:top w:val="nil"/>
              <w:left w:val="nil"/>
              <w:bottom w:val="nil"/>
              <w:right w:val="nil"/>
            </w:tcBorders>
            <w:shd w:val="clear" w:color="auto" w:fill="auto"/>
            <w:hideMark/>
          </w:tcPr>
          <w:p w14:paraId="0AB0347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Chronic central serous retinopathy with diffuse retinal pigment epithelial detachment</w:t>
            </w:r>
          </w:p>
        </w:tc>
        <w:tc>
          <w:tcPr>
            <w:tcW w:w="1080" w:type="dxa"/>
            <w:tcBorders>
              <w:top w:val="nil"/>
              <w:left w:val="nil"/>
              <w:bottom w:val="nil"/>
              <w:right w:val="nil"/>
            </w:tcBorders>
            <w:shd w:val="clear" w:color="auto" w:fill="auto"/>
            <w:noWrap/>
            <w:hideMark/>
          </w:tcPr>
          <w:p w14:paraId="24D862A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1C4CD8A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B20B63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DA4F2E3" w14:textId="77777777" w:rsidTr="00DD40DC">
        <w:trPr>
          <w:trHeight w:val="600"/>
        </w:trPr>
        <w:tc>
          <w:tcPr>
            <w:tcW w:w="825" w:type="dxa"/>
            <w:tcBorders>
              <w:top w:val="nil"/>
              <w:left w:val="nil"/>
              <w:bottom w:val="nil"/>
              <w:right w:val="nil"/>
            </w:tcBorders>
            <w:shd w:val="clear" w:color="auto" w:fill="auto"/>
            <w:noWrap/>
            <w:hideMark/>
          </w:tcPr>
          <w:p w14:paraId="28A77A2A"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C0673C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4219330</w:t>
            </w:r>
          </w:p>
        </w:tc>
        <w:tc>
          <w:tcPr>
            <w:tcW w:w="1170" w:type="dxa"/>
            <w:tcBorders>
              <w:top w:val="nil"/>
              <w:left w:val="nil"/>
              <w:bottom w:val="nil"/>
              <w:right w:val="nil"/>
            </w:tcBorders>
            <w:shd w:val="clear" w:color="auto" w:fill="auto"/>
            <w:noWrap/>
            <w:hideMark/>
          </w:tcPr>
          <w:p w14:paraId="5E95517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39944005</w:t>
            </w:r>
          </w:p>
        </w:tc>
        <w:tc>
          <w:tcPr>
            <w:tcW w:w="2700" w:type="dxa"/>
            <w:tcBorders>
              <w:top w:val="nil"/>
              <w:left w:val="nil"/>
              <w:bottom w:val="nil"/>
              <w:right w:val="nil"/>
            </w:tcBorders>
            <w:shd w:val="clear" w:color="auto" w:fill="auto"/>
            <w:hideMark/>
          </w:tcPr>
          <w:p w14:paraId="2162515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Combined form of </w:t>
            </w:r>
            <w:proofErr w:type="spellStart"/>
            <w:r w:rsidRPr="001A0093">
              <w:rPr>
                <w:rFonts w:eastAsia="Times New Roman" w:cs="Times New Roman"/>
                <w:color w:val="000000"/>
                <w:sz w:val="12"/>
                <w:szCs w:val="12"/>
              </w:rPr>
              <w:t>nonsenile</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53D64E2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F8194D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939134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A1EA9DF" w14:textId="77777777" w:rsidTr="00DD40DC">
        <w:trPr>
          <w:trHeight w:val="300"/>
        </w:trPr>
        <w:tc>
          <w:tcPr>
            <w:tcW w:w="825" w:type="dxa"/>
            <w:tcBorders>
              <w:top w:val="nil"/>
              <w:left w:val="nil"/>
              <w:bottom w:val="nil"/>
              <w:right w:val="nil"/>
            </w:tcBorders>
            <w:shd w:val="clear" w:color="auto" w:fill="auto"/>
            <w:noWrap/>
            <w:hideMark/>
          </w:tcPr>
          <w:p w14:paraId="6C06F0D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152440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376400</w:t>
            </w:r>
          </w:p>
        </w:tc>
        <w:tc>
          <w:tcPr>
            <w:tcW w:w="1170" w:type="dxa"/>
            <w:tcBorders>
              <w:top w:val="nil"/>
              <w:left w:val="nil"/>
              <w:bottom w:val="nil"/>
              <w:right w:val="nil"/>
            </w:tcBorders>
            <w:shd w:val="clear" w:color="auto" w:fill="auto"/>
            <w:noWrap/>
            <w:hideMark/>
          </w:tcPr>
          <w:p w14:paraId="2C092F0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11422002</w:t>
            </w:r>
          </w:p>
        </w:tc>
        <w:tc>
          <w:tcPr>
            <w:tcW w:w="2700" w:type="dxa"/>
            <w:tcBorders>
              <w:top w:val="nil"/>
              <w:left w:val="nil"/>
              <w:bottom w:val="nil"/>
              <w:right w:val="nil"/>
            </w:tcBorders>
            <w:shd w:val="clear" w:color="auto" w:fill="auto"/>
            <w:hideMark/>
          </w:tcPr>
          <w:p w14:paraId="775E72B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Combined form of senile cataract</w:t>
            </w:r>
          </w:p>
        </w:tc>
        <w:tc>
          <w:tcPr>
            <w:tcW w:w="1080" w:type="dxa"/>
            <w:tcBorders>
              <w:top w:val="nil"/>
              <w:left w:val="nil"/>
              <w:bottom w:val="nil"/>
              <w:right w:val="nil"/>
            </w:tcBorders>
            <w:shd w:val="clear" w:color="auto" w:fill="auto"/>
            <w:noWrap/>
            <w:hideMark/>
          </w:tcPr>
          <w:p w14:paraId="7D62C4E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12861E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53FC2B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2A1DFE8" w14:textId="77777777" w:rsidTr="00DD40DC">
        <w:trPr>
          <w:trHeight w:val="300"/>
        </w:trPr>
        <w:tc>
          <w:tcPr>
            <w:tcW w:w="825" w:type="dxa"/>
            <w:tcBorders>
              <w:top w:val="nil"/>
              <w:left w:val="nil"/>
              <w:bottom w:val="nil"/>
              <w:right w:val="nil"/>
            </w:tcBorders>
            <w:shd w:val="clear" w:color="auto" w:fill="auto"/>
            <w:noWrap/>
            <w:hideMark/>
          </w:tcPr>
          <w:p w14:paraId="1567A85B"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4B2647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375546</w:t>
            </w:r>
          </w:p>
        </w:tc>
        <w:tc>
          <w:tcPr>
            <w:tcW w:w="1170" w:type="dxa"/>
            <w:tcBorders>
              <w:top w:val="nil"/>
              <w:left w:val="nil"/>
              <w:bottom w:val="nil"/>
              <w:right w:val="nil"/>
            </w:tcBorders>
            <w:shd w:val="clear" w:color="auto" w:fill="auto"/>
            <w:noWrap/>
            <w:hideMark/>
          </w:tcPr>
          <w:p w14:paraId="0AC4953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193579005</w:t>
            </w:r>
          </w:p>
        </w:tc>
        <w:tc>
          <w:tcPr>
            <w:tcW w:w="2700" w:type="dxa"/>
            <w:tcBorders>
              <w:top w:val="nil"/>
              <w:left w:val="nil"/>
              <w:bottom w:val="nil"/>
              <w:right w:val="nil"/>
            </w:tcBorders>
            <w:shd w:val="clear" w:color="auto" w:fill="auto"/>
            <w:hideMark/>
          </w:tcPr>
          <w:p w14:paraId="329D98C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Combined </w:t>
            </w:r>
            <w:proofErr w:type="spellStart"/>
            <w:r w:rsidRPr="001A0093">
              <w:rPr>
                <w:rFonts w:eastAsia="Times New Roman" w:cs="Times New Roman"/>
                <w:color w:val="000000"/>
                <w:sz w:val="12"/>
                <w:szCs w:val="12"/>
              </w:rPr>
              <w:t>nonsenile</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62FBDC4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33F11B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596BB7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4F322DA" w14:textId="77777777" w:rsidTr="00DD40DC">
        <w:trPr>
          <w:trHeight w:val="300"/>
        </w:trPr>
        <w:tc>
          <w:tcPr>
            <w:tcW w:w="825" w:type="dxa"/>
            <w:tcBorders>
              <w:top w:val="nil"/>
              <w:left w:val="nil"/>
              <w:bottom w:val="nil"/>
              <w:right w:val="nil"/>
            </w:tcBorders>
            <w:shd w:val="clear" w:color="auto" w:fill="auto"/>
            <w:noWrap/>
            <w:hideMark/>
          </w:tcPr>
          <w:p w14:paraId="67177270"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98E248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4008296</w:t>
            </w:r>
          </w:p>
        </w:tc>
        <w:tc>
          <w:tcPr>
            <w:tcW w:w="1170" w:type="dxa"/>
            <w:tcBorders>
              <w:top w:val="nil"/>
              <w:left w:val="nil"/>
              <w:bottom w:val="nil"/>
              <w:right w:val="nil"/>
            </w:tcBorders>
            <w:shd w:val="clear" w:color="auto" w:fill="auto"/>
            <w:noWrap/>
            <w:hideMark/>
          </w:tcPr>
          <w:p w14:paraId="2D1B3F5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12195004</w:t>
            </w:r>
          </w:p>
        </w:tc>
        <w:tc>
          <w:tcPr>
            <w:tcW w:w="2700" w:type="dxa"/>
            <w:tcBorders>
              <w:top w:val="nil"/>
              <w:left w:val="nil"/>
              <w:bottom w:val="nil"/>
              <w:right w:val="nil"/>
            </w:tcBorders>
            <w:shd w:val="clear" w:color="auto" w:fill="auto"/>
            <w:hideMark/>
          </w:tcPr>
          <w:p w14:paraId="09596AE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Coronary cataract</w:t>
            </w:r>
          </w:p>
        </w:tc>
        <w:tc>
          <w:tcPr>
            <w:tcW w:w="1080" w:type="dxa"/>
            <w:tcBorders>
              <w:top w:val="nil"/>
              <w:left w:val="nil"/>
              <w:bottom w:val="nil"/>
              <w:right w:val="nil"/>
            </w:tcBorders>
            <w:shd w:val="clear" w:color="auto" w:fill="auto"/>
            <w:noWrap/>
            <w:hideMark/>
          </w:tcPr>
          <w:p w14:paraId="4666331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9C40FF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1A6540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8388B4D" w14:textId="77777777" w:rsidTr="00DD40DC">
        <w:trPr>
          <w:trHeight w:val="300"/>
        </w:trPr>
        <w:tc>
          <w:tcPr>
            <w:tcW w:w="825" w:type="dxa"/>
            <w:tcBorders>
              <w:top w:val="nil"/>
              <w:left w:val="nil"/>
              <w:bottom w:val="nil"/>
              <w:right w:val="nil"/>
            </w:tcBorders>
            <w:shd w:val="clear" w:color="auto" w:fill="auto"/>
            <w:noWrap/>
            <w:hideMark/>
          </w:tcPr>
          <w:p w14:paraId="2E8D04E0"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300CCA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378534</w:t>
            </w:r>
          </w:p>
        </w:tc>
        <w:tc>
          <w:tcPr>
            <w:tcW w:w="1170" w:type="dxa"/>
            <w:tcBorders>
              <w:top w:val="nil"/>
              <w:left w:val="nil"/>
              <w:bottom w:val="nil"/>
              <w:right w:val="nil"/>
            </w:tcBorders>
            <w:shd w:val="clear" w:color="auto" w:fill="auto"/>
            <w:noWrap/>
            <w:hideMark/>
          </w:tcPr>
          <w:p w14:paraId="00B732B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204127006</w:t>
            </w:r>
          </w:p>
        </w:tc>
        <w:tc>
          <w:tcPr>
            <w:tcW w:w="2700" w:type="dxa"/>
            <w:tcBorders>
              <w:top w:val="nil"/>
              <w:left w:val="nil"/>
              <w:bottom w:val="nil"/>
              <w:right w:val="nil"/>
            </w:tcBorders>
            <w:shd w:val="clear" w:color="auto" w:fill="auto"/>
            <w:hideMark/>
          </w:tcPr>
          <w:p w14:paraId="0F21D55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Cortical and </w:t>
            </w:r>
            <w:proofErr w:type="spellStart"/>
            <w:r w:rsidRPr="001A0093">
              <w:rPr>
                <w:rFonts w:eastAsia="Times New Roman" w:cs="Times New Roman"/>
                <w:color w:val="000000"/>
                <w:sz w:val="12"/>
                <w:szCs w:val="12"/>
              </w:rPr>
              <w:t>zonular</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20019D2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8F5E75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CBA0AA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EB2B195" w14:textId="77777777" w:rsidTr="00DD40DC">
        <w:trPr>
          <w:trHeight w:val="300"/>
        </w:trPr>
        <w:tc>
          <w:tcPr>
            <w:tcW w:w="825" w:type="dxa"/>
            <w:tcBorders>
              <w:top w:val="nil"/>
              <w:left w:val="nil"/>
              <w:bottom w:val="nil"/>
              <w:right w:val="nil"/>
            </w:tcBorders>
            <w:shd w:val="clear" w:color="auto" w:fill="auto"/>
            <w:noWrap/>
            <w:hideMark/>
          </w:tcPr>
          <w:p w14:paraId="0C44FDDD"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DCBC88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4103579</w:t>
            </w:r>
          </w:p>
        </w:tc>
        <w:tc>
          <w:tcPr>
            <w:tcW w:w="1170" w:type="dxa"/>
            <w:tcBorders>
              <w:top w:val="nil"/>
              <w:left w:val="nil"/>
              <w:bottom w:val="nil"/>
              <w:right w:val="nil"/>
            </w:tcBorders>
            <w:shd w:val="clear" w:color="auto" w:fill="auto"/>
            <w:noWrap/>
            <w:hideMark/>
          </w:tcPr>
          <w:p w14:paraId="1DD984B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193576003</w:t>
            </w:r>
          </w:p>
        </w:tc>
        <w:tc>
          <w:tcPr>
            <w:tcW w:w="2700" w:type="dxa"/>
            <w:tcBorders>
              <w:top w:val="nil"/>
              <w:left w:val="nil"/>
              <w:bottom w:val="nil"/>
              <w:right w:val="nil"/>
            </w:tcBorders>
            <w:shd w:val="clear" w:color="auto" w:fill="auto"/>
            <w:hideMark/>
          </w:tcPr>
          <w:p w14:paraId="3CC542D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Cortical cataract</w:t>
            </w:r>
          </w:p>
        </w:tc>
        <w:tc>
          <w:tcPr>
            <w:tcW w:w="1080" w:type="dxa"/>
            <w:tcBorders>
              <w:top w:val="nil"/>
              <w:left w:val="nil"/>
              <w:bottom w:val="nil"/>
              <w:right w:val="nil"/>
            </w:tcBorders>
            <w:shd w:val="clear" w:color="auto" w:fill="auto"/>
            <w:noWrap/>
            <w:hideMark/>
          </w:tcPr>
          <w:p w14:paraId="76A2DEB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14708C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D29266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C389CE2" w14:textId="77777777" w:rsidTr="00DD40DC">
        <w:trPr>
          <w:trHeight w:val="300"/>
        </w:trPr>
        <w:tc>
          <w:tcPr>
            <w:tcW w:w="825" w:type="dxa"/>
            <w:tcBorders>
              <w:top w:val="nil"/>
              <w:left w:val="nil"/>
              <w:bottom w:val="nil"/>
              <w:right w:val="nil"/>
            </w:tcBorders>
            <w:shd w:val="clear" w:color="auto" w:fill="auto"/>
            <w:noWrap/>
            <w:hideMark/>
          </w:tcPr>
          <w:p w14:paraId="1853604C"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1A1FBC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44783428</w:t>
            </w:r>
          </w:p>
        </w:tc>
        <w:tc>
          <w:tcPr>
            <w:tcW w:w="1170" w:type="dxa"/>
            <w:tcBorders>
              <w:top w:val="nil"/>
              <w:left w:val="nil"/>
              <w:bottom w:val="nil"/>
              <w:right w:val="nil"/>
            </w:tcBorders>
            <w:shd w:val="clear" w:color="auto" w:fill="auto"/>
            <w:noWrap/>
            <w:hideMark/>
          </w:tcPr>
          <w:p w14:paraId="4E45F08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699521008</w:t>
            </w:r>
          </w:p>
        </w:tc>
        <w:tc>
          <w:tcPr>
            <w:tcW w:w="2700" w:type="dxa"/>
            <w:tcBorders>
              <w:top w:val="nil"/>
              <w:left w:val="nil"/>
              <w:bottom w:val="nil"/>
              <w:right w:val="nil"/>
            </w:tcBorders>
            <w:shd w:val="clear" w:color="auto" w:fill="auto"/>
            <w:hideMark/>
          </w:tcPr>
          <w:p w14:paraId="6C28DA4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Cortical </w:t>
            </w:r>
            <w:proofErr w:type="spellStart"/>
            <w:r w:rsidRPr="001A0093">
              <w:rPr>
                <w:rFonts w:eastAsia="Times New Roman" w:cs="Times New Roman"/>
                <w:color w:val="000000"/>
                <w:sz w:val="12"/>
                <w:szCs w:val="12"/>
              </w:rPr>
              <w:t>nonsenile</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7649FBC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F4DE1F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9E3336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8B73C06" w14:textId="77777777" w:rsidTr="00DD40DC">
        <w:trPr>
          <w:trHeight w:val="300"/>
        </w:trPr>
        <w:tc>
          <w:tcPr>
            <w:tcW w:w="825" w:type="dxa"/>
            <w:tcBorders>
              <w:top w:val="nil"/>
              <w:left w:val="nil"/>
              <w:bottom w:val="nil"/>
              <w:right w:val="nil"/>
            </w:tcBorders>
            <w:shd w:val="clear" w:color="auto" w:fill="auto"/>
            <w:noWrap/>
            <w:hideMark/>
          </w:tcPr>
          <w:p w14:paraId="02E7847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6D16E1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432895</w:t>
            </w:r>
          </w:p>
        </w:tc>
        <w:tc>
          <w:tcPr>
            <w:tcW w:w="1170" w:type="dxa"/>
            <w:tcBorders>
              <w:top w:val="nil"/>
              <w:left w:val="nil"/>
              <w:bottom w:val="nil"/>
              <w:right w:val="nil"/>
            </w:tcBorders>
            <w:shd w:val="clear" w:color="auto" w:fill="auto"/>
            <w:noWrap/>
            <w:hideMark/>
          </w:tcPr>
          <w:p w14:paraId="2B7976A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78875003</w:t>
            </w:r>
          </w:p>
        </w:tc>
        <w:tc>
          <w:tcPr>
            <w:tcW w:w="2700" w:type="dxa"/>
            <w:tcBorders>
              <w:top w:val="nil"/>
              <w:left w:val="nil"/>
              <w:bottom w:val="nil"/>
              <w:right w:val="nil"/>
            </w:tcBorders>
            <w:shd w:val="clear" w:color="auto" w:fill="auto"/>
            <w:hideMark/>
          </w:tcPr>
          <w:p w14:paraId="6DC9864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Cortical senile cataract</w:t>
            </w:r>
          </w:p>
        </w:tc>
        <w:tc>
          <w:tcPr>
            <w:tcW w:w="1080" w:type="dxa"/>
            <w:tcBorders>
              <w:top w:val="nil"/>
              <w:left w:val="nil"/>
              <w:bottom w:val="nil"/>
              <w:right w:val="nil"/>
            </w:tcBorders>
            <w:shd w:val="clear" w:color="auto" w:fill="auto"/>
            <w:noWrap/>
            <w:hideMark/>
          </w:tcPr>
          <w:p w14:paraId="673217E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7CC6FC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8EA1F1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DE39F47" w14:textId="77777777" w:rsidTr="00DD40DC">
        <w:trPr>
          <w:trHeight w:val="600"/>
        </w:trPr>
        <w:tc>
          <w:tcPr>
            <w:tcW w:w="825" w:type="dxa"/>
            <w:tcBorders>
              <w:top w:val="nil"/>
              <w:left w:val="nil"/>
              <w:bottom w:val="nil"/>
              <w:right w:val="nil"/>
            </w:tcBorders>
            <w:shd w:val="clear" w:color="auto" w:fill="auto"/>
            <w:noWrap/>
            <w:hideMark/>
          </w:tcPr>
          <w:p w14:paraId="0886926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DAAC27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4221495</w:t>
            </w:r>
          </w:p>
        </w:tc>
        <w:tc>
          <w:tcPr>
            <w:tcW w:w="1170" w:type="dxa"/>
            <w:tcBorders>
              <w:top w:val="nil"/>
              <w:left w:val="nil"/>
              <w:bottom w:val="nil"/>
              <w:right w:val="nil"/>
            </w:tcBorders>
            <w:shd w:val="clear" w:color="auto" w:fill="auto"/>
            <w:noWrap/>
            <w:hideMark/>
          </w:tcPr>
          <w:p w14:paraId="0AF4568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420756003</w:t>
            </w:r>
          </w:p>
        </w:tc>
        <w:tc>
          <w:tcPr>
            <w:tcW w:w="2700" w:type="dxa"/>
            <w:tcBorders>
              <w:top w:val="nil"/>
              <w:left w:val="nil"/>
              <w:bottom w:val="nil"/>
              <w:right w:val="nil"/>
            </w:tcBorders>
            <w:shd w:val="clear" w:color="auto" w:fill="auto"/>
            <w:hideMark/>
          </w:tcPr>
          <w:p w14:paraId="5AA780E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Diabetic cataract associated with type 2 diabetes mellitus</w:t>
            </w:r>
          </w:p>
        </w:tc>
        <w:tc>
          <w:tcPr>
            <w:tcW w:w="1080" w:type="dxa"/>
            <w:tcBorders>
              <w:top w:val="nil"/>
              <w:left w:val="nil"/>
              <w:bottom w:val="nil"/>
              <w:right w:val="nil"/>
            </w:tcBorders>
            <w:shd w:val="clear" w:color="auto" w:fill="auto"/>
            <w:noWrap/>
            <w:hideMark/>
          </w:tcPr>
          <w:p w14:paraId="670A242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B1978A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B3791D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624F254" w14:textId="77777777" w:rsidTr="00DD40DC">
        <w:trPr>
          <w:trHeight w:val="300"/>
        </w:trPr>
        <w:tc>
          <w:tcPr>
            <w:tcW w:w="825" w:type="dxa"/>
            <w:tcBorders>
              <w:top w:val="nil"/>
              <w:left w:val="nil"/>
              <w:bottom w:val="nil"/>
              <w:right w:val="nil"/>
            </w:tcBorders>
            <w:shd w:val="clear" w:color="auto" w:fill="auto"/>
            <w:noWrap/>
            <w:hideMark/>
          </w:tcPr>
          <w:p w14:paraId="3062587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7E86F6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4174977</w:t>
            </w:r>
          </w:p>
        </w:tc>
        <w:tc>
          <w:tcPr>
            <w:tcW w:w="1170" w:type="dxa"/>
            <w:tcBorders>
              <w:top w:val="nil"/>
              <w:left w:val="nil"/>
              <w:bottom w:val="nil"/>
              <w:right w:val="nil"/>
            </w:tcBorders>
            <w:shd w:val="clear" w:color="auto" w:fill="auto"/>
            <w:noWrap/>
            <w:hideMark/>
          </w:tcPr>
          <w:p w14:paraId="3B066F4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4855003</w:t>
            </w:r>
          </w:p>
        </w:tc>
        <w:tc>
          <w:tcPr>
            <w:tcW w:w="2700" w:type="dxa"/>
            <w:tcBorders>
              <w:top w:val="nil"/>
              <w:left w:val="nil"/>
              <w:bottom w:val="nil"/>
              <w:right w:val="nil"/>
            </w:tcBorders>
            <w:shd w:val="clear" w:color="auto" w:fill="auto"/>
            <w:hideMark/>
          </w:tcPr>
          <w:p w14:paraId="00E8AF4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Diabetic retinopathy</w:t>
            </w:r>
          </w:p>
        </w:tc>
        <w:tc>
          <w:tcPr>
            <w:tcW w:w="1080" w:type="dxa"/>
            <w:tcBorders>
              <w:top w:val="nil"/>
              <w:left w:val="nil"/>
              <w:bottom w:val="nil"/>
              <w:right w:val="nil"/>
            </w:tcBorders>
            <w:shd w:val="clear" w:color="auto" w:fill="auto"/>
            <w:noWrap/>
            <w:hideMark/>
          </w:tcPr>
          <w:p w14:paraId="7997C84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EEBDF3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9DFB4B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B7912E5" w14:textId="77777777" w:rsidTr="00DD40DC">
        <w:trPr>
          <w:trHeight w:val="600"/>
        </w:trPr>
        <w:tc>
          <w:tcPr>
            <w:tcW w:w="825" w:type="dxa"/>
            <w:tcBorders>
              <w:top w:val="nil"/>
              <w:left w:val="nil"/>
              <w:bottom w:val="nil"/>
              <w:right w:val="nil"/>
            </w:tcBorders>
            <w:shd w:val="clear" w:color="auto" w:fill="auto"/>
            <w:noWrap/>
            <w:hideMark/>
          </w:tcPr>
          <w:p w14:paraId="7271412D"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DDE522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4226121</w:t>
            </w:r>
          </w:p>
        </w:tc>
        <w:tc>
          <w:tcPr>
            <w:tcW w:w="1170" w:type="dxa"/>
            <w:tcBorders>
              <w:top w:val="nil"/>
              <w:left w:val="nil"/>
              <w:bottom w:val="nil"/>
              <w:right w:val="nil"/>
            </w:tcBorders>
            <w:shd w:val="clear" w:color="auto" w:fill="auto"/>
            <w:noWrap/>
            <w:hideMark/>
          </w:tcPr>
          <w:p w14:paraId="5503B23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422034002</w:t>
            </w:r>
          </w:p>
        </w:tc>
        <w:tc>
          <w:tcPr>
            <w:tcW w:w="2700" w:type="dxa"/>
            <w:tcBorders>
              <w:top w:val="nil"/>
              <w:left w:val="nil"/>
              <w:bottom w:val="nil"/>
              <w:right w:val="nil"/>
            </w:tcBorders>
            <w:shd w:val="clear" w:color="auto" w:fill="auto"/>
            <w:hideMark/>
          </w:tcPr>
          <w:p w14:paraId="09D8931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Diabetic retinopathy associated with type 2 diabetes mellitus</w:t>
            </w:r>
          </w:p>
        </w:tc>
        <w:tc>
          <w:tcPr>
            <w:tcW w:w="1080" w:type="dxa"/>
            <w:tcBorders>
              <w:top w:val="nil"/>
              <w:left w:val="nil"/>
              <w:bottom w:val="nil"/>
              <w:right w:val="nil"/>
            </w:tcBorders>
            <w:shd w:val="clear" w:color="auto" w:fill="auto"/>
            <w:noWrap/>
            <w:hideMark/>
          </w:tcPr>
          <w:p w14:paraId="548EB7A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228A8F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CE7962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A6F18E7" w14:textId="77777777" w:rsidTr="00DD40DC">
        <w:trPr>
          <w:trHeight w:val="300"/>
        </w:trPr>
        <w:tc>
          <w:tcPr>
            <w:tcW w:w="825" w:type="dxa"/>
            <w:tcBorders>
              <w:top w:val="nil"/>
              <w:left w:val="nil"/>
              <w:bottom w:val="nil"/>
              <w:right w:val="nil"/>
            </w:tcBorders>
            <w:shd w:val="clear" w:color="auto" w:fill="auto"/>
            <w:noWrap/>
            <w:hideMark/>
          </w:tcPr>
          <w:p w14:paraId="3ED69DC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A70ADA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4109548</w:t>
            </w:r>
          </w:p>
        </w:tc>
        <w:tc>
          <w:tcPr>
            <w:tcW w:w="1170" w:type="dxa"/>
            <w:tcBorders>
              <w:top w:val="nil"/>
              <w:left w:val="nil"/>
              <w:bottom w:val="nil"/>
              <w:right w:val="nil"/>
            </w:tcBorders>
            <w:shd w:val="clear" w:color="auto" w:fill="auto"/>
            <w:noWrap/>
            <w:hideMark/>
          </w:tcPr>
          <w:p w14:paraId="5FC35E0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193609000</w:t>
            </w:r>
          </w:p>
        </w:tc>
        <w:tc>
          <w:tcPr>
            <w:tcW w:w="2700" w:type="dxa"/>
            <w:tcBorders>
              <w:top w:val="nil"/>
              <w:left w:val="nil"/>
              <w:bottom w:val="nil"/>
              <w:right w:val="nil"/>
            </w:tcBorders>
            <w:shd w:val="clear" w:color="auto" w:fill="auto"/>
            <w:hideMark/>
          </w:tcPr>
          <w:p w14:paraId="64FBE5E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Drug-induced cataract</w:t>
            </w:r>
          </w:p>
        </w:tc>
        <w:tc>
          <w:tcPr>
            <w:tcW w:w="1080" w:type="dxa"/>
            <w:tcBorders>
              <w:top w:val="nil"/>
              <w:left w:val="nil"/>
              <w:bottom w:val="nil"/>
              <w:right w:val="nil"/>
            </w:tcBorders>
            <w:shd w:val="clear" w:color="auto" w:fill="auto"/>
            <w:noWrap/>
            <w:hideMark/>
          </w:tcPr>
          <w:p w14:paraId="2EAF85D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1EAE686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3E8862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84C3DD3" w14:textId="77777777" w:rsidTr="00DD40DC">
        <w:trPr>
          <w:trHeight w:val="300"/>
        </w:trPr>
        <w:tc>
          <w:tcPr>
            <w:tcW w:w="825" w:type="dxa"/>
            <w:tcBorders>
              <w:top w:val="nil"/>
              <w:left w:val="nil"/>
              <w:bottom w:val="nil"/>
              <w:right w:val="nil"/>
            </w:tcBorders>
            <w:shd w:val="clear" w:color="auto" w:fill="auto"/>
            <w:noWrap/>
            <w:hideMark/>
          </w:tcPr>
          <w:p w14:paraId="031B1922"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19FDE3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4334886</w:t>
            </w:r>
          </w:p>
        </w:tc>
        <w:tc>
          <w:tcPr>
            <w:tcW w:w="1170" w:type="dxa"/>
            <w:tcBorders>
              <w:top w:val="nil"/>
              <w:left w:val="nil"/>
              <w:bottom w:val="nil"/>
              <w:right w:val="nil"/>
            </w:tcBorders>
            <w:shd w:val="clear" w:color="auto" w:fill="auto"/>
            <w:noWrap/>
            <w:hideMark/>
          </w:tcPr>
          <w:p w14:paraId="2D1C5B3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232032008</w:t>
            </w:r>
          </w:p>
        </w:tc>
        <w:tc>
          <w:tcPr>
            <w:tcW w:w="2700" w:type="dxa"/>
            <w:tcBorders>
              <w:top w:val="nil"/>
              <w:left w:val="nil"/>
              <w:bottom w:val="nil"/>
              <w:right w:val="nil"/>
            </w:tcBorders>
            <w:shd w:val="clear" w:color="auto" w:fill="auto"/>
            <w:hideMark/>
          </w:tcPr>
          <w:p w14:paraId="33E4342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Drug-induced retinopathy</w:t>
            </w:r>
          </w:p>
        </w:tc>
        <w:tc>
          <w:tcPr>
            <w:tcW w:w="1080" w:type="dxa"/>
            <w:tcBorders>
              <w:top w:val="nil"/>
              <w:left w:val="nil"/>
              <w:bottom w:val="nil"/>
              <w:right w:val="nil"/>
            </w:tcBorders>
            <w:shd w:val="clear" w:color="auto" w:fill="auto"/>
            <w:noWrap/>
            <w:hideMark/>
          </w:tcPr>
          <w:p w14:paraId="54B1C0F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243B24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A1BD1C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DE6773A" w14:textId="77777777" w:rsidTr="00DD40DC">
        <w:trPr>
          <w:trHeight w:val="900"/>
        </w:trPr>
        <w:tc>
          <w:tcPr>
            <w:tcW w:w="825" w:type="dxa"/>
            <w:tcBorders>
              <w:top w:val="nil"/>
              <w:left w:val="nil"/>
              <w:bottom w:val="nil"/>
              <w:right w:val="nil"/>
            </w:tcBorders>
            <w:shd w:val="clear" w:color="auto" w:fill="auto"/>
            <w:noWrap/>
            <w:hideMark/>
          </w:tcPr>
          <w:p w14:paraId="7FECA2C3"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lastRenderedPageBreak/>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42D0E3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4164176</w:t>
            </w:r>
          </w:p>
        </w:tc>
        <w:tc>
          <w:tcPr>
            <w:tcW w:w="1170" w:type="dxa"/>
            <w:tcBorders>
              <w:top w:val="nil"/>
              <w:left w:val="nil"/>
              <w:bottom w:val="nil"/>
              <w:right w:val="nil"/>
            </w:tcBorders>
            <w:shd w:val="clear" w:color="auto" w:fill="auto"/>
            <w:noWrap/>
            <w:hideMark/>
          </w:tcPr>
          <w:p w14:paraId="3F88670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399869005</w:t>
            </w:r>
          </w:p>
        </w:tc>
        <w:tc>
          <w:tcPr>
            <w:tcW w:w="2700" w:type="dxa"/>
            <w:tcBorders>
              <w:top w:val="nil"/>
              <w:left w:val="nil"/>
              <w:bottom w:val="nil"/>
              <w:right w:val="nil"/>
            </w:tcBorders>
            <w:shd w:val="clear" w:color="auto" w:fill="auto"/>
            <w:hideMark/>
          </w:tcPr>
          <w:p w14:paraId="6EE5066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High risk proliferative diabetic retinopathy not amenable to photocoagulation</w:t>
            </w:r>
          </w:p>
        </w:tc>
        <w:tc>
          <w:tcPr>
            <w:tcW w:w="1080" w:type="dxa"/>
            <w:tcBorders>
              <w:top w:val="nil"/>
              <w:left w:val="nil"/>
              <w:bottom w:val="nil"/>
              <w:right w:val="nil"/>
            </w:tcBorders>
            <w:shd w:val="clear" w:color="auto" w:fill="auto"/>
            <w:noWrap/>
            <w:hideMark/>
          </w:tcPr>
          <w:p w14:paraId="63328FB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5C0C05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E9FA76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4F9F802" w14:textId="77777777" w:rsidTr="00DD40DC">
        <w:trPr>
          <w:trHeight w:val="300"/>
        </w:trPr>
        <w:tc>
          <w:tcPr>
            <w:tcW w:w="825" w:type="dxa"/>
            <w:tcBorders>
              <w:top w:val="nil"/>
              <w:left w:val="nil"/>
              <w:bottom w:val="nil"/>
              <w:right w:val="nil"/>
            </w:tcBorders>
            <w:shd w:val="clear" w:color="auto" w:fill="auto"/>
            <w:noWrap/>
            <w:hideMark/>
          </w:tcPr>
          <w:p w14:paraId="0D78F7AA"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4C1F78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379811</w:t>
            </w:r>
          </w:p>
        </w:tc>
        <w:tc>
          <w:tcPr>
            <w:tcW w:w="1170" w:type="dxa"/>
            <w:tcBorders>
              <w:top w:val="nil"/>
              <w:left w:val="nil"/>
              <w:bottom w:val="nil"/>
              <w:right w:val="nil"/>
            </w:tcBorders>
            <w:shd w:val="clear" w:color="auto" w:fill="auto"/>
            <w:noWrap/>
            <w:hideMark/>
          </w:tcPr>
          <w:p w14:paraId="50417D1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267626000</w:t>
            </w:r>
          </w:p>
        </w:tc>
        <w:tc>
          <w:tcPr>
            <w:tcW w:w="2700" w:type="dxa"/>
            <w:tcBorders>
              <w:top w:val="nil"/>
              <w:left w:val="nil"/>
              <w:bottom w:val="nil"/>
              <w:right w:val="nil"/>
            </w:tcBorders>
            <w:shd w:val="clear" w:color="auto" w:fill="auto"/>
            <w:hideMark/>
          </w:tcPr>
          <w:p w14:paraId="7B6891D3"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Hypermature</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75AF4DE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14B7EE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84FB5B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D9B2D0E" w14:textId="77777777" w:rsidTr="00DD40DC">
        <w:trPr>
          <w:trHeight w:val="300"/>
        </w:trPr>
        <w:tc>
          <w:tcPr>
            <w:tcW w:w="825" w:type="dxa"/>
            <w:tcBorders>
              <w:top w:val="nil"/>
              <w:left w:val="nil"/>
              <w:bottom w:val="nil"/>
              <w:right w:val="nil"/>
            </w:tcBorders>
            <w:shd w:val="clear" w:color="auto" w:fill="auto"/>
            <w:noWrap/>
            <w:hideMark/>
          </w:tcPr>
          <w:p w14:paraId="54AC1AC0"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98B102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45757567</w:t>
            </w:r>
          </w:p>
        </w:tc>
        <w:tc>
          <w:tcPr>
            <w:tcW w:w="1170" w:type="dxa"/>
            <w:tcBorders>
              <w:top w:val="nil"/>
              <w:left w:val="nil"/>
              <w:bottom w:val="nil"/>
              <w:right w:val="nil"/>
            </w:tcBorders>
            <w:shd w:val="clear" w:color="auto" w:fill="auto"/>
            <w:noWrap/>
            <w:hideMark/>
          </w:tcPr>
          <w:p w14:paraId="16F801F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2.17791E+14</w:t>
            </w:r>
          </w:p>
        </w:tc>
        <w:tc>
          <w:tcPr>
            <w:tcW w:w="2700" w:type="dxa"/>
            <w:tcBorders>
              <w:top w:val="nil"/>
              <w:left w:val="nil"/>
              <w:bottom w:val="nil"/>
              <w:right w:val="nil"/>
            </w:tcBorders>
            <w:shd w:val="clear" w:color="auto" w:fill="auto"/>
            <w:hideMark/>
          </w:tcPr>
          <w:p w14:paraId="4370FB83"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Hypermature</w:t>
            </w:r>
            <w:proofErr w:type="spellEnd"/>
            <w:r w:rsidRPr="001A0093">
              <w:rPr>
                <w:rFonts w:eastAsia="Times New Roman" w:cs="Times New Roman"/>
                <w:color w:val="000000"/>
                <w:sz w:val="12"/>
                <w:szCs w:val="12"/>
              </w:rPr>
              <w:t xml:space="preserve"> senile cataract</w:t>
            </w:r>
          </w:p>
        </w:tc>
        <w:tc>
          <w:tcPr>
            <w:tcW w:w="1080" w:type="dxa"/>
            <w:tcBorders>
              <w:top w:val="nil"/>
              <w:left w:val="nil"/>
              <w:bottom w:val="nil"/>
              <w:right w:val="nil"/>
            </w:tcBorders>
            <w:shd w:val="clear" w:color="auto" w:fill="auto"/>
            <w:noWrap/>
            <w:hideMark/>
          </w:tcPr>
          <w:p w14:paraId="606D97B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7616FF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0112A9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C6FD601" w14:textId="77777777" w:rsidTr="00DD40DC">
        <w:trPr>
          <w:trHeight w:val="300"/>
        </w:trPr>
        <w:tc>
          <w:tcPr>
            <w:tcW w:w="825" w:type="dxa"/>
            <w:tcBorders>
              <w:top w:val="nil"/>
              <w:left w:val="nil"/>
              <w:bottom w:val="nil"/>
              <w:right w:val="nil"/>
            </w:tcBorders>
            <w:shd w:val="clear" w:color="auto" w:fill="auto"/>
            <w:noWrap/>
            <w:hideMark/>
          </w:tcPr>
          <w:p w14:paraId="551C6241"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CF22E3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40487893</w:t>
            </w:r>
          </w:p>
        </w:tc>
        <w:tc>
          <w:tcPr>
            <w:tcW w:w="1170" w:type="dxa"/>
            <w:tcBorders>
              <w:top w:val="nil"/>
              <w:left w:val="nil"/>
              <w:bottom w:val="nil"/>
              <w:right w:val="nil"/>
            </w:tcBorders>
            <w:shd w:val="clear" w:color="auto" w:fill="auto"/>
            <w:noWrap/>
            <w:hideMark/>
          </w:tcPr>
          <w:p w14:paraId="31E4666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446474007</w:t>
            </w:r>
          </w:p>
        </w:tc>
        <w:tc>
          <w:tcPr>
            <w:tcW w:w="2700" w:type="dxa"/>
            <w:tcBorders>
              <w:top w:val="nil"/>
              <w:left w:val="nil"/>
              <w:bottom w:val="nil"/>
              <w:right w:val="nil"/>
            </w:tcBorders>
            <w:shd w:val="clear" w:color="auto" w:fill="auto"/>
            <w:hideMark/>
          </w:tcPr>
          <w:p w14:paraId="22383BA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Immature cataract</w:t>
            </w:r>
          </w:p>
        </w:tc>
        <w:tc>
          <w:tcPr>
            <w:tcW w:w="1080" w:type="dxa"/>
            <w:tcBorders>
              <w:top w:val="nil"/>
              <w:left w:val="nil"/>
              <w:bottom w:val="nil"/>
              <w:right w:val="nil"/>
            </w:tcBorders>
            <w:shd w:val="clear" w:color="auto" w:fill="auto"/>
            <w:noWrap/>
            <w:hideMark/>
          </w:tcPr>
          <w:p w14:paraId="62555A2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F702D8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D8FB06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1F50BA4" w14:textId="77777777" w:rsidTr="00DD40DC">
        <w:trPr>
          <w:trHeight w:val="300"/>
        </w:trPr>
        <w:tc>
          <w:tcPr>
            <w:tcW w:w="825" w:type="dxa"/>
            <w:tcBorders>
              <w:top w:val="nil"/>
              <w:left w:val="nil"/>
              <w:bottom w:val="nil"/>
              <w:right w:val="nil"/>
            </w:tcBorders>
            <w:shd w:val="clear" w:color="auto" w:fill="auto"/>
            <w:noWrap/>
            <w:hideMark/>
          </w:tcPr>
          <w:p w14:paraId="4971DC19"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0158EF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4210432</w:t>
            </w:r>
          </w:p>
        </w:tc>
        <w:tc>
          <w:tcPr>
            <w:tcW w:w="1170" w:type="dxa"/>
            <w:tcBorders>
              <w:top w:val="nil"/>
              <w:left w:val="nil"/>
              <w:bottom w:val="nil"/>
              <w:right w:val="nil"/>
            </w:tcBorders>
            <w:shd w:val="clear" w:color="auto" w:fill="auto"/>
            <w:noWrap/>
            <w:hideMark/>
          </w:tcPr>
          <w:p w14:paraId="461A521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311789006</w:t>
            </w:r>
          </w:p>
        </w:tc>
        <w:tc>
          <w:tcPr>
            <w:tcW w:w="2700" w:type="dxa"/>
            <w:tcBorders>
              <w:top w:val="nil"/>
              <w:left w:val="nil"/>
              <w:bottom w:val="nil"/>
              <w:right w:val="nil"/>
            </w:tcBorders>
            <w:shd w:val="clear" w:color="auto" w:fill="auto"/>
            <w:hideMark/>
          </w:tcPr>
          <w:p w14:paraId="7ACB938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Immature cortical cataract</w:t>
            </w:r>
          </w:p>
        </w:tc>
        <w:tc>
          <w:tcPr>
            <w:tcW w:w="1080" w:type="dxa"/>
            <w:tcBorders>
              <w:top w:val="nil"/>
              <w:left w:val="nil"/>
              <w:bottom w:val="nil"/>
              <w:right w:val="nil"/>
            </w:tcBorders>
            <w:shd w:val="clear" w:color="auto" w:fill="auto"/>
            <w:noWrap/>
            <w:hideMark/>
          </w:tcPr>
          <w:p w14:paraId="6EE72F6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61182F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8DA18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5BE25F2" w14:textId="77777777" w:rsidTr="00DD40DC">
        <w:trPr>
          <w:trHeight w:val="600"/>
        </w:trPr>
        <w:tc>
          <w:tcPr>
            <w:tcW w:w="825" w:type="dxa"/>
            <w:tcBorders>
              <w:top w:val="nil"/>
              <w:left w:val="nil"/>
              <w:bottom w:val="nil"/>
              <w:right w:val="nil"/>
            </w:tcBorders>
            <w:shd w:val="clear" w:color="auto" w:fill="auto"/>
            <w:noWrap/>
            <w:hideMark/>
          </w:tcPr>
          <w:p w14:paraId="70CC76C1"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EF4C4B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44812346</w:t>
            </w:r>
          </w:p>
        </w:tc>
        <w:tc>
          <w:tcPr>
            <w:tcW w:w="1170" w:type="dxa"/>
            <w:tcBorders>
              <w:top w:val="nil"/>
              <w:left w:val="nil"/>
              <w:bottom w:val="nil"/>
              <w:right w:val="nil"/>
            </w:tcBorders>
            <w:shd w:val="clear" w:color="auto" w:fill="auto"/>
            <w:noWrap/>
            <w:hideMark/>
          </w:tcPr>
          <w:p w14:paraId="3F2AC0C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3.73041E+14</w:t>
            </w:r>
          </w:p>
        </w:tc>
        <w:tc>
          <w:tcPr>
            <w:tcW w:w="2700" w:type="dxa"/>
            <w:tcBorders>
              <w:top w:val="nil"/>
              <w:left w:val="nil"/>
              <w:bottom w:val="nil"/>
              <w:right w:val="nil"/>
            </w:tcBorders>
            <w:shd w:val="clear" w:color="auto" w:fill="auto"/>
            <w:hideMark/>
          </w:tcPr>
          <w:p w14:paraId="66332DB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Impaired vision due to diabetic retinopathy</w:t>
            </w:r>
          </w:p>
        </w:tc>
        <w:tc>
          <w:tcPr>
            <w:tcW w:w="1080" w:type="dxa"/>
            <w:tcBorders>
              <w:top w:val="nil"/>
              <w:left w:val="nil"/>
              <w:bottom w:val="nil"/>
              <w:right w:val="nil"/>
            </w:tcBorders>
            <w:shd w:val="clear" w:color="auto" w:fill="auto"/>
            <w:noWrap/>
            <w:hideMark/>
          </w:tcPr>
          <w:p w14:paraId="546ED7D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B5B630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BF3743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07FC6BC" w14:textId="77777777" w:rsidTr="00DD40DC">
        <w:trPr>
          <w:trHeight w:val="600"/>
        </w:trPr>
        <w:tc>
          <w:tcPr>
            <w:tcW w:w="825" w:type="dxa"/>
            <w:tcBorders>
              <w:top w:val="nil"/>
              <w:left w:val="nil"/>
              <w:bottom w:val="nil"/>
              <w:right w:val="nil"/>
            </w:tcBorders>
            <w:shd w:val="clear" w:color="auto" w:fill="auto"/>
            <w:noWrap/>
            <w:hideMark/>
          </w:tcPr>
          <w:p w14:paraId="6AC25EB9"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DB8C6A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4195051</w:t>
            </w:r>
          </w:p>
        </w:tc>
        <w:tc>
          <w:tcPr>
            <w:tcW w:w="1170" w:type="dxa"/>
            <w:tcBorders>
              <w:top w:val="nil"/>
              <w:left w:val="nil"/>
              <w:bottom w:val="nil"/>
              <w:right w:val="nil"/>
            </w:tcBorders>
            <w:shd w:val="clear" w:color="auto" w:fill="auto"/>
            <w:noWrap/>
            <w:hideMark/>
          </w:tcPr>
          <w:p w14:paraId="74AAFB7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312924008</w:t>
            </w:r>
          </w:p>
        </w:tc>
        <w:tc>
          <w:tcPr>
            <w:tcW w:w="2700" w:type="dxa"/>
            <w:tcBorders>
              <w:top w:val="nil"/>
              <w:left w:val="nil"/>
              <w:bottom w:val="nil"/>
              <w:right w:val="nil"/>
            </w:tcBorders>
            <w:shd w:val="clear" w:color="auto" w:fill="auto"/>
            <w:hideMark/>
          </w:tcPr>
          <w:p w14:paraId="5E7EFB6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Inactive central serous </w:t>
            </w:r>
            <w:proofErr w:type="spellStart"/>
            <w:r w:rsidRPr="001A0093">
              <w:rPr>
                <w:rFonts w:eastAsia="Times New Roman" w:cs="Times New Roman"/>
                <w:color w:val="000000"/>
                <w:sz w:val="12"/>
                <w:szCs w:val="12"/>
              </w:rPr>
              <w:t>chorioretinopathy</w:t>
            </w:r>
            <w:proofErr w:type="spellEnd"/>
          </w:p>
        </w:tc>
        <w:tc>
          <w:tcPr>
            <w:tcW w:w="1080" w:type="dxa"/>
            <w:tcBorders>
              <w:top w:val="nil"/>
              <w:left w:val="nil"/>
              <w:bottom w:val="nil"/>
              <w:right w:val="nil"/>
            </w:tcBorders>
            <w:shd w:val="clear" w:color="auto" w:fill="auto"/>
            <w:noWrap/>
            <w:hideMark/>
          </w:tcPr>
          <w:p w14:paraId="487F3DD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473328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2660FF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17CE2D8" w14:textId="77777777" w:rsidTr="00DD40DC">
        <w:trPr>
          <w:trHeight w:val="900"/>
        </w:trPr>
        <w:tc>
          <w:tcPr>
            <w:tcW w:w="825" w:type="dxa"/>
            <w:tcBorders>
              <w:top w:val="nil"/>
              <w:left w:val="nil"/>
              <w:bottom w:val="nil"/>
              <w:right w:val="nil"/>
            </w:tcBorders>
            <w:shd w:val="clear" w:color="auto" w:fill="auto"/>
            <w:noWrap/>
            <w:hideMark/>
          </w:tcPr>
          <w:p w14:paraId="40F7D6C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EF6E71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4210871</w:t>
            </w:r>
          </w:p>
        </w:tc>
        <w:tc>
          <w:tcPr>
            <w:tcW w:w="1170" w:type="dxa"/>
            <w:tcBorders>
              <w:top w:val="nil"/>
              <w:left w:val="nil"/>
              <w:bottom w:val="nil"/>
              <w:right w:val="nil"/>
            </w:tcBorders>
            <w:shd w:val="clear" w:color="auto" w:fill="auto"/>
            <w:noWrap/>
            <w:hideMark/>
          </w:tcPr>
          <w:p w14:paraId="610BF9A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314008009</w:t>
            </w:r>
          </w:p>
        </w:tc>
        <w:tc>
          <w:tcPr>
            <w:tcW w:w="2700" w:type="dxa"/>
            <w:tcBorders>
              <w:top w:val="nil"/>
              <w:left w:val="nil"/>
              <w:bottom w:val="nil"/>
              <w:right w:val="nil"/>
            </w:tcBorders>
            <w:shd w:val="clear" w:color="auto" w:fill="auto"/>
            <w:hideMark/>
          </w:tcPr>
          <w:p w14:paraId="2376552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Inactive central serous retinopathy with focal retinal pigment epithelial detachment</w:t>
            </w:r>
          </w:p>
        </w:tc>
        <w:tc>
          <w:tcPr>
            <w:tcW w:w="1080" w:type="dxa"/>
            <w:tcBorders>
              <w:top w:val="nil"/>
              <w:left w:val="nil"/>
              <w:bottom w:val="nil"/>
              <w:right w:val="nil"/>
            </w:tcBorders>
            <w:shd w:val="clear" w:color="auto" w:fill="auto"/>
            <w:noWrap/>
            <w:hideMark/>
          </w:tcPr>
          <w:p w14:paraId="0DADF4A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58EFCE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9886AF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3C02786" w14:textId="77777777" w:rsidTr="00DD40DC">
        <w:trPr>
          <w:trHeight w:val="300"/>
        </w:trPr>
        <w:tc>
          <w:tcPr>
            <w:tcW w:w="825" w:type="dxa"/>
            <w:tcBorders>
              <w:top w:val="nil"/>
              <w:left w:val="nil"/>
              <w:bottom w:val="nil"/>
              <w:right w:val="nil"/>
            </w:tcBorders>
            <w:shd w:val="clear" w:color="auto" w:fill="auto"/>
            <w:noWrap/>
            <w:hideMark/>
          </w:tcPr>
          <w:p w14:paraId="6F175321"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CDD10F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376399</w:t>
            </w:r>
          </w:p>
        </w:tc>
        <w:tc>
          <w:tcPr>
            <w:tcW w:w="1170" w:type="dxa"/>
            <w:tcBorders>
              <w:top w:val="nil"/>
              <w:left w:val="nil"/>
              <w:bottom w:val="nil"/>
              <w:right w:val="nil"/>
            </w:tcBorders>
            <w:shd w:val="clear" w:color="auto" w:fill="auto"/>
            <w:noWrap/>
            <w:hideMark/>
          </w:tcPr>
          <w:p w14:paraId="77E00CC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52421005</w:t>
            </w:r>
          </w:p>
        </w:tc>
        <w:tc>
          <w:tcPr>
            <w:tcW w:w="2700" w:type="dxa"/>
            <w:tcBorders>
              <w:top w:val="nil"/>
              <w:left w:val="nil"/>
              <w:bottom w:val="nil"/>
              <w:right w:val="nil"/>
            </w:tcBorders>
            <w:shd w:val="clear" w:color="auto" w:fill="auto"/>
            <w:hideMark/>
          </w:tcPr>
          <w:p w14:paraId="6956E15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Incipient cataract</w:t>
            </w:r>
          </w:p>
        </w:tc>
        <w:tc>
          <w:tcPr>
            <w:tcW w:w="1080" w:type="dxa"/>
            <w:tcBorders>
              <w:top w:val="nil"/>
              <w:left w:val="nil"/>
              <w:bottom w:val="nil"/>
              <w:right w:val="nil"/>
            </w:tcBorders>
            <w:shd w:val="clear" w:color="auto" w:fill="auto"/>
            <w:noWrap/>
            <w:hideMark/>
          </w:tcPr>
          <w:p w14:paraId="450ED51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511A61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11D151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6D7A26B" w14:textId="77777777" w:rsidTr="00DD40DC">
        <w:trPr>
          <w:trHeight w:val="300"/>
        </w:trPr>
        <w:tc>
          <w:tcPr>
            <w:tcW w:w="825" w:type="dxa"/>
            <w:tcBorders>
              <w:top w:val="nil"/>
              <w:left w:val="nil"/>
              <w:bottom w:val="nil"/>
              <w:right w:val="nil"/>
            </w:tcBorders>
            <w:shd w:val="clear" w:color="auto" w:fill="auto"/>
            <w:noWrap/>
            <w:hideMark/>
          </w:tcPr>
          <w:p w14:paraId="7DB8EA7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A07A63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40482507</w:t>
            </w:r>
          </w:p>
        </w:tc>
        <w:tc>
          <w:tcPr>
            <w:tcW w:w="1170" w:type="dxa"/>
            <w:tcBorders>
              <w:top w:val="nil"/>
              <w:left w:val="nil"/>
              <w:bottom w:val="nil"/>
              <w:right w:val="nil"/>
            </w:tcBorders>
            <w:shd w:val="clear" w:color="auto" w:fill="auto"/>
            <w:noWrap/>
            <w:hideMark/>
          </w:tcPr>
          <w:p w14:paraId="5280041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445213003</w:t>
            </w:r>
          </w:p>
        </w:tc>
        <w:tc>
          <w:tcPr>
            <w:tcW w:w="2700" w:type="dxa"/>
            <w:tcBorders>
              <w:top w:val="nil"/>
              <w:left w:val="nil"/>
              <w:bottom w:val="nil"/>
              <w:right w:val="nil"/>
            </w:tcBorders>
            <w:shd w:val="clear" w:color="auto" w:fill="auto"/>
            <w:hideMark/>
          </w:tcPr>
          <w:p w14:paraId="142AA39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Incipient senile cataract</w:t>
            </w:r>
          </w:p>
        </w:tc>
        <w:tc>
          <w:tcPr>
            <w:tcW w:w="1080" w:type="dxa"/>
            <w:tcBorders>
              <w:top w:val="nil"/>
              <w:left w:val="nil"/>
              <w:bottom w:val="nil"/>
              <w:right w:val="nil"/>
            </w:tcBorders>
            <w:shd w:val="clear" w:color="auto" w:fill="auto"/>
            <w:noWrap/>
            <w:hideMark/>
          </w:tcPr>
          <w:p w14:paraId="42D3275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998C04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415E3F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740836E" w14:textId="77777777" w:rsidTr="00DD40DC">
        <w:trPr>
          <w:trHeight w:val="300"/>
        </w:trPr>
        <w:tc>
          <w:tcPr>
            <w:tcW w:w="825" w:type="dxa"/>
            <w:tcBorders>
              <w:top w:val="nil"/>
              <w:left w:val="nil"/>
              <w:bottom w:val="nil"/>
              <w:right w:val="nil"/>
            </w:tcBorders>
            <w:shd w:val="clear" w:color="auto" w:fill="auto"/>
            <w:noWrap/>
            <w:hideMark/>
          </w:tcPr>
          <w:p w14:paraId="597ED05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10B81E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45770919</w:t>
            </w:r>
          </w:p>
        </w:tc>
        <w:tc>
          <w:tcPr>
            <w:tcW w:w="1170" w:type="dxa"/>
            <w:tcBorders>
              <w:top w:val="nil"/>
              <w:left w:val="nil"/>
              <w:bottom w:val="nil"/>
              <w:right w:val="nil"/>
            </w:tcBorders>
            <w:shd w:val="clear" w:color="auto" w:fill="auto"/>
            <w:noWrap/>
            <w:hideMark/>
          </w:tcPr>
          <w:p w14:paraId="6183752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3.42291E+14</w:t>
            </w:r>
          </w:p>
        </w:tc>
        <w:tc>
          <w:tcPr>
            <w:tcW w:w="2700" w:type="dxa"/>
            <w:tcBorders>
              <w:top w:val="nil"/>
              <w:left w:val="nil"/>
              <w:bottom w:val="nil"/>
              <w:right w:val="nil"/>
            </w:tcBorders>
            <w:shd w:val="clear" w:color="auto" w:fill="auto"/>
            <w:hideMark/>
          </w:tcPr>
          <w:p w14:paraId="0B31305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Infantile and/or juvenile cataract</w:t>
            </w:r>
          </w:p>
        </w:tc>
        <w:tc>
          <w:tcPr>
            <w:tcW w:w="1080" w:type="dxa"/>
            <w:tcBorders>
              <w:top w:val="nil"/>
              <w:left w:val="nil"/>
              <w:bottom w:val="nil"/>
              <w:right w:val="nil"/>
            </w:tcBorders>
            <w:shd w:val="clear" w:color="auto" w:fill="auto"/>
            <w:noWrap/>
            <w:hideMark/>
          </w:tcPr>
          <w:p w14:paraId="7918E3D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AE934E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F9E4EC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0A38D24" w14:textId="77777777" w:rsidTr="00DD40DC">
        <w:trPr>
          <w:trHeight w:val="300"/>
        </w:trPr>
        <w:tc>
          <w:tcPr>
            <w:tcW w:w="825" w:type="dxa"/>
            <w:tcBorders>
              <w:top w:val="nil"/>
              <w:left w:val="nil"/>
              <w:bottom w:val="nil"/>
              <w:right w:val="nil"/>
            </w:tcBorders>
            <w:shd w:val="clear" w:color="auto" w:fill="auto"/>
            <w:noWrap/>
            <w:hideMark/>
          </w:tcPr>
          <w:p w14:paraId="70FEDEB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CB2DE7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4220818</w:t>
            </w:r>
          </w:p>
        </w:tc>
        <w:tc>
          <w:tcPr>
            <w:tcW w:w="1170" w:type="dxa"/>
            <w:tcBorders>
              <w:top w:val="nil"/>
              <w:left w:val="nil"/>
              <w:bottom w:val="nil"/>
              <w:right w:val="nil"/>
            </w:tcBorders>
            <w:shd w:val="clear" w:color="auto" w:fill="auto"/>
            <w:noWrap/>
            <w:hideMark/>
          </w:tcPr>
          <w:p w14:paraId="750D0F8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399120006</w:t>
            </w:r>
          </w:p>
        </w:tc>
        <w:tc>
          <w:tcPr>
            <w:tcW w:w="2700" w:type="dxa"/>
            <w:tcBorders>
              <w:top w:val="nil"/>
              <w:left w:val="nil"/>
              <w:bottom w:val="nil"/>
              <w:right w:val="nil"/>
            </w:tcBorders>
            <w:shd w:val="clear" w:color="auto" w:fill="auto"/>
            <w:hideMark/>
          </w:tcPr>
          <w:p w14:paraId="1119DD4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Infantile cataract</w:t>
            </w:r>
          </w:p>
        </w:tc>
        <w:tc>
          <w:tcPr>
            <w:tcW w:w="1080" w:type="dxa"/>
            <w:tcBorders>
              <w:top w:val="nil"/>
              <w:left w:val="nil"/>
              <w:bottom w:val="nil"/>
              <w:right w:val="nil"/>
            </w:tcBorders>
            <w:shd w:val="clear" w:color="auto" w:fill="auto"/>
            <w:noWrap/>
            <w:hideMark/>
          </w:tcPr>
          <w:p w14:paraId="284BA76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962828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337040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172B251" w14:textId="77777777" w:rsidTr="00DD40DC">
        <w:trPr>
          <w:trHeight w:val="600"/>
        </w:trPr>
        <w:tc>
          <w:tcPr>
            <w:tcW w:w="825" w:type="dxa"/>
            <w:tcBorders>
              <w:top w:val="nil"/>
              <w:left w:val="nil"/>
              <w:bottom w:val="nil"/>
              <w:right w:val="nil"/>
            </w:tcBorders>
            <w:shd w:val="clear" w:color="auto" w:fill="auto"/>
            <w:noWrap/>
            <w:hideMark/>
          </w:tcPr>
          <w:p w14:paraId="1D6A61D1"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5374A3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373770</w:t>
            </w:r>
          </w:p>
        </w:tc>
        <w:tc>
          <w:tcPr>
            <w:tcW w:w="1170" w:type="dxa"/>
            <w:tcBorders>
              <w:top w:val="nil"/>
              <w:left w:val="nil"/>
              <w:bottom w:val="nil"/>
              <w:right w:val="nil"/>
            </w:tcBorders>
            <w:shd w:val="clear" w:color="auto" w:fill="auto"/>
            <w:noWrap/>
            <w:hideMark/>
          </w:tcPr>
          <w:p w14:paraId="0526392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193571008</w:t>
            </w:r>
          </w:p>
        </w:tc>
        <w:tc>
          <w:tcPr>
            <w:tcW w:w="2700" w:type="dxa"/>
            <w:tcBorders>
              <w:top w:val="nil"/>
              <w:left w:val="nil"/>
              <w:bottom w:val="nil"/>
              <w:right w:val="nil"/>
            </w:tcBorders>
            <w:shd w:val="clear" w:color="auto" w:fill="auto"/>
            <w:hideMark/>
          </w:tcPr>
          <w:p w14:paraId="266AFB8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Infantile, juvenile and </w:t>
            </w:r>
            <w:proofErr w:type="spellStart"/>
            <w:r w:rsidRPr="001A0093">
              <w:rPr>
                <w:rFonts w:eastAsia="Times New Roman" w:cs="Times New Roman"/>
                <w:color w:val="000000"/>
                <w:sz w:val="12"/>
                <w:szCs w:val="12"/>
              </w:rPr>
              <w:t>presenile</w:t>
            </w:r>
            <w:proofErr w:type="spellEnd"/>
            <w:r w:rsidRPr="001A0093">
              <w:rPr>
                <w:rFonts w:eastAsia="Times New Roman" w:cs="Times New Roman"/>
                <w:color w:val="000000"/>
                <w:sz w:val="12"/>
                <w:szCs w:val="12"/>
              </w:rPr>
              <w:t xml:space="preserve"> cataracts</w:t>
            </w:r>
          </w:p>
        </w:tc>
        <w:tc>
          <w:tcPr>
            <w:tcW w:w="1080" w:type="dxa"/>
            <w:tcBorders>
              <w:top w:val="nil"/>
              <w:left w:val="nil"/>
              <w:bottom w:val="nil"/>
              <w:right w:val="nil"/>
            </w:tcBorders>
            <w:shd w:val="clear" w:color="auto" w:fill="auto"/>
            <w:noWrap/>
            <w:hideMark/>
          </w:tcPr>
          <w:p w14:paraId="714012E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2228B4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24663E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3E386E6" w14:textId="77777777" w:rsidTr="00DD40DC">
        <w:trPr>
          <w:trHeight w:val="300"/>
        </w:trPr>
        <w:tc>
          <w:tcPr>
            <w:tcW w:w="825" w:type="dxa"/>
            <w:tcBorders>
              <w:top w:val="nil"/>
              <w:left w:val="nil"/>
              <w:bottom w:val="nil"/>
              <w:right w:val="nil"/>
            </w:tcBorders>
            <w:shd w:val="clear" w:color="auto" w:fill="auto"/>
            <w:noWrap/>
            <w:hideMark/>
          </w:tcPr>
          <w:p w14:paraId="482F7F6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137722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4319589</w:t>
            </w:r>
          </w:p>
        </w:tc>
        <w:tc>
          <w:tcPr>
            <w:tcW w:w="1170" w:type="dxa"/>
            <w:tcBorders>
              <w:top w:val="nil"/>
              <w:left w:val="nil"/>
              <w:bottom w:val="nil"/>
              <w:right w:val="nil"/>
            </w:tcBorders>
            <w:shd w:val="clear" w:color="auto" w:fill="auto"/>
            <w:noWrap/>
            <w:hideMark/>
          </w:tcPr>
          <w:p w14:paraId="2724076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95724003</w:t>
            </w:r>
          </w:p>
        </w:tc>
        <w:tc>
          <w:tcPr>
            <w:tcW w:w="2700" w:type="dxa"/>
            <w:tcBorders>
              <w:top w:val="nil"/>
              <w:left w:val="nil"/>
              <w:bottom w:val="nil"/>
              <w:right w:val="nil"/>
            </w:tcBorders>
            <w:shd w:val="clear" w:color="auto" w:fill="auto"/>
            <w:hideMark/>
          </w:tcPr>
          <w:p w14:paraId="2C3DF40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Intumescent cataract</w:t>
            </w:r>
          </w:p>
        </w:tc>
        <w:tc>
          <w:tcPr>
            <w:tcW w:w="1080" w:type="dxa"/>
            <w:tcBorders>
              <w:top w:val="nil"/>
              <w:left w:val="nil"/>
              <w:bottom w:val="nil"/>
              <w:right w:val="nil"/>
            </w:tcBorders>
            <w:shd w:val="clear" w:color="auto" w:fill="auto"/>
            <w:noWrap/>
            <w:hideMark/>
          </w:tcPr>
          <w:p w14:paraId="5FC8A8E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004B4B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F964BB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6635DFE" w14:textId="77777777" w:rsidTr="00DD40DC">
        <w:trPr>
          <w:trHeight w:val="300"/>
        </w:trPr>
        <w:tc>
          <w:tcPr>
            <w:tcW w:w="825" w:type="dxa"/>
            <w:tcBorders>
              <w:top w:val="nil"/>
              <w:left w:val="nil"/>
              <w:bottom w:val="nil"/>
              <w:right w:val="nil"/>
            </w:tcBorders>
            <w:shd w:val="clear" w:color="auto" w:fill="auto"/>
            <w:noWrap/>
            <w:hideMark/>
          </w:tcPr>
          <w:p w14:paraId="4ABAC9BF"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ADA73F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4161420</w:t>
            </w:r>
          </w:p>
        </w:tc>
        <w:tc>
          <w:tcPr>
            <w:tcW w:w="1170" w:type="dxa"/>
            <w:tcBorders>
              <w:top w:val="nil"/>
              <w:left w:val="nil"/>
              <w:bottom w:val="nil"/>
              <w:right w:val="nil"/>
            </w:tcBorders>
            <w:shd w:val="clear" w:color="auto" w:fill="auto"/>
            <w:noWrap/>
            <w:hideMark/>
          </w:tcPr>
          <w:p w14:paraId="299F7A7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399336001</w:t>
            </w:r>
          </w:p>
        </w:tc>
        <w:tc>
          <w:tcPr>
            <w:tcW w:w="2700" w:type="dxa"/>
            <w:tcBorders>
              <w:top w:val="nil"/>
              <w:left w:val="nil"/>
              <w:bottom w:val="nil"/>
              <w:right w:val="nil"/>
            </w:tcBorders>
            <w:shd w:val="clear" w:color="auto" w:fill="auto"/>
            <w:hideMark/>
          </w:tcPr>
          <w:p w14:paraId="6629CF7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Juvenile cataract</w:t>
            </w:r>
          </w:p>
        </w:tc>
        <w:tc>
          <w:tcPr>
            <w:tcW w:w="1080" w:type="dxa"/>
            <w:tcBorders>
              <w:top w:val="nil"/>
              <w:left w:val="nil"/>
              <w:bottom w:val="nil"/>
              <w:right w:val="nil"/>
            </w:tcBorders>
            <w:shd w:val="clear" w:color="auto" w:fill="auto"/>
            <w:noWrap/>
            <w:hideMark/>
          </w:tcPr>
          <w:p w14:paraId="6D08F6D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BF1DA6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853EAC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6CE2934" w14:textId="77777777" w:rsidTr="00DD40DC">
        <w:trPr>
          <w:trHeight w:val="300"/>
        </w:trPr>
        <w:tc>
          <w:tcPr>
            <w:tcW w:w="825" w:type="dxa"/>
            <w:tcBorders>
              <w:top w:val="nil"/>
              <w:left w:val="nil"/>
              <w:bottom w:val="nil"/>
              <w:right w:val="nil"/>
            </w:tcBorders>
            <w:shd w:val="clear" w:color="auto" w:fill="auto"/>
            <w:noWrap/>
            <w:hideMark/>
          </w:tcPr>
          <w:p w14:paraId="4D19907F"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8C92CF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4109424</w:t>
            </w:r>
          </w:p>
        </w:tc>
        <w:tc>
          <w:tcPr>
            <w:tcW w:w="1170" w:type="dxa"/>
            <w:tcBorders>
              <w:top w:val="nil"/>
              <w:left w:val="nil"/>
              <w:bottom w:val="nil"/>
              <w:right w:val="nil"/>
            </w:tcBorders>
            <w:shd w:val="clear" w:color="auto" w:fill="auto"/>
            <w:noWrap/>
            <w:hideMark/>
          </w:tcPr>
          <w:p w14:paraId="08CE7E2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193577007</w:t>
            </w:r>
          </w:p>
        </w:tc>
        <w:tc>
          <w:tcPr>
            <w:tcW w:w="2700" w:type="dxa"/>
            <w:tcBorders>
              <w:top w:val="nil"/>
              <w:left w:val="nil"/>
              <w:bottom w:val="nil"/>
              <w:right w:val="nil"/>
            </w:tcBorders>
            <w:shd w:val="clear" w:color="auto" w:fill="auto"/>
            <w:hideMark/>
          </w:tcPr>
          <w:p w14:paraId="74CAA5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Lamellar </w:t>
            </w:r>
            <w:proofErr w:type="spellStart"/>
            <w:r w:rsidRPr="001A0093">
              <w:rPr>
                <w:rFonts w:eastAsia="Times New Roman" w:cs="Times New Roman"/>
                <w:color w:val="000000"/>
                <w:sz w:val="12"/>
                <w:szCs w:val="12"/>
              </w:rPr>
              <w:t>zonular</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1D3B87E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FD9542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F7E2E9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D127D63" w14:textId="77777777" w:rsidTr="00DD40DC">
        <w:trPr>
          <w:trHeight w:val="600"/>
        </w:trPr>
        <w:tc>
          <w:tcPr>
            <w:tcW w:w="825" w:type="dxa"/>
            <w:tcBorders>
              <w:top w:val="nil"/>
              <w:left w:val="nil"/>
              <w:bottom w:val="nil"/>
              <w:right w:val="nil"/>
            </w:tcBorders>
            <w:shd w:val="clear" w:color="auto" w:fill="auto"/>
            <w:noWrap/>
            <w:hideMark/>
          </w:tcPr>
          <w:p w14:paraId="6E0F7B4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2F8D59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45770830</w:t>
            </w:r>
          </w:p>
        </w:tc>
        <w:tc>
          <w:tcPr>
            <w:tcW w:w="1170" w:type="dxa"/>
            <w:tcBorders>
              <w:top w:val="nil"/>
              <w:left w:val="nil"/>
              <w:bottom w:val="nil"/>
              <w:right w:val="nil"/>
            </w:tcBorders>
            <w:shd w:val="clear" w:color="auto" w:fill="auto"/>
            <w:noWrap/>
            <w:hideMark/>
          </w:tcPr>
          <w:p w14:paraId="7F25EAD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9.7331E+13</w:t>
            </w:r>
          </w:p>
        </w:tc>
        <w:tc>
          <w:tcPr>
            <w:tcW w:w="2700" w:type="dxa"/>
            <w:tcBorders>
              <w:top w:val="nil"/>
              <w:left w:val="nil"/>
              <w:bottom w:val="nil"/>
              <w:right w:val="nil"/>
            </w:tcBorders>
            <w:shd w:val="clear" w:color="auto" w:fill="auto"/>
            <w:hideMark/>
          </w:tcPr>
          <w:p w14:paraId="6CB06CF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Macular edema and retinopathy due to type 2 diabetes mellitus</w:t>
            </w:r>
          </w:p>
        </w:tc>
        <w:tc>
          <w:tcPr>
            <w:tcW w:w="1080" w:type="dxa"/>
            <w:tcBorders>
              <w:top w:val="nil"/>
              <w:left w:val="nil"/>
              <w:bottom w:val="nil"/>
              <w:right w:val="nil"/>
            </w:tcBorders>
            <w:shd w:val="clear" w:color="auto" w:fill="auto"/>
            <w:noWrap/>
            <w:hideMark/>
          </w:tcPr>
          <w:p w14:paraId="4752090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131AA7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96544E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A59C673" w14:textId="77777777" w:rsidTr="00DD40DC">
        <w:trPr>
          <w:trHeight w:val="300"/>
        </w:trPr>
        <w:tc>
          <w:tcPr>
            <w:tcW w:w="825" w:type="dxa"/>
            <w:tcBorders>
              <w:top w:val="nil"/>
              <w:left w:val="nil"/>
              <w:bottom w:val="nil"/>
              <w:right w:val="nil"/>
            </w:tcBorders>
            <w:shd w:val="clear" w:color="auto" w:fill="auto"/>
            <w:noWrap/>
            <w:hideMark/>
          </w:tcPr>
          <w:p w14:paraId="6960FC6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8BFF98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377285</w:t>
            </w:r>
          </w:p>
        </w:tc>
        <w:tc>
          <w:tcPr>
            <w:tcW w:w="1170" w:type="dxa"/>
            <w:tcBorders>
              <w:top w:val="nil"/>
              <w:left w:val="nil"/>
              <w:bottom w:val="nil"/>
              <w:right w:val="nil"/>
            </w:tcBorders>
            <w:shd w:val="clear" w:color="auto" w:fill="auto"/>
            <w:noWrap/>
            <w:hideMark/>
          </w:tcPr>
          <w:p w14:paraId="07D4580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849000</w:t>
            </w:r>
          </w:p>
        </w:tc>
        <w:tc>
          <w:tcPr>
            <w:tcW w:w="2700" w:type="dxa"/>
            <w:tcBorders>
              <w:top w:val="nil"/>
              <w:left w:val="nil"/>
              <w:bottom w:val="nil"/>
              <w:right w:val="nil"/>
            </w:tcBorders>
            <w:shd w:val="clear" w:color="auto" w:fill="auto"/>
            <w:hideMark/>
          </w:tcPr>
          <w:p w14:paraId="7842EAC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Mature cataract</w:t>
            </w:r>
          </w:p>
        </w:tc>
        <w:tc>
          <w:tcPr>
            <w:tcW w:w="1080" w:type="dxa"/>
            <w:tcBorders>
              <w:top w:val="nil"/>
              <w:left w:val="nil"/>
              <w:bottom w:val="nil"/>
              <w:right w:val="nil"/>
            </w:tcBorders>
            <w:shd w:val="clear" w:color="auto" w:fill="auto"/>
            <w:noWrap/>
            <w:hideMark/>
          </w:tcPr>
          <w:p w14:paraId="3A35980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516262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DC359D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698EFAC" w14:textId="77777777" w:rsidTr="00DD40DC">
        <w:trPr>
          <w:trHeight w:val="600"/>
        </w:trPr>
        <w:tc>
          <w:tcPr>
            <w:tcW w:w="825" w:type="dxa"/>
            <w:tcBorders>
              <w:top w:val="nil"/>
              <w:left w:val="nil"/>
              <w:bottom w:val="nil"/>
              <w:right w:val="nil"/>
            </w:tcBorders>
            <w:shd w:val="clear" w:color="auto" w:fill="auto"/>
            <w:noWrap/>
            <w:hideMark/>
          </w:tcPr>
          <w:p w14:paraId="211EF89B"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C34091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378743</w:t>
            </w:r>
          </w:p>
        </w:tc>
        <w:tc>
          <w:tcPr>
            <w:tcW w:w="1170" w:type="dxa"/>
            <w:tcBorders>
              <w:top w:val="nil"/>
              <w:left w:val="nil"/>
              <w:bottom w:val="nil"/>
              <w:right w:val="nil"/>
            </w:tcBorders>
            <w:shd w:val="clear" w:color="auto" w:fill="auto"/>
            <w:noWrap/>
            <w:hideMark/>
          </w:tcPr>
          <w:p w14:paraId="334D3C0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312903003</w:t>
            </w:r>
          </w:p>
        </w:tc>
        <w:tc>
          <w:tcPr>
            <w:tcW w:w="2700" w:type="dxa"/>
            <w:tcBorders>
              <w:top w:val="nil"/>
              <w:left w:val="nil"/>
              <w:bottom w:val="nil"/>
              <w:right w:val="nil"/>
            </w:tcBorders>
            <w:shd w:val="clear" w:color="auto" w:fill="auto"/>
            <w:hideMark/>
          </w:tcPr>
          <w:p w14:paraId="3503AFE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Mild non-proliferative diabetic retinopathy</w:t>
            </w:r>
          </w:p>
        </w:tc>
        <w:tc>
          <w:tcPr>
            <w:tcW w:w="1080" w:type="dxa"/>
            <w:tcBorders>
              <w:top w:val="nil"/>
              <w:left w:val="nil"/>
              <w:bottom w:val="nil"/>
              <w:right w:val="nil"/>
            </w:tcBorders>
            <w:shd w:val="clear" w:color="auto" w:fill="auto"/>
            <w:noWrap/>
            <w:hideMark/>
          </w:tcPr>
          <w:p w14:paraId="697F297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E65EB0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6F66BF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ABF0E91" w14:textId="77777777" w:rsidTr="00DD40DC">
        <w:trPr>
          <w:trHeight w:val="600"/>
        </w:trPr>
        <w:tc>
          <w:tcPr>
            <w:tcW w:w="825" w:type="dxa"/>
            <w:tcBorders>
              <w:top w:val="nil"/>
              <w:left w:val="nil"/>
              <w:bottom w:val="nil"/>
              <w:right w:val="nil"/>
            </w:tcBorders>
            <w:shd w:val="clear" w:color="auto" w:fill="auto"/>
            <w:noWrap/>
            <w:hideMark/>
          </w:tcPr>
          <w:p w14:paraId="542F6682"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97C7EF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45757435</w:t>
            </w:r>
          </w:p>
        </w:tc>
        <w:tc>
          <w:tcPr>
            <w:tcW w:w="1170" w:type="dxa"/>
            <w:tcBorders>
              <w:top w:val="nil"/>
              <w:left w:val="nil"/>
              <w:bottom w:val="nil"/>
              <w:right w:val="nil"/>
            </w:tcBorders>
            <w:shd w:val="clear" w:color="auto" w:fill="auto"/>
            <w:noWrap/>
            <w:hideMark/>
          </w:tcPr>
          <w:p w14:paraId="781EA4B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1.38911E+14</w:t>
            </w:r>
          </w:p>
        </w:tc>
        <w:tc>
          <w:tcPr>
            <w:tcW w:w="2700" w:type="dxa"/>
            <w:tcBorders>
              <w:top w:val="nil"/>
              <w:left w:val="nil"/>
              <w:bottom w:val="nil"/>
              <w:right w:val="nil"/>
            </w:tcBorders>
            <w:shd w:val="clear" w:color="auto" w:fill="auto"/>
            <w:hideMark/>
          </w:tcPr>
          <w:p w14:paraId="4AA2C18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Mild </w:t>
            </w:r>
            <w:proofErr w:type="spellStart"/>
            <w:r w:rsidRPr="001A0093">
              <w:rPr>
                <w:rFonts w:eastAsia="Times New Roman" w:cs="Times New Roman"/>
                <w:color w:val="000000"/>
                <w:sz w:val="12"/>
                <w:szCs w:val="12"/>
              </w:rPr>
              <w:t>nonproliferative</w:t>
            </w:r>
            <w:proofErr w:type="spellEnd"/>
            <w:r w:rsidRPr="001A0093">
              <w:rPr>
                <w:rFonts w:eastAsia="Times New Roman" w:cs="Times New Roman"/>
                <w:color w:val="000000"/>
                <w:sz w:val="12"/>
                <w:szCs w:val="12"/>
              </w:rPr>
              <w:t xml:space="preserve"> retinopathy due to type 2 diabetes mellitus</w:t>
            </w:r>
          </w:p>
        </w:tc>
        <w:tc>
          <w:tcPr>
            <w:tcW w:w="1080" w:type="dxa"/>
            <w:tcBorders>
              <w:top w:val="nil"/>
              <w:left w:val="nil"/>
              <w:bottom w:val="nil"/>
              <w:right w:val="nil"/>
            </w:tcBorders>
            <w:shd w:val="clear" w:color="auto" w:fill="auto"/>
            <w:noWrap/>
            <w:hideMark/>
          </w:tcPr>
          <w:p w14:paraId="60E7FE6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F18DBB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7B1CAD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46E5B28" w14:textId="77777777" w:rsidTr="00DD40DC">
        <w:trPr>
          <w:trHeight w:val="300"/>
        </w:trPr>
        <w:tc>
          <w:tcPr>
            <w:tcW w:w="825" w:type="dxa"/>
            <w:tcBorders>
              <w:top w:val="nil"/>
              <w:left w:val="nil"/>
              <w:bottom w:val="nil"/>
              <w:right w:val="nil"/>
            </w:tcBorders>
            <w:shd w:val="clear" w:color="auto" w:fill="auto"/>
            <w:noWrap/>
            <w:hideMark/>
          </w:tcPr>
          <w:p w14:paraId="4E9EAB90"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82899D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4152554</w:t>
            </w:r>
          </w:p>
        </w:tc>
        <w:tc>
          <w:tcPr>
            <w:tcW w:w="1170" w:type="dxa"/>
            <w:tcBorders>
              <w:top w:val="nil"/>
              <w:left w:val="nil"/>
              <w:bottom w:val="nil"/>
              <w:right w:val="nil"/>
            </w:tcBorders>
            <w:shd w:val="clear" w:color="auto" w:fill="auto"/>
            <w:noWrap/>
            <w:hideMark/>
          </w:tcPr>
          <w:p w14:paraId="08A1ACF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314766004</w:t>
            </w:r>
          </w:p>
        </w:tc>
        <w:tc>
          <w:tcPr>
            <w:tcW w:w="2700" w:type="dxa"/>
            <w:tcBorders>
              <w:top w:val="nil"/>
              <w:left w:val="nil"/>
              <w:bottom w:val="nil"/>
              <w:right w:val="nil"/>
            </w:tcBorders>
            <w:shd w:val="clear" w:color="auto" w:fill="auto"/>
            <w:hideMark/>
          </w:tcPr>
          <w:p w14:paraId="3D76130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Mixed type cataract</w:t>
            </w:r>
          </w:p>
        </w:tc>
        <w:tc>
          <w:tcPr>
            <w:tcW w:w="1080" w:type="dxa"/>
            <w:tcBorders>
              <w:top w:val="nil"/>
              <w:left w:val="nil"/>
              <w:bottom w:val="nil"/>
              <w:right w:val="nil"/>
            </w:tcBorders>
            <w:shd w:val="clear" w:color="auto" w:fill="auto"/>
            <w:noWrap/>
            <w:hideMark/>
          </w:tcPr>
          <w:p w14:paraId="75C467A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AC869E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593714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2FED61D" w14:textId="77777777" w:rsidTr="00DD40DC">
        <w:trPr>
          <w:trHeight w:val="600"/>
        </w:trPr>
        <w:tc>
          <w:tcPr>
            <w:tcW w:w="825" w:type="dxa"/>
            <w:tcBorders>
              <w:top w:val="nil"/>
              <w:left w:val="nil"/>
              <w:bottom w:val="nil"/>
              <w:right w:val="nil"/>
            </w:tcBorders>
            <w:shd w:val="clear" w:color="auto" w:fill="auto"/>
            <w:noWrap/>
            <w:hideMark/>
          </w:tcPr>
          <w:p w14:paraId="58ABF29C"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78725C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377552</w:t>
            </w:r>
          </w:p>
        </w:tc>
        <w:tc>
          <w:tcPr>
            <w:tcW w:w="1170" w:type="dxa"/>
            <w:tcBorders>
              <w:top w:val="nil"/>
              <w:left w:val="nil"/>
              <w:bottom w:val="nil"/>
              <w:right w:val="nil"/>
            </w:tcBorders>
            <w:shd w:val="clear" w:color="auto" w:fill="auto"/>
            <w:noWrap/>
            <w:hideMark/>
          </w:tcPr>
          <w:p w14:paraId="76C1650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312904009</w:t>
            </w:r>
          </w:p>
        </w:tc>
        <w:tc>
          <w:tcPr>
            <w:tcW w:w="2700" w:type="dxa"/>
            <w:tcBorders>
              <w:top w:val="nil"/>
              <w:left w:val="nil"/>
              <w:bottom w:val="nil"/>
              <w:right w:val="nil"/>
            </w:tcBorders>
            <w:shd w:val="clear" w:color="auto" w:fill="auto"/>
            <w:hideMark/>
          </w:tcPr>
          <w:p w14:paraId="744EF6D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Moderate </w:t>
            </w:r>
            <w:proofErr w:type="spellStart"/>
            <w:r w:rsidRPr="001A0093">
              <w:rPr>
                <w:rFonts w:eastAsia="Times New Roman" w:cs="Times New Roman"/>
                <w:color w:val="000000"/>
                <w:sz w:val="12"/>
                <w:szCs w:val="12"/>
              </w:rPr>
              <w:t>nonproliferative</w:t>
            </w:r>
            <w:proofErr w:type="spellEnd"/>
            <w:r w:rsidRPr="001A0093">
              <w:rPr>
                <w:rFonts w:eastAsia="Times New Roman" w:cs="Times New Roman"/>
                <w:color w:val="000000"/>
                <w:sz w:val="12"/>
                <w:szCs w:val="12"/>
              </w:rPr>
              <w:t xml:space="preserve"> diabetic retinopathy</w:t>
            </w:r>
          </w:p>
        </w:tc>
        <w:tc>
          <w:tcPr>
            <w:tcW w:w="1080" w:type="dxa"/>
            <w:tcBorders>
              <w:top w:val="nil"/>
              <w:left w:val="nil"/>
              <w:bottom w:val="nil"/>
              <w:right w:val="nil"/>
            </w:tcBorders>
            <w:shd w:val="clear" w:color="auto" w:fill="auto"/>
            <w:noWrap/>
            <w:hideMark/>
          </w:tcPr>
          <w:p w14:paraId="14619DC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FEDDFB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3AD1B5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A827D07" w14:textId="77777777" w:rsidTr="00DD40DC">
        <w:trPr>
          <w:trHeight w:val="900"/>
        </w:trPr>
        <w:tc>
          <w:tcPr>
            <w:tcW w:w="825" w:type="dxa"/>
            <w:tcBorders>
              <w:top w:val="nil"/>
              <w:left w:val="nil"/>
              <w:bottom w:val="nil"/>
              <w:right w:val="nil"/>
            </w:tcBorders>
            <w:shd w:val="clear" w:color="auto" w:fill="auto"/>
            <w:noWrap/>
            <w:hideMark/>
          </w:tcPr>
          <w:p w14:paraId="0568D388"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187B65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45770881</w:t>
            </w:r>
          </w:p>
        </w:tc>
        <w:tc>
          <w:tcPr>
            <w:tcW w:w="1170" w:type="dxa"/>
            <w:tcBorders>
              <w:top w:val="nil"/>
              <w:left w:val="nil"/>
              <w:bottom w:val="nil"/>
              <w:right w:val="nil"/>
            </w:tcBorders>
            <w:shd w:val="clear" w:color="auto" w:fill="auto"/>
            <w:noWrap/>
            <w:hideMark/>
          </w:tcPr>
          <w:p w14:paraId="6E6AFF5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1.38921E+14</w:t>
            </w:r>
          </w:p>
        </w:tc>
        <w:tc>
          <w:tcPr>
            <w:tcW w:w="2700" w:type="dxa"/>
            <w:tcBorders>
              <w:top w:val="nil"/>
              <w:left w:val="nil"/>
              <w:bottom w:val="nil"/>
              <w:right w:val="nil"/>
            </w:tcBorders>
            <w:shd w:val="clear" w:color="auto" w:fill="auto"/>
            <w:hideMark/>
          </w:tcPr>
          <w:p w14:paraId="19D26BB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Moderate </w:t>
            </w:r>
            <w:proofErr w:type="spellStart"/>
            <w:r w:rsidRPr="001A0093">
              <w:rPr>
                <w:rFonts w:eastAsia="Times New Roman" w:cs="Times New Roman"/>
                <w:color w:val="000000"/>
                <w:sz w:val="12"/>
                <w:szCs w:val="12"/>
              </w:rPr>
              <w:t>nonproliferative</w:t>
            </w:r>
            <w:proofErr w:type="spellEnd"/>
            <w:r w:rsidRPr="001A0093">
              <w:rPr>
                <w:rFonts w:eastAsia="Times New Roman" w:cs="Times New Roman"/>
                <w:color w:val="000000"/>
                <w:sz w:val="12"/>
                <w:szCs w:val="12"/>
              </w:rPr>
              <w:t xml:space="preserve"> retinopathy due to type 2 diabetes mellitus</w:t>
            </w:r>
          </w:p>
        </w:tc>
        <w:tc>
          <w:tcPr>
            <w:tcW w:w="1080" w:type="dxa"/>
            <w:tcBorders>
              <w:top w:val="nil"/>
              <w:left w:val="nil"/>
              <w:bottom w:val="nil"/>
              <w:right w:val="nil"/>
            </w:tcBorders>
            <w:shd w:val="clear" w:color="auto" w:fill="auto"/>
            <w:noWrap/>
            <w:hideMark/>
          </w:tcPr>
          <w:p w14:paraId="387BD34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166202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5ECDA6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6D0B469" w14:textId="77777777" w:rsidTr="00DD40DC">
        <w:trPr>
          <w:trHeight w:val="300"/>
        </w:trPr>
        <w:tc>
          <w:tcPr>
            <w:tcW w:w="825" w:type="dxa"/>
            <w:tcBorders>
              <w:top w:val="nil"/>
              <w:left w:val="nil"/>
              <w:bottom w:val="nil"/>
              <w:right w:val="nil"/>
            </w:tcBorders>
            <w:shd w:val="clear" w:color="auto" w:fill="auto"/>
            <w:noWrap/>
            <w:hideMark/>
          </w:tcPr>
          <w:p w14:paraId="6B0346EA"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7C462E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4130588</w:t>
            </w:r>
          </w:p>
        </w:tc>
        <w:tc>
          <w:tcPr>
            <w:tcW w:w="1170" w:type="dxa"/>
            <w:tcBorders>
              <w:top w:val="nil"/>
              <w:left w:val="nil"/>
              <w:bottom w:val="nil"/>
              <w:right w:val="nil"/>
            </w:tcBorders>
            <w:shd w:val="clear" w:color="auto" w:fill="auto"/>
            <w:noWrap/>
            <w:hideMark/>
          </w:tcPr>
          <w:p w14:paraId="44127D4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264443002</w:t>
            </w:r>
          </w:p>
        </w:tc>
        <w:tc>
          <w:tcPr>
            <w:tcW w:w="2700" w:type="dxa"/>
            <w:tcBorders>
              <w:top w:val="nil"/>
              <w:left w:val="nil"/>
              <w:bottom w:val="nil"/>
              <w:right w:val="nil"/>
            </w:tcBorders>
            <w:shd w:val="clear" w:color="auto" w:fill="auto"/>
            <w:hideMark/>
          </w:tcPr>
          <w:p w14:paraId="145BD18D"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Morgagnian</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2182C4C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0C39C6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B53BEE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644DE06" w14:textId="77777777" w:rsidTr="00DD40DC">
        <w:trPr>
          <w:trHeight w:val="300"/>
        </w:trPr>
        <w:tc>
          <w:tcPr>
            <w:tcW w:w="825" w:type="dxa"/>
            <w:tcBorders>
              <w:top w:val="nil"/>
              <w:left w:val="nil"/>
              <w:bottom w:val="nil"/>
              <w:right w:val="nil"/>
            </w:tcBorders>
            <w:shd w:val="clear" w:color="auto" w:fill="auto"/>
            <w:noWrap/>
            <w:hideMark/>
          </w:tcPr>
          <w:p w14:paraId="7FA5F4F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CB372E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4199942</w:t>
            </w:r>
          </w:p>
        </w:tc>
        <w:tc>
          <w:tcPr>
            <w:tcW w:w="1170" w:type="dxa"/>
            <w:tcBorders>
              <w:top w:val="nil"/>
              <w:left w:val="nil"/>
              <w:bottom w:val="nil"/>
              <w:right w:val="nil"/>
            </w:tcBorders>
            <w:shd w:val="clear" w:color="auto" w:fill="auto"/>
            <w:noWrap/>
            <w:hideMark/>
          </w:tcPr>
          <w:p w14:paraId="2B4B292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315288007</w:t>
            </w:r>
          </w:p>
        </w:tc>
        <w:tc>
          <w:tcPr>
            <w:tcW w:w="2700" w:type="dxa"/>
            <w:tcBorders>
              <w:top w:val="nil"/>
              <w:left w:val="nil"/>
              <w:bottom w:val="nil"/>
              <w:right w:val="nil"/>
            </w:tcBorders>
            <w:shd w:val="clear" w:color="auto" w:fill="auto"/>
            <w:hideMark/>
          </w:tcPr>
          <w:p w14:paraId="7D75DFC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Necrotizing herpetic retinopathy</w:t>
            </w:r>
          </w:p>
        </w:tc>
        <w:tc>
          <w:tcPr>
            <w:tcW w:w="1080" w:type="dxa"/>
            <w:tcBorders>
              <w:top w:val="nil"/>
              <w:left w:val="nil"/>
              <w:bottom w:val="nil"/>
              <w:right w:val="nil"/>
            </w:tcBorders>
            <w:shd w:val="clear" w:color="auto" w:fill="auto"/>
            <w:noWrap/>
            <w:hideMark/>
          </w:tcPr>
          <w:p w14:paraId="2E17D59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36A40D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E469EB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D34285D" w14:textId="77777777" w:rsidTr="00DD40DC">
        <w:trPr>
          <w:trHeight w:val="300"/>
        </w:trPr>
        <w:tc>
          <w:tcPr>
            <w:tcW w:w="825" w:type="dxa"/>
            <w:tcBorders>
              <w:top w:val="nil"/>
              <w:left w:val="nil"/>
              <w:bottom w:val="nil"/>
              <w:right w:val="nil"/>
            </w:tcBorders>
            <w:shd w:val="clear" w:color="auto" w:fill="auto"/>
            <w:noWrap/>
            <w:hideMark/>
          </w:tcPr>
          <w:p w14:paraId="4B0687E3"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497E51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377274</w:t>
            </w:r>
          </w:p>
        </w:tc>
        <w:tc>
          <w:tcPr>
            <w:tcW w:w="1170" w:type="dxa"/>
            <w:tcBorders>
              <w:top w:val="nil"/>
              <w:left w:val="nil"/>
              <w:bottom w:val="nil"/>
              <w:right w:val="nil"/>
            </w:tcBorders>
            <w:shd w:val="clear" w:color="auto" w:fill="auto"/>
            <w:noWrap/>
            <w:hideMark/>
          </w:tcPr>
          <w:p w14:paraId="623D2E4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399305009</w:t>
            </w:r>
          </w:p>
        </w:tc>
        <w:tc>
          <w:tcPr>
            <w:tcW w:w="2700" w:type="dxa"/>
            <w:tcBorders>
              <w:top w:val="nil"/>
              <w:left w:val="nil"/>
              <w:bottom w:val="nil"/>
              <w:right w:val="nil"/>
            </w:tcBorders>
            <w:shd w:val="clear" w:color="auto" w:fill="auto"/>
            <w:hideMark/>
          </w:tcPr>
          <w:p w14:paraId="6024273D"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Nonsenile</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66022EC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CC90CB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7F9977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5A44160" w14:textId="77777777" w:rsidTr="00DD40DC">
        <w:trPr>
          <w:trHeight w:val="300"/>
        </w:trPr>
        <w:tc>
          <w:tcPr>
            <w:tcW w:w="825" w:type="dxa"/>
            <w:tcBorders>
              <w:top w:val="nil"/>
              <w:left w:val="nil"/>
              <w:bottom w:val="nil"/>
              <w:right w:val="nil"/>
            </w:tcBorders>
            <w:shd w:val="clear" w:color="auto" w:fill="auto"/>
            <w:noWrap/>
            <w:hideMark/>
          </w:tcPr>
          <w:p w14:paraId="64FD4EDA"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4C6DD9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373769</w:t>
            </w:r>
          </w:p>
        </w:tc>
        <w:tc>
          <w:tcPr>
            <w:tcW w:w="1170" w:type="dxa"/>
            <w:tcBorders>
              <w:top w:val="nil"/>
              <w:left w:val="nil"/>
              <w:bottom w:val="nil"/>
              <w:right w:val="nil"/>
            </w:tcBorders>
            <w:shd w:val="clear" w:color="auto" w:fill="auto"/>
            <w:noWrap/>
            <w:hideMark/>
          </w:tcPr>
          <w:p w14:paraId="3C2F758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53889007</w:t>
            </w:r>
          </w:p>
        </w:tc>
        <w:tc>
          <w:tcPr>
            <w:tcW w:w="2700" w:type="dxa"/>
            <w:tcBorders>
              <w:top w:val="nil"/>
              <w:left w:val="nil"/>
              <w:bottom w:val="nil"/>
              <w:right w:val="nil"/>
            </w:tcBorders>
            <w:shd w:val="clear" w:color="auto" w:fill="auto"/>
            <w:hideMark/>
          </w:tcPr>
          <w:p w14:paraId="03BD3C3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Nuclear cataract</w:t>
            </w:r>
          </w:p>
        </w:tc>
        <w:tc>
          <w:tcPr>
            <w:tcW w:w="1080" w:type="dxa"/>
            <w:tcBorders>
              <w:top w:val="nil"/>
              <w:left w:val="nil"/>
              <w:bottom w:val="nil"/>
              <w:right w:val="nil"/>
            </w:tcBorders>
            <w:shd w:val="clear" w:color="auto" w:fill="auto"/>
            <w:noWrap/>
            <w:hideMark/>
          </w:tcPr>
          <w:p w14:paraId="0DBC31A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7CA5A9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9023B2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5A2AC44" w14:textId="77777777" w:rsidTr="00DD40DC">
        <w:trPr>
          <w:trHeight w:val="300"/>
        </w:trPr>
        <w:tc>
          <w:tcPr>
            <w:tcW w:w="825" w:type="dxa"/>
            <w:tcBorders>
              <w:top w:val="nil"/>
              <w:left w:val="nil"/>
              <w:bottom w:val="nil"/>
              <w:right w:val="nil"/>
            </w:tcBorders>
            <w:shd w:val="clear" w:color="auto" w:fill="auto"/>
            <w:noWrap/>
            <w:hideMark/>
          </w:tcPr>
          <w:p w14:paraId="696CE39A"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164821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4230391</w:t>
            </w:r>
          </w:p>
        </w:tc>
        <w:tc>
          <w:tcPr>
            <w:tcW w:w="1170" w:type="dxa"/>
            <w:tcBorders>
              <w:top w:val="nil"/>
              <w:left w:val="nil"/>
              <w:bottom w:val="nil"/>
              <w:right w:val="nil"/>
            </w:tcBorders>
            <w:shd w:val="clear" w:color="auto" w:fill="auto"/>
            <w:noWrap/>
            <w:hideMark/>
          </w:tcPr>
          <w:p w14:paraId="57DF322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359766000</w:t>
            </w:r>
          </w:p>
        </w:tc>
        <w:tc>
          <w:tcPr>
            <w:tcW w:w="2700" w:type="dxa"/>
            <w:tcBorders>
              <w:top w:val="nil"/>
              <w:left w:val="nil"/>
              <w:bottom w:val="nil"/>
              <w:right w:val="nil"/>
            </w:tcBorders>
            <w:shd w:val="clear" w:color="auto" w:fill="auto"/>
            <w:hideMark/>
          </w:tcPr>
          <w:p w14:paraId="2892CEF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Nuclear sclerotic cataract</w:t>
            </w:r>
          </w:p>
        </w:tc>
        <w:tc>
          <w:tcPr>
            <w:tcW w:w="1080" w:type="dxa"/>
            <w:tcBorders>
              <w:top w:val="nil"/>
              <w:left w:val="nil"/>
              <w:bottom w:val="nil"/>
              <w:right w:val="nil"/>
            </w:tcBorders>
            <w:shd w:val="clear" w:color="auto" w:fill="auto"/>
            <w:noWrap/>
            <w:hideMark/>
          </w:tcPr>
          <w:p w14:paraId="2319BAC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D20671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F1F0F8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3FBEB2E" w14:textId="77777777" w:rsidTr="00DD40DC">
        <w:trPr>
          <w:trHeight w:val="300"/>
        </w:trPr>
        <w:tc>
          <w:tcPr>
            <w:tcW w:w="825" w:type="dxa"/>
            <w:tcBorders>
              <w:top w:val="nil"/>
              <w:left w:val="nil"/>
              <w:bottom w:val="nil"/>
              <w:right w:val="nil"/>
            </w:tcBorders>
            <w:shd w:val="clear" w:color="auto" w:fill="auto"/>
            <w:noWrap/>
            <w:hideMark/>
          </w:tcPr>
          <w:p w14:paraId="7CB795D3"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9FBB9D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439297</w:t>
            </w:r>
          </w:p>
        </w:tc>
        <w:tc>
          <w:tcPr>
            <w:tcW w:w="1170" w:type="dxa"/>
            <w:tcBorders>
              <w:top w:val="nil"/>
              <w:left w:val="nil"/>
              <w:bottom w:val="nil"/>
              <w:right w:val="nil"/>
            </w:tcBorders>
            <w:shd w:val="clear" w:color="auto" w:fill="auto"/>
            <w:noWrap/>
            <w:hideMark/>
          </w:tcPr>
          <w:p w14:paraId="391610A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193589009</w:t>
            </w:r>
          </w:p>
        </w:tc>
        <w:tc>
          <w:tcPr>
            <w:tcW w:w="2700" w:type="dxa"/>
            <w:tcBorders>
              <w:top w:val="nil"/>
              <w:left w:val="nil"/>
              <w:bottom w:val="nil"/>
              <w:right w:val="nil"/>
            </w:tcBorders>
            <w:shd w:val="clear" w:color="auto" w:fill="auto"/>
            <w:hideMark/>
          </w:tcPr>
          <w:p w14:paraId="1E89A77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Nuclear senile cataract</w:t>
            </w:r>
          </w:p>
        </w:tc>
        <w:tc>
          <w:tcPr>
            <w:tcW w:w="1080" w:type="dxa"/>
            <w:tcBorders>
              <w:top w:val="nil"/>
              <w:left w:val="nil"/>
              <w:bottom w:val="nil"/>
              <w:right w:val="nil"/>
            </w:tcBorders>
            <w:shd w:val="clear" w:color="auto" w:fill="auto"/>
            <w:noWrap/>
            <w:hideMark/>
          </w:tcPr>
          <w:p w14:paraId="21E96C8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12F6102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4D7559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87934B1" w14:textId="77777777" w:rsidTr="00DD40DC">
        <w:trPr>
          <w:trHeight w:val="600"/>
        </w:trPr>
        <w:tc>
          <w:tcPr>
            <w:tcW w:w="825" w:type="dxa"/>
            <w:tcBorders>
              <w:top w:val="nil"/>
              <w:left w:val="nil"/>
              <w:bottom w:val="nil"/>
              <w:right w:val="nil"/>
            </w:tcBorders>
            <w:shd w:val="clear" w:color="auto" w:fill="auto"/>
            <w:noWrap/>
            <w:hideMark/>
          </w:tcPr>
          <w:p w14:paraId="027A35A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lastRenderedPageBreak/>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56A124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4235260</w:t>
            </w:r>
          </w:p>
        </w:tc>
        <w:tc>
          <w:tcPr>
            <w:tcW w:w="1170" w:type="dxa"/>
            <w:tcBorders>
              <w:top w:val="nil"/>
              <w:left w:val="nil"/>
              <w:bottom w:val="nil"/>
              <w:right w:val="nil"/>
            </w:tcBorders>
            <w:shd w:val="clear" w:color="auto" w:fill="auto"/>
            <w:noWrap/>
            <w:hideMark/>
          </w:tcPr>
          <w:p w14:paraId="714B0A6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408410002</w:t>
            </w:r>
          </w:p>
        </w:tc>
        <w:tc>
          <w:tcPr>
            <w:tcW w:w="2700" w:type="dxa"/>
            <w:tcBorders>
              <w:top w:val="nil"/>
              <w:left w:val="nil"/>
              <w:bottom w:val="nil"/>
              <w:right w:val="nil"/>
            </w:tcBorders>
            <w:shd w:val="clear" w:color="auto" w:fill="auto"/>
            <w:hideMark/>
          </w:tcPr>
          <w:p w14:paraId="66D9EFA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left eye background diabetic retinopathy</w:t>
            </w:r>
          </w:p>
        </w:tc>
        <w:tc>
          <w:tcPr>
            <w:tcW w:w="1080" w:type="dxa"/>
            <w:tcBorders>
              <w:top w:val="nil"/>
              <w:left w:val="nil"/>
              <w:bottom w:val="nil"/>
              <w:right w:val="nil"/>
            </w:tcBorders>
            <w:shd w:val="clear" w:color="auto" w:fill="auto"/>
            <w:noWrap/>
            <w:hideMark/>
          </w:tcPr>
          <w:p w14:paraId="51CB870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806E0B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AE7C4E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5B02D0A" w14:textId="77777777" w:rsidTr="00DD40DC">
        <w:trPr>
          <w:trHeight w:val="600"/>
        </w:trPr>
        <w:tc>
          <w:tcPr>
            <w:tcW w:w="825" w:type="dxa"/>
            <w:tcBorders>
              <w:top w:val="nil"/>
              <w:left w:val="nil"/>
              <w:bottom w:val="nil"/>
              <w:right w:val="nil"/>
            </w:tcBorders>
            <w:shd w:val="clear" w:color="auto" w:fill="auto"/>
            <w:noWrap/>
            <w:hideMark/>
          </w:tcPr>
          <w:p w14:paraId="5CE770A5"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5D95E0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4255400</w:t>
            </w:r>
          </w:p>
        </w:tc>
        <w:tc>
          <w:tcPr>
            <w:tcW w:w="1170" w:type="dxa"/>
            <w:tcBorders>
              <w:top w:val="nil"/>
              <w:left w:val="nil"/>
              <w:bottom w:val="nil"/>
              <w:right w:val="nil"/>
            </w:tcBorders>
            <w:shd w:val="clear" w:color="auto" w:fill="auto"/>
            <w:noWrap/>
            <w:hideMark/>
          </w:tcPr>
          <w:p w14:paraId="6EF8341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408412005</w:t>
            </w:r>
          </w:p>
        </w:tc>
        <w:tc>
          <w:tcPr>
            <w:tcW w:w="2700" w:type="dxa"/>
            <w:tcBorders>
              <w:top w:val="nil"/>
              <w:left w:val="nil"/>
              <w:bottom w:val="nil"/>
              <w:right w:val="nil"/>
            </w:tcBorders>
            <w:shd w:val="clear" w:color="auto" w:fill="auto"/>
            <w:hideMark/>
          </w:tcPr>
          <w:p w14:paraId="42F232A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O/E - left eye </w:t>
            </w:r>
            <w:proofErr w:type="spellStart"/>
            <w:r w:rsidRPr="001A0093">
              <w:rPr>
                <w:rFonts w:eastAsia="Times New Roman" w:cs="Times New Roman"/>
                <w:color w:val="000000"/>
                <w:sz w:val="12"/>
                <w:szCs w:val="12"/>
              </w:rPr>
              <w:t>preproliferative</w:t>
            </w:r>
            <w:proofErr w:type="spellEnd"/>
            <w:r w:rsidRPr="001A0093">
              <w:rPr>
                <w:rFonts w:eastAsia="Times New Roman" w:cs="Times New Roman"/>
                <w:color w:val="000000"/>
                <w:sz w:val="12"/>
                <w:szCs w:val="12"/>
              </w:rPr>
              <w:t xml:space="preserve"> diabetic retinopathy</w:t>
            </w:r>
          </w:p>
        </w:tc>
        <w:tc>
          <w:tcPr>
            <w:tcW w:w="1080" w:type="dxa"/>
            <w:tcBorders>
              <w:top w:val="nil"/>
              <w:left w:val="nil"/>
              <w:bottom w:val="nil"/>
              <w:right w:val="nil"/>
            </w:tcBorders>
            <w:shd w:val="clear" w:color="auto" w:fill="auto"/>
            <w:noWrap/>
            <w:hideMark/>
          </w:tcPr>
          <w:p w14:paraId="608D758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DE3700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94C784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68A3AC8" w14:textId="77777777" w:rsidTr="00DD40DC">
        <w:trPr>
          <w:trHeight w:val="600"/>
        </w:trPr>
        <w:tc>
          <w:tcPr>
            <w:tcW w:w="825" w:type="dxa"/>
            <w:tcBorders>
              <w:top w:val="nil"/>
              <w:left w:val="nil"/>
              <w:bottom w:val="nil"/>
              <w:right w:val="nil"/>
            </w:tcBorders>
            <w:shd w:val="clear" w:color="auto" w:fill="auto"/>
            <w:noWrap/>
            <w:hideMark/>
          </w:tcPr>
          <w:p w14:paraId="62BCB74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CCF955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4252356</w:t>
            </w:r>
          </w:p>
        </w:tc>
        <w:tc>
          <w:tcPr>
            <w:tcW w:w="1170" w:type="dxa"/>
            <w:tcBorders>
              <w:top w:val="nil"/>
              <w:left w:val="nil"/>
              <w:bottom w:val="nil"/>
              <w:right w:val="nil"/>
            </w:tcBorders>
            <w:shd w:val="clear" w:color="auto" w:fill="auto"/>
            <w:noWrap/>
            <w:hideMark/>
          </w:tcPr>
          <w:p w14:paraId="42A17BE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408414006</w:t>
            </w:r>
          </w:p>
        </w:tc>
        <w:tc>
          <w:tcPr>
            <w:tcW w:w="2700" w:type="dxa"/>
            <w:tcBorders>
              <w:top w:val="nil"/>
              <w:left w:val="nil"/>
              <w:bottom w:val="nil"/>
              <w:right w:val="nil"/>
            </w:tcBorders>
            <w:shd w:val="clear" w:color="auto" w:fill="auto"/>
            <w:hideMark/>
          </w:tcPr>
          <w:p w14:paraId="481A4D0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left eye proliferative diabetic retinopathy</w:t>
            </w:r>
          </w:p>
        </w:tc>
        <w:tc>
          <w:tcPr>
            <w:tcW w:w="1080" w:type="dxa"/>
            <w:tcBorders>
              <w:top w:val="nil"/>
              <w:left w:val="nil"/>
              <w:bottom w:val="nil"/>
              <w:right w:val="nil"/>
            </w:tcBorders>
            <w:shd w:val="clear" w:color="auto" w:fill="auto"/>
            <w:noWrap/>
            <w:hideMark/>
          </w:tcPr>
          <w:p w14:paraId="340969F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8332EE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E9C202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06DC25C" w14:textId="77777777" w:rsidTr="00DD40DC">
        <w:trPr>
          <w:trHeight w:val="600"/>
        </w:trPr>
        <w:tc>
          <w:tcPr>
            <w:tcW w:w="825" w:type="dxa"/>
            <w:tcBorders>
              <w:top w:val="nil"/>
              <w:left w:val="nil"/>
              <w:bottom w:val="nil"/>
              <w:right w:val="nil"/>
            </w:tcBorders>
            <w:shd w:val="clear" w:color="auto" w:fill="auto"/>
            <w:noWrap/>
            <w:hideMark/>
          </w:tcPr>
          <w:p w14:paraId="4FFDD07D"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734305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4215961</w:t>
            </w:r>
          </w:p>
        </w:tc>
        <w:tc>
          <w:tcPr>
            <w:tcW w:w="1170" w:type="dxa"/>
            <w:tcBorders>
              <w:top w:val="nil"/>
              <w:left w:val="nil"/>
              <w:bottom w:val="nil"/>
              <w:right w:val="nil"/>
            </w:tcBorders>
            <w:shd w:val="clear" w:color="auto" w:fill="auto"/>
            <w:noWrap/>
            <w:hideMark/>
          </w:tcPr>
          <w:p w14:paraId="082F46C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414894003</w:t>
            </w:r>
          </w:p>
        </w:tc>
        <w:tc>
          <w:tcPr>
            <w:tcW w:w="2700" w:type="dxa"/>
            <w:tcBorders>
              <w:top w:val="nil"/>
              <w:left w:val="nil"/>
              <w:bottom w:val="nil"/>
              <w:right w:val="nil"/>
            </w:tcBorders>
            <w:shd w:val="clear" w:color="auto" w:fill="auto"/>
            <w:hideMark/>
          </w:tcPr>
          <w:p w14:paraId="18BB43F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left eye stable treated proliferative diabetic retinopathy</w:t>
            </w:r>
          </w:p>
        </w:tc>
        <w:tc>
          <w:tcPr>
            <w:tcW w:w="1080" w:type="dxa"/>
            <w:tcBorders>
              <w:top w:val="nil"/>
              <w:left w:val="nil"/>
              <w:bottom w:val="nil"/>
              <w:right w:val="nil"/>
            </w:tcBorders>
            <w:shd w:val="clear" w:color="auto" w:fill="auto"/>
            <w:noWrap/>
            <w:hideMark/>
          </w:tcPr>
          <w:p w14:paraId="632A53D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9DFFA8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09C1F6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839C3F7" w14:textId="77777777" w:rsidTr="00DD40DC">
        <w:trPr>
          <w:trHeight w:val="300"/>
        </w:trPr>
        <w:tc>
          <w:tcPr>
            <w:tcW w:w="825" w:type="dxa"/>
            <w:tcBorders>
              <w:top w:val="nil"/>
              <w:left w:val="nil"/>
              <w:bottom w:val="nil"/>
              <w:right w:val="nil"/>
            </w:tcBorders>
            <w:shd w:val="clear" w:color="auto" w:fill="auto"/>
            <w:noWrap/>
            <w:hideMark/>
          </w:tcPr>
          <w:p w14:paraId="5DC5F44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E390BC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4252215</w:t>
            </w:r>
          </w:p>
        </w:tc>
        <w:tc>
          <w:tcPr>
            <w:tcW w:w="1170" w:type="dxa"/>
            <w:tcBorders>
              <w:top w:val="nil"/>
              <w:left w:val="nil"/>
              <w:bottom w:val="nil"/>
              <w:right w:val="nil"/>
            </w:tcBorders>
            <w:shd w:val="clear" w:color="auto" w:fill="auto"/>
            <w:noWrap/>
            <w:hideMark/>
          </w:tcPr>
          <w:p w14:paraId="3D84BB4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408313004</w:t>
            </w:r>
          </w:p>
        </w:tc>
        <w:tc>
          <w:tcPr>
            <w:tcW w:w="2700" w:type="dxa"/>
            <w:tcBorders>
              <w:top w:val="nil"/>
              <w:left w:val="nil"/>
              <w:bottom w:val="nil"/>
              <w:right w:val="nil"/>
            </w:tcBorders>
            <w:shd w:val="clear" w:color="auto" w:fill="auto"/>
            <w:hideMark/>
          </w:tcPr>
          <w:p w14:paraId="2811C6F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non-referable retinopathy</w:t>
            </w:r>
          </w:p>
        </w:tc>
        <w:tc>
          <w:tcPr>
            <w:tcW w:w="1080" w:type="dxa"/>
            <w:tcBorders>
              <w:top w:val="nil"/>
              <w:left w:val="nil"/>
              <w:bottom w:val="nil"/>
              <w:right w:val="nil"/>
            </w:tcBorders>
            <w:shd w:val="clear" w:color="auto" w:fill="auto"/>
            <w:noWrap/>
            <w:hideMark/>
          </w:tcPr>
          <w:p w14:paraId="4D0BF88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F4B4A3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66ABF4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AA630EC" w14:textId="77777777" w:rsidTr="00DD40DC">
        <w:trPr>
          <w:trHeight w:val="300"/>
        </w:trPr>
        <w:tc>
          <w:tcPr>
            <w:tcW w:w="825" w:type="dxa"/>
            <w:tcBorders>
              <w:top w:val="nil"/>
              <w:left w:val="nil"/>
              <w:bottom w:val="nil"/>
              <w:right w:val="nil"/>
            </w:tcBorders>
            <w:shd w:val="clear" w:color="auto" w:fill="auto"/>
            <w:noWrap/>
            <w:hideMark/>
          </w:tcPr>
          <w:p w14:paraId="4B1FB02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9B57E5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4246964</w:t>
            </w:r>
          </w:p>
        </w:tc>
        <w:tc>
          <w:tcPr>
            <w:tcW w:w="1170" w:type="dxa"/>
            <w:tcBorders>
              <w:top w:val="nil"/>
              <w:left w:val="nil"/>
              <w:bottom w:val="nil"/>
              <w:right w:val="nil"/>
            </w:tcBorders>
            <w:shd w:val="clear" w:color="auto" w:fill="auto"/>
            <w:noWrap/>
            <w:hideMark/>
          </w:tcPr>
          <w:p w14:paraId="62BCB5F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408312009</w:t>
            </w:r>
          </w:p>
        </w:tc>
        <w:tc>
          <w:tcPr>
            <w:tcW w:w="2700" w:type="dxa"/>
            <w:tcBorders>
              <w:top w:val="nil"/>
              <w:left w:val="nil"/>
              <w:bottom w:val="nil"/>
              <w:right w:val="nil"/>
            </w:tcBorders>
            <w:shd w:val="clear" w:color="auto" w:fill="auto"/>
            <w:hideMark/>
          </w:tcPr>
          <w:p w14:paraId="7C9D56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referable retinopathy</w:t>
            </w:r>
          </w:p>
        </w:tc>
        <w:tc>
          <w:tcPr>
            <w:tcW w:w="1080" w:type="dxa"/>
            <w:tcBorders>
              <w:top w:val="nil"/>
              <w:left w:val="nil"/>
              <w:bottom w:val="nil"/>
              <w:right w:val="nil"/>
            </w:tcBorders>
            <w:shd w:val="clear" w:color="auto" w:fill="auto"/>
            <w:noWrap/>
            <w:hideMark/>
          </w:tcPr>
          <w:p w14:paraId="3B0BD51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FFBECB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EB4016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FCD4C89" w14:textId="77777777" w:rsidTr="00DD40DC">
        <w:trPr>
          <w:trHeight w:val="300"/>
        </w:trPr>
        <w:tc>
          <w:tcPr>
            <w:tcW w:w="825" w:type="dxa"/>
            <w:tcBorders>
              <w:top w:val="nil"/>
              <w:left w:val="nil"/>
              <w:bottom w:val="nil"/>
              <w:right w:val="nil"/>
            </w:tcBorders>
            <w:shd w:val="clear" w:color="auto" w:fill="auto"/>
            <w:noWrap/>
            <w:hideMark/>
          </w:tcPr>
          <w:p w14:paraId="44AF8E2C"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DEE0FE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4255281</w:t>
            </w:r>
          </w:p>
        </w:tc>
        <w:tc>
          <w:tcPr>
            <w:tcW w:w="1170" w:type="dxa"/>
            <w:tcBorders>
              <w:top w:val="nil"/>
              <w:left w:val="nil"/>
              <w:bottom w:val="nil"/>
              <w:right w:val="nil"/>
            </w:tcBorders>
            <w:shd w:val="clear" w:color="auto" w:fill="auto"/>
            <w:noWrap/>
            <w:hideMark/>
          </w:tcPr>
          <w:p w14:paraId="50E56D5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408311002</w:t>
            </w:r>
          </w:p>
        </w:tc>
        <w:tc>
          <w:tcPr>
            <w:tcW w:w="2700" w:type="dxa"/>
            <w:tcBorders>
              <w:top w:val="nil"/>
              <w:left w:val="nil"/>
              <w:bottom w:val="nil"/>
              <w:right w:val="nil"/>
            </w:tcBorders>
            <w:shd w:val="clear" w:color="auto" w:fill="auto"/>
            <w:hideMark/>
          </w:tcPr>
          <w:p w14:paraId="0CA124B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retinopathy</w:t>
            </w:r>
          </w:p>
        </w:tc>
        <w:tc>
          <w:tcPr>
            <w:tcW w:w="1080" w:type="dxa"/>
            <w:tcBorders>
              <w:top w:val="nil"/>
              <w:left w:val="nil"/>
              <w:bottom w:val="nil"/>
              <w:right w:val="nil"/>
            </w:tcBorders>
            <w:shd w:val="clear" w:color="auto" w:fill="auto"/>
            <w:noWrap/>
            <w:hideMark/>
          </w:tcPr>
          <w:p w14:paraId="1D0B109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C8972D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00661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31B3C51" w14:textId="77777777" w:rsidTr="00DD40DC">
        <w:trPr>
          <w:trHeight w:val="600"/>
        </w:trPr>
        <w:tc>
          <w:tcPr>
            <w:tcW w:w="825" w:type="dxa"/>
            <w:tcBorders>
              <w:top w:val="nil"/>
              <w:left w:val="nil"/>
              <w:bottom w:val="nil"/>
              <w:right w:val="nil"/>
            </w:tcBorders>
            <w:shd w:val="clear" w:color="auto" w:fill="auto"/>
            <w:noWrap/>
            <w:hideMark/>
          </w:tcPr>
          <w:p w14:paraId="21FDE269"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3E3AA4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4247107</w:t>
            </w:r>
          </w:p>
        </w:tc>
        <w:tc>
          <w:tcPr>
            <w:tcW w:w="1170" w:type="dxa"/>
            <w:tcBorders>
              <w:top w:val="nil"/>
              <w:left w:val="nil"/>
              <w:bottom w:val="nil"/>
              <w:right w:val="nil"/>
            </w:tcBorders>
            <w:shd w:val="clear" w:color="auto" w:fill="auto"/>
            <w:noWrap/>
            <w:hideMark/>
          </w:tcPr>
          <w:p w14:paraId="7008B20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408409007</w:t>
            </w:r>
          </w:p>
        </w:tc>
        <w:tc>
          <w:tcPr>
            <w:tcW w:w="2700" w:type="dxa"/>
            <w:tcBorders>
              <w:top w:val="nil"/>
              <w:left w:val="nil"/>
              <w:bottom w:val="nil"/>
              <w:right w:val="nil"/>
            </w:tcBorders>
            <w:shd w:val="clear" w:color="auto" w:fill="auto"/>
            <w:hideMark/>
          </w:tcPr>
          <w:p w14:paraId="18A3560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right eye background diabetic retinopathy</w:t>
            </w:r>
          </w:p>
        </w:tc>
        <w:tc>
          <w:tcPr>
            <w:tcW w:w="1080" w:type="dxa"/>
            <w:tcBorders>
              <w:top w:val="nil"/>
              <w:left w:val="nil"/>
              <w:bottom w:val="nil"/>
              <w:right w:val="nil"/>
            </w:tcBorders>
            <w:shd w:val="clear" w:color="auto" w:fill="auto"/>
            <w:noWrap/>
            <w:hideMark/>
          </w:tcPr>
          <w:p w14:paraId="4D28BC3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EC84F4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5957E4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69FB231" w14:textId="77777777" w:rsidTr="00DD40DC">
        <w:trPr>
          <w:trHeight w:val="600"/>
        </w:trPr>
        <w:tc>
          <w:tcPr>
            <w:tcW w:w="825" w:type="dxa"/>
            <w:tcBorders>
              <w:top w:val="nil"/>
              <w:left w:val="nil"/>
              <w:bottom w:val="nil"/>
              <w:right w:val="nil"/>
            </w:tcBorders>
            <w:shd w:val="clear" w:color="auto" w:fill="auto"/>
            <w:noWrap/>
            <w:hideMark/>
          </w:tcPr>
          <w:p w14:paraId="26E5E24B"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C271C2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4255399</w:t>
            </w:r>
          </w:p>
        </w:tc>
        <w:tc>
          <w:tcPr>
            <w:tcW w:w="1170" w:type="dxa"/>
            <w:tcBorders>
              <w:top w:val="nil"/>
              <w:left w:val="nil"/>
              <w:bottom w:val="nil"/>
              <w:right w:val="nil"/>
            </w:tcBorders>
            <w:shd w:val="clear" w:color="auto" w:fill="auto"/>
            <w:noWrap/>
            <w:hideMark/>
          </w:tcPr>
          <w:p w14:paraId="6370EEB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408411003</w:t>
            </w:r>
          </w:p>
        </w:tc>
        <w:tc>
          <w:tcPr>
            <w:tcW w:w="2700" w:type="dxa"/>
            <w:tcBorders>
              <w:top w:val="nil"/>
              <w:left w:val="nil"/>
              <w:bottom w:val="nil"/>
              <w:right w:val="nil"/>
            </w:tcBorders>
            <w:shd w:val="clear" w:color="auto" w:fill="auto"/>
            <w:hideMark/>
          </w:tcPr>
          <w:p w14:paraId="7E83EDA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O/E - right eye </w:t>
            </w:r>
            <w:proofErr w:type="spellStart"/>
            <w:r w:rsidRPr="001A0093">
              <w:rPr>
                <w:rFonts w:eastAsia="Times New Roman" w:cs="Times New Roman"/>
                <w:color w:val="000000"/>
                <w:sz w:val="12"/>
                <w:szCs w:val="12"/>
              </w:rPr>
              <w:t>preproliferative</w:t>
            </w:r>
            <w:proofErr w:type="spellEnd"/>
            <w:r w:rsidRPr="001A0093">
              <w:rPr>
                <w:rFonts w:eastAsia="Times New Roman" w:cs="Times New Roman"/>
                <w:color w:val="000000"/>
                <w:sz w:val="12"/>
                <w:szCs w:val="12"/>
              </w:rPr>
              <w:t xml:space="preserve"> diabetic retinopathy</w:t>
            </w:r>
          </w:p>
        </w:tc>
        <w:tc>
          <w:tcPr>
            <w:tcW w:w="1080" w:type="dxa"/>
            <w:tcBorders>
              <w:top w:val="nil"/>
              <w:left w:val="nil"/>
              <w:bottom w:val="nil"/>
              <w:right w:val="nil"/>
            </w:tcBorders>
            <w:shd w:val="clear" w:color="auto" w:fill="auto"/>
            <w:noWrap/>
            <w:hideMark/>
          </w:tcPr>
          <w:p w14:paraId="2640F87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58883C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134835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4ABA756" w14:textId="77777777" w:rsidTr="00DD40DC">
        <w:trPr>
          <w:trHeight w:val="600"/>
        </w:trPr>
        <w:tc>
          <w:tcPr>
            <w:tcW w:w="825" w:type="dxa"/>
            <w:tcBorders>
              <w:top w:val="nil"/>
              <w:left w:val="nil"/>
              <w:bottom w:val="nil"/>
              <w:right w:val="nil"/>
            </w:tcBorders>
            <w:shd w:val="clear" w:color="auto" w:fill="auto"/>
            <w:noWrap/>
            <w:hideMark/>
          </w:tcPr>
          <w:p w14:paraId="4783D8D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823A48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4255401</w:t>
            </w:r>
          </w:p>
        </w:tc>
        <w:tc>
          <w:tcPr>
            <w:tcW w:w="1170" w:type="dxa"/>
            <w:tcBorders>
              <w:top w:val="nil"/>
              <w:left w:val="nil"/>
              <w:bottom w:val="nil"/>
              <w:right w:val="nil"/>
            </w:tcBorders>
            <w:shd w:val="clear" w:color="auto" w:fill="auto"/>
            <w:noWrap/>
            <w:hideMark/>
          </w:tcPr>
          <w:p w14:paraId="7A6A92E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408413000</w:t>
            </w:r>
          </w:p>
        </w:tc>
        <w:tc>
          <w:tcPr>
            <w:tcW w:w="2700" w:type="dxa"/>
            <w:tcBorders>
              <w:top w:val="nil"/>
              <w:left w:val="nil"/>
              <w:bottom w:val="nil"/>
              <w:right w:val="nil"/>
            </w:tcBorders>
            <w:shd w:val="clear" w:color="auto" w:fill="auto"/>
            <w:hideMark/>
          </w:tcPr>
          <w:p w14:paraId="6592579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right eye proliferative diabetic retinopathy</w:t>
            </w:r>
          </w:p>
        </w:tc>
        <w:tc>
          <w:tcPr>
            <w:tcW w:w="1080" w:type="dxa"/>
            <w:tcBorders>
              <w:top w:val="nil"/>
              <w:left w:val="nil"/>
              <w:bottom w:val="nil"/>
              <w:right w:val="nil"/>
            </w:tcBorders>
            <w:shd w:val="clear" w:color="auto" w:fill="auto"/>
            <w:noWrap/>
            <w:hideMark/>
          </w:tcPr>
          <w:p w14:paraId="3A3669F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48BC7C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17AF23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760B824" w14:textId="77777777" w:rsidTr="00DD40DC">
        <w:trPr>
          <w:trHeight w:val="600"/>
        </w:trPr>
        <w:tc>
          <w:tcPr>
            <w:tcW w:w="825" w:type="dxa"/>
            <w:tcBorders>
              <w:top w:val="nil"/>
              <w:left w:val="nil"/>
              <w:bottom w:val="nil"/>
              <w:right w:val="nil"/>
            </w:tcBorders>
            <w:shd w:val="clear" w:color="auto" w:fill="auto"/>
            <w:noWrap/>
            <w:hideMark/>
          </w:tcPr>
          <w:p w14:paraId="383F6948"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3B6BD3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4212441</w:t>
            </w:r>
          </w:p>
        </w:tc>
        <w:tc>
          <w:tcPr>
            <w:tcW w:w="1170" w:type="dxa"/>
            <w:tcBorders>
              <w:top w:val="nil"/>
              <w:left w:val="nil"/>
              <w:bottom w:val="nil"/>
              <w:right w:val="nil"/>
            </w:tcBorders>
            <w:shd w:val="clear" w:color="auto" w:fill="auto"/>
            <w:noWrap/>
            <w:hideMark/>
          </w:tcPr>
          <w:p w14:paraId="4486649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414910007</w:t>
            </w:r>
          </w:p>
        </w:tc>
        <w:tc>
          <w:tcPr>
            <w:tcW w:w="2700" w:type="dxa"/>
            <w:tcBorders>
              <w:top w:val="nil"/>
              <w:left w:val="nil"/>
              <w:bottom w:val="nil"/>
              <w:right w:val="nil"/>
            </w:tcBorders>
            <w:shd w:val="clear" w:color="auto" w:fill="auto"/>
            <w:hideMark/>
          </w:tcPr>
          <w:p w14:paraId="72CEAF5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right eye stable treated proliferative diabetic retinopathy</w:t>
            </w:r>
          </w:p>
        </w:tc>
        <w:tc>
          <w:tcPr>
            <w:tcW w:w="1080" w:type="dxa"/>
            <w:tcBorders>
              <w:top w:val="nil"/>
              <w:left w:val="nil"/>
              <w:bottom w:val="nil"/>
              <w:right w:val="nil"/>
            </w:tcBorders>
            <w:shd w:val="clear" w:color="auto" w:fill="auto"/>
            <w:noWrap/>
            <w:hideMark/>
          </w:tcPr>
          <w:p w14:paraId="7E29109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86F54D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216950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6C5A623" w14:textId="77777777" w:rsidTr="00DD40DC">
        <w:trPr>
          <w:trHeight w:val="600"/>
        </w:trPr>
        <w:tc>
          <w:tcPr>
            <w:tcW w:w="825" w:type="dxa"/>
            <w:tcBorders>
              <w:top w:val="nil"/>
              <w:left w:val="nil"/>
              <w:bottom w:val="nil"/>
              <w:right w:val="nil"/>
            </w:tcBorders>
            <w:shd w:val="clear" w:color="auto" w:fill="auto"/>
            <w:noWrap/>
            <w:hideMark/>
          </w:tcPr>
          <w:p w14:paraId="4484FB32"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CA576E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4218499</w:t>
            </w:r>
          </w:p>
        </w:tc>
        <w:tc>
          <w:tcPr>
            <w:tcW w:w="1170" w:type="dxa"/>
            <w:tcBorders>
              <w:top w:val="nil"/>
              <w:left w:val="nil"/>
              <w:bottom w:val="nil"/>
              <w:right w:val="nil"/>
            </w:tcBorders>
            <w:shd w:val="clear" w:color="auto" w:fill="auto"/>
            <w:noWrap/>
            <w:hideMark/>
          </w:tcPr>
          <w:p w14:paraId="32CEFED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417677008</w:t>
            </w:r>
          </w:p>
        </w:tc>
        <w:tc>
          <w:tcPr>
            <w:tcW w:w="2700" w:type="dxa"/>
            <w:tcBorders>
              <w:top w:val="nil"/>
              <w:left w:val="nil"/>
              <w:bottom w:val="nil"/>
              <w:right w:val="nil"/>
            </w:tcBorders>
            <w:shd w:val="clear" w:color="auto" w:fill="auto"/>
            <w:hideMark/>
          </w:tcPr>
          <w:p w14:paraId="4A135B2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O/E - sight threatening diabetic retinopathy</w:t>
            </w:r>
          </w:p>
        </w:tc>
        <w:tc>
          <w:tcPr>
            <w:tcW w:w="1080" w:type="dxa"/>
            <w:tcBorders>
              <w:top w:val="nil"/>
              <w:left w:val="nil"/>
              <w:bottom w:val="nil"/>
              <w:right w:val="nil"/>
            </w:tcBorders>
            <w:shd w:val="clear" w:color="auto" w:fill="auto"/>
            <w:noWrap/>
            <w:hideMark/>
          </w:tcPr>
          <w:p w14:paraId="639D4B0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4540D2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78A7C0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D09590C" w14:textId="77777777" w:rsidTr="00DD40DC">
        <w:trPr>
          <w:trHeight w:val="300"/>
        </w:trPr>
        <w:tc>
          <w:tcPr>
            <w:tcW w:w="825" w:type="dxa"/>
            <w:tcBorders>
              <w:top w:val="nil"/>
              <w:left w:val="nil"/>
              <w:bottom w:val="nil"/>
              <w:right w:val="nil"/>
            </w:tcBorders>
            <w:shd w:val="clear" w:color="auto" w:fill="auto"/>
            <w:noWrap/>
            <w:hideMark/>
          </w:tcPr>
          <w:p w14:paraId="0783550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461858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4048060</w:t>
            </w:r>
          </w:p>
        </w:tc>
        <w:tc>
          <w:tcPr>
            <w:tcW w:w="1170" w:type="dxa"/>
            <w:tcBorders>
              <w:top w:val="nil"/>
              <w:left w:val="nil"/>
              <w:bottom w:val="nil"/>
              <w:right w:val="nil"/>
            </w:tcBorders>
            <w:shd w:val="clear" w:color="auto" w:fill="auto"/>
            <w:noWrap/>
            <w:hideMark/>
          </w:tcPr>
          <w:p w14:paraId="3C4C1DF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123614006</w:t>
            </w:r>
          </w:p>
        </w:tc>
        <w:tc>
          <w:tcPr>
            <w:tcW w:w="2700" w:type="dxa"/>
            <w:tcBorders>
              <w:top w:val="nil"/>
              <w:left w:val="nil"/>
              <w:bottom w:val="nil"/>
              <w:right w:val="nil"/>
            </w:tcBorders>
            <w:shd w:val="clear" w:color="auto" w:fill="auto"/>
            <w:hideMark/>
          </w:tcPr>
          <w:p w14:paraId="4F25DCE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Partial cataract</w:t>
            </w:r>
          </w:p>
        </w:tc>
        <w:tc>
          <w:tcPr>
            <w:tcW w:w="1080" w:type="dxa"/>
            <w:tcBorders>
              <w:top w:val="nil"/>
              <w:left w:val="nil"/>
              <w:bottom w:val="nil"/>
              <w:right w:val="nil"/>
            </w:tcBorders>
            <w:shd w:val="clear" w:color="auto" w:fill="auto"/>
            <w:noWrap/>
            <w:hideMark/>
          </w:tcPr>
          <w:p w14:paraId="7A994E4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65D065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9C9C7F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1A7FF99" w14:textId="77777777" w:rsidTr="00DD40DC">
        <w:trPr>
          <w:trHeight w:val="600"/>
        </w:trPr>
        <w:tc>
          <w:tcPr>
            <w:tcW w:w="825" w:type="dxa"/>
            <w:tcBorders>
              <w:top w:val="nil"/>
              <w:left w:val="nil"/>
              <w:bottom w:val="nil"/>
              <w:right w:val="nil"/>
            </w:tcBorders>
            <w:shd w:val="clear" w:color="auto" w:fill="auto"/>
            <w:noWrap/>
            <w:hideMark/>
          </w:tcPr>
          <w:p w14:paraId="1AAA070A"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7DCD0D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4335999</w:t>
            </w:r>
          </w:p>
        </w:tc>
        <w:tc>
          <w:tcPr>
            <w:tcW w:w="1170" w:type="dxa"/>
            <w:tcBorders>
              <w:top w:val="nil"/>
              <w:left w:val="nil"/>
              <w:bottom w:val="nil"/>
              <w:right w:val="nil"/>
            </w:tcBorders>
            <w:shd w:val="clear" w:color="auto" w:fill="auto"/>
            <w:noWrap/>
            <w:hideMark/>
          </w:tcPr>
          <w:p w14:paraId="3D44A98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232018006</w:t>
            </w:r>
          </w:p>
        </w:tc>
        <w:tc>
          <w:tcPr>
            <w:tcW w:w="2700" w:type="dxa"/>
            <w:tcBorders>
              <w:top w:val="nil"/>
              <w:left w:val="nil"/>
              <w:bottom w:val="nil"/>
              <w:right w:val="nil"/>
            </w:tcBorders>
            <w:shd w:val="clear" w:color="auto" w:fill="auto"/>
            <w:hideMark/>
          </w:tcPr>
          <w:p w14:paraId="0E27E58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Posterior proliferative </w:t>
            </w:r>
            <w:proofErr w:type="spellStart"/>
            <w:r w:rsidRPr="001A0093">
              <w:rPr>
                <w:rFonts w:eastAsia="Times New Roman" w:cs="Times New Roman"/>
                <w:color w:val="000000"/>
                <w:sz w:val="12"/>
                <w:szCs w:val="12"/>
              </w:rPr>
              <w:t>vitreoretinopathy</w:t>
            </w:r>
            <w:proofErr w:type="spellEnd"/>
          </w:p>
        </w:tc>
        <w:tc>
          <w:tcPr>
            <w:tcW w:w="1080" w:type="dxa"/>
            <w:tcBorders>
              <w:top w:val="nil"/>
              <w:left w:val="nil"/>
              <w:bottom w:val="nil"/>
              <w:right w:val="nil"/>
            </w:tcBorders>
            <w:shd w:val="clear" w:color="auto" w:fill="auto"/>
            <w:noWrap/>
            <w:hideMark/>
          </w:tcPr>
          <w:p w14:paraId="2B9D24D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69B19C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739DB8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6E28102" w14:textId="77777777" w:rsidTr="00DD40DC">
        <w:trPr>
          <w:trHeight w:val="300"/>
        </w:trPr>
        <w:tc>
          <w:tcPr>
            <w:tcW w:w="825" w:type="dxa"/>
            <w:tcBorders>
              <w:top w:val="nil"/>
              <w:left w:val="nil"/>
              <w:bottom w:val="nil"/>
              <w:right w:val="nil"/>
            </w:tcBorders>
            <w:shd w:val="clear" w:color="auto" w:fill="auto"/>
            <w:noWrap/>
            <w:hideMark/>
          </w:tcPr>
          <w:p w14:paraId="7505487A"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6BA5D7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4197734</w:t>
            </w:r>
          </w:p>
        </w:tc>
        <w:tc>
          <w:tcPr>
            <w:tcW w:w="1170" w:type="dxa"/>
            <w:tcBorders>
              <w:top w:val="nil"/>
              <w:left w:val="nil"/>
              <w:bottom w:val="nil"/>
              <w:right w:val="nil"/>
            </w:tcBorders>
            <w:shd w:val="clear" w:color="auto" w:fill="auto"/>
            <w:noWrap/>
            <w:hideMark/>
          </w:tcPr>
          <w:p w14:paraId="16A1774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315353005</w:t>
            </w:r>
          </w:p>
        </w:tc>
        <w:tc>
          <w:tcPr>
            <w:tcW w:w="2700" w:type="dxa"/>
            <w:tcBorders>
              <w:top w:val="nil"/>
              <w:left w:val="nil"/>
              <w:bottom w:val="nil"/>
              <w:right w:val="nil"/>
            </w:tcBorders>
            <w:shd w:val="clear" w:color="auto" w:fill="auto"/>
            <w:hideMark/>
          </w:tcPr>
          <w:p w14:paraId="4B69A3B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Posterior </w:t>
            </w:r>
            <w:proofErr w:type="spellStart"/>
            <w:r w:rsidRPr="001A0093">
              <w:rPr>
                <w:rFonts w:eastAsia="Times New Roman" w:cs="Times New Roman"/>
                <w:color w:val="000000"/>
                <w:sz w:val="12"/>
                <w:szCs w:val="12"/>
              </w:rPr>
              <w:t>subcapsular</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2EBAF49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546B69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4D6FE3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40CA974B" w14:textId="77777777" w:rsidTr="00DD40DC">
        <w:trPr>
          <w:trHeight w:val="300"/>
        </w:trPr>
        <w:tc>
          <w:tcPr>
            <w:tcW w:w="825" w:type="dxa"/>
            <w:tcBorders>
              <w:top w:val="nil"/>
              <w:left w:val="nil"/>
              <w:bottom w:val="nil"/>
              <w:right w:val="nil"/>
            </w:tcBorders>
            <w:shd w:val="clear" w:color="auto" w:fill="auto"/>
            <w:noWrap/>
            <w:hideMark/>
          </w:tcPr>
          <w:p w14:paraId="0A7BF01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FB644F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436976</w:t>
            </w:r>
          </w:p>
        </w:tc>
        <w:tc>
          <w:tcPr>
            <w:tcW w:w="1170" w:type="dxa"/>
            <w:tcBorders>
              <w:top w:val="nil"/>
              <w:left w:val="nil"/>
              <w:bottom w:val="nil"/>
              <w:right w:val="nil"/>
            </w:tcBorders>
            <w:shd w:val="clear" w:color="auto" w:fill="auto"/>
            <w:noWrap/>
            <w:hideMark/>
          </w:tcPr>
          <w:p w14:paraId="1E80DB2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34533008</w:t>
            </w:r>
          </w:p>
        </w:tc>
        <w:tc>
          <w:tcPr>
            <w:tcW w:w="2700" w:type="dxa"/>
            <w:tcBorders>
              <w:top w:val="nil"/>
              <w:left w:val="nil"/>
              <w:bottom w:val="nil"/>
              <w:right w:val="nil"/>
            </w:tcBorders>
            <w:shd w:val="clear" w:color="auto" w:fill="auto"/>
            <w:hideMark/>
          </w:tcPr>
          <w:p w14:paraId="506420B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Posterior </w:t>
            </w:r>
            <w:proofErr w:type="spellStart"/>
            <w:r w:rsidRPr="001A0093">
              <w:rPr>
                <w:rFonts w:eastAsia="Times New Roman" w:cs="Times New Roman"/>
                <w:color w:val="000000"/>
                <w:sz w:val="12"/>
                <w:szCs w:val="12"/>
              </w:rPr>
              <w:t>subcapsular</w:t>
            </w:r>
            <w:proofErr w:type="spellEnd"/>
            <w:r w:rsidRPr="001A0093">
              <w:rPr>
                <w:rFonts w:eastAsia="Times New Roman" w:cs="Times New Roman"/>
                <w:color w:val="000000"/>
                <w:sz w:val="12"/>
                <w:szCs w:val="12"/>
              </w:rPr>
              <w:t xml:space="preserve"> polar cataract</w:t>
            </w:r>
          </w:p>
        </w:tc>
        <w:tc>
          <w:tcPr>
            <w:tcW w:w="1080" w:type="dxa"/>
            <w:tcBorders>
              <w:top w:val="nil"/>
              <w:left w:val="nil"/>
              <w:bottom w:val="nil"/>
              <w:right w:val="nil"/>
            </w:tcBorders>
            <w:shd w:val="clear" w:color="auto" w:fill="auto"/>
            <w:noWrap/>
            <w:hideMark/>
          </w:tcPr>
          <w:p w14:paraId="2C47D32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A7BCA9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A17093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104C1FC" w14:textId="77777777" w:rsidTr="00DD40DC">
        <w:trPr>
          <w:trHeight w:val="600"/>
        </w:trPr>
        <w:tc>
          <w:tcPr>
            <w:tcW w:w="825" w:type="dxa"/>
            <w:tcBorders>
              <w:top w:val="nil"/>
              <w:left w:val="nil"/>
              <w:bottom w:val="nil"/>
              <w:right w:val="nil"/>
            </w:tcBorders>
            <w:shd w:val="clear" w:color="auto" w:fill="auto"/>
            <w:noWrap/>
            <w:hideMark/>
          </w:tcPr>
          <w:p w14:paraId="371AF72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0897ED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438749</w:t>
            </w:r>
          </w:p>
        </w:tc>
        <w:tc>
          <w:tcPr>
            <w:tcW w:w="1170" w:type="dxa"/>
            <w:tcBorders>
              <w:top w:val="nil"/>
              <w:left w:val="nil"/>
              <w:bottom w:val="nil"/>
              <w:right w:val="nil"/>
            </w:tcBorders>
            <w:shd w:val="clear" w:color="auto" w:fill="auto"/>
            <w:noWrap/>
            <w:hideMark/>
          </w:tcPr>
          <w:p w14:paraId="55D4FEB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5318001</w:t>
            </w:r>
          </w:p>
        </w:tc>
        <w:tc>
          <w:tcPr>
            <w:tcW w:w="2700" w:type="dxa"/>
            <w:tcBorders>
              <w:top w:val="nil"/>
              <w:left w:val="nil"/>
              <w:bottom w:val="nil"/>
              <w:right w:val="nil"/>
            </w:tcBorders>
            <w:shd w:val="clear" w:color="auto" w:fill="auto"/>
            <w:hideMark/>
          </w:tcPr>
          <w:p w14:paraId="673C73D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Posterior </w:t>
            </w:r>
            <w:proofErr w:type="spellStart"/>
            <w:r w:rsidRPr="001A0093">
              <w:rPr>
                <w:rFonts w:eastAsia="Times New Roman" w:cs="Times New Roman"/>
                <w:color w:val="000000"/>
                <w:sz w:val="12"/>
                <w:szCs w:val="12"/>
              </w:rPr>
              <w:t>subcapsular</w:t>
            </w:r>
            <w:proofErr w:type="spellEnd"/>
            <w:r w:rsidRPr="001A0093">
              <w:rPr>
                <w:rFonts w:eastAsia="Times New Roman" w:cs="Times New Roman"/>
                <w:color w:val="000000"/>
                <w:sz w:val="12"/>
                <w:szCs w:val="12"/>
              </w:rPr>
              <w:t xml:space="preserve"> polar senile cataract</w:t>
            </w:r>
          </w:p>
        </w:tc>
        <w:tc>
          <w:tcPr>
            <w:tcW w:w="1080" w:type="dxa"/>
            <w:tcBorders>
              <w:top w:val="nil"/>
              <w:left w:val="nil"/>
              <w:bottom w:val="nil"/>
              <w:right w:val="nil"/>
            </w:tcBorders>
            <w:shd w:val="clear" w:color="auto" w:fill="auto"/>
            <w:noWrap/>
            <w:hideMark/>
          </w:tcPr>
          <w:p w14:paraId="153401C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734010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11796E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723E4C8" w14:textId="77777777" w:rsidTr="00DD40DC">
        <w:trPr>
          <w:trHeight w:val="300"/>
        </w:trPr>
        <w:tc>
          <w:tcPr>
            <w:tcW w:w="825" w:type="dxa"/>
            <w:tcBorders>
              <w:top w:val="nil"/>
              <w:left w:val="nil"/>
              <w:bottom w:val="nil"/>
              <w:right w:val="nil"/>
            </w:tcBorders>
            <w:shd w:val="clear" w:color="auto" w:fill="auto"/>
            <w:noWrap/>
            <w:hideMark/>
          </w:tcPr>
          <w:p w14:paraId="1E929E8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9D7E9B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4323127</w:t>
            </w:r>
          </w:p>
        </w:tc>
        <w:tc>
          <w:tcPr>
            <w:tcW w:w="1170" w:type="dxa"/>
            <w:tcBorders>
              <w:top w:val="nil"/>
              <w:left w:val="nil"/>
              <w:bottom w:val="nil"/>
              <w:right w:val="nil"/>
            </w:tcBorders>
            <w:shd w:val="clear" w:color="auto" w:fill="auto"/>
            <w:noWrap/>
            <w:hideMark/>
          </w:tcPr>
          <w:p w14:paraId="6B2F1C4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70388009</w:t>
            </w:r>
          </w:p>
        </w:tc>
        <w:tc>
          <w:tcPr>
            <w:tcW w:w="2700" w:type="dxa"/>
            <w:tcBorders>
              <w:top w:val="nil"/>
              <w:left w:val="nil"/>
              <w:bottom w:val="nil"/>
              <w:right w:val="nil"/>
            </w:tcBorders>
            <w:shd w:val="clear" w:color="auto" w:fill="auto"/>
            <w:hideMark/>
          </w:tcPr>
          <w:p w14:paraId="095CAC2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Postoperative cataract syndrome</w:t>
            </w:r>
          </w:p>
        </w:tc>
        <w:tc>
          <w:tcPr>
            <w:tcW w:w="1080" w:type="dxa"/>
            <w:tcBorders>
              <w:top w:val="nil"/>
              <w:left w:val="nil"/>
              <w:bottom w:val="nil"/>
              <w:right w:val="nil"/>
            </w:tcBorders>
            <w:shd w:val="clear" w:color="auto" w:fill="auto"/>
            <w:noWrap/>
            <w:hideMark/>
          </w:tcPr>
          <w:p w14:paraId="4346393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80D473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0722C8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375AEC4" w14:textId="77777777" w:rsidTr="00DD40DC">
        <w:trPr>
          <w:trHeight w:val="300"/>
        </w:trPr>
        <w:tc>
          <w:tcPr>
            <w:tcW w:w="825" w:type="dxa"/>
            <w:tcBorders>
              <w:top w:val="nil"/>
              <w:left w:val="nil"/>
              <w:bottom w:val="nil"/>
              <w:right w:val="nil"/>
            </w:tcBorders>
            <w:shd w:val="clear" w:color="auto" w:fill="auto"/>
            <w:noWrap/>
            <w:hideMark/>
          </w:tcPr>
          <w:p w14:paraId="270C920B"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84B6B1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4105172</w:t>
            </w:r>
          </w:p>
        </w:tc>
        <w:tc>
          <w:tcPr>
            <w:tcW w:w="1170" w:type="dxa"/>
            <w:tcBorders>
              <w:top w:val="nil"/>
              <w:left w:val="nil"/>
              <w:bottom w:val="nil"/>
              <w:right w:val="nil"/>
            </w:tcBorders>
            <w:shd w:val="clear" w:color="auto" w:fill="auto"/>
            <w:noWrap/>
            <w:hideMark/>
          </w:tcPr>
          <w:p w14:paraId="70591D6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193349004</w:t>
            </w:r>
          </w:p>
        </w:tc>
        <w:tc>
          <w:tcPr>
            <w:tcW w:w="2700" w:type="dxa"/>
            <w:tcBorders>
              <w:top w:val="nil"/>
              <w:left w:val="nil"/>
              <w:bottom w:val="nil"/>
              <w:right w:val="nil"/>
            </w:tcBorders>
            <w:shd w:val="clear" w:color="auto" w:fill="auto"/>
            <w:hideMark/>
          </w:tcPr>
          <w:p w14:paraId="25CB2CBA"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Preproliferative</w:t>
            </w:r>
            <w:proofErr w:type="spellEnd"/>
            <w:r w:rsidRPr="001A0093">
              <w:rPr>
                <w:rFonts w:eastAsia="Times New Roman" w:cs="Times New Roman"/>
                <w:color w:val="000000"/>
                <w:sz w:val="12"/>
                <w:szCs w:val="12"/>
              </w:rPr>
              <w:t xml:space="preserve"> diabetic retinopathy</w:t>
            </w:r>
          </w:p>
        </w:tc>
        <w:tc>
          <w:tcPr>
            <w:tcW w:w="1080" w:type="dxa"/>
            <w:tcBorders>
              <w:top w:val="nil"/>
              <w:left w:val="nil"/>
              <w:bottom w:val="nil"/>
              <w:right w:val="nil"/>
            </w:tcBorders>
            <w:shd w:val="clear" w:color="auto" w:fill="auto"/>
            <w:noWrap/>
            <w:hideMark/>
          </w:tcPr>
          <w:p w14:paraId="7E7FA9B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29EE2F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476FA8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9611C63" w14:textId="77777777" w:rsidTr="00DD40DC">
        <w:trPr>
          <w:trHeight w:val="300"/>
        </w:trPr>
        <w:tc>
          <w:tcPr>
            <w:tcW w:w="825" w:type="dxa"/>
            <w:tcBorders>
              <w:top w:val="nil"/>
              <w:left w:val="nil"/>
              <w:bottom w:val="nil"/>
              <w:right w:val="nil"/>
            </w:tcBorders>
            <w:shd w:val="clear" w:color="auto" w:fill="auto"/>
            <w:noWrap/>
            <w:hideMark/>
          </w:tcPr>
          <w:p w14:paraId="54BE55A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4E8568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40479994</w:t>
            </w:r>
          </w:p>
        </w:tc>
        <w:tc>
          <w:tcPr>
            <w:tcW w:w="1170" w:type="dxa"/>
            <w:tcBorders>
              <w:top w:val="nil"/>
              <w:left w:val="nil"/>
              <w:bottom w:val="nil"/>
              <w:right w:val="nil"/>
            </w:tcBorders>
            <w:shd w:val="clear" w:color="auto" w:fill="auto"/>
            <w:noWrap/>
            <w:hideMark/>
          </w:tcPr>
          <w:p w14:paraId="004BA29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441622000</w:t>
            </w:r>
          </w:p>
        </w:tc>
        <w:tc>
          <w:tcPr>
            <w:tcW w:w="2700" w:type="dxa"/>
            <w:tcBorders>
              <w:top w:val="nil"/>
              <w:left w:val="nil"/>
              <w:bottom w:val="nil"/>
              <w:right w:val="nil"/>
            </w:tcBorders>
            <w:shd w:val="clear" w:color="auto" w:fill="auto"/>
            <w:hideMark/>
          </w:tcPr>
          <w:p w14:paraId="70A8CA13"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Presenile</w:t>
            </w:r>
            <w:proofErr w:type="spellEnd"/>
            <w:r w:rsidRPr="001A0093">
              <w:rPr>
                <w:rFonts w:eastAsia="Times New Roman" w:cs="Times New Roman"/>
                <w:color w:val="000000"/>
                <w:sz w:val="12"/>
                <w:szCs w:val="12"/>
              </w:rPr>
              <w:t xml:space="preserve"> cataract</w:t>
            </w:r>
          </w:p>
        </w:tc>
        <w:tc>
          <w:tcPr>
            <w:tcW w:w="1080" w:type="dxa"/>
            <w:tcBorders>
              <w:top w:val="nil"/>
              <w:left w:val="nil"/>
              <w:bottom w:val="nil"/>
              <w:right w:val="nil"/>
            </w:tcBorders>
            <w:shd w:val="clear" w:color="auto" w:fill="auto"/>
            <w:noWrap/>
            <w:hideMark/>
          </w:tcPr>
          <w:p w14:paraId="165D319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10444B4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70943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2035925" w14:textId="77777777" w:rsidTr="00DD40DC">
        <w:trPr>
          <w:trHeight w:val="300"/>
        </w:trPr>
        <w:tc>
          <w:tcPr>
            <w:tcW w:w="825" w:type="dxa"/>
            <w:tcBorders>
              <w:top w:val="nil"/>
              <w:left w:val="nil"/>
              <w:bottom w:val="nil"/>
              <w:right w:val="nil"/>
            </w:tcBorders>
            <w:shd w:val="clear" w:color="auto" w:fill="auto"/>
            <w:noWrap/>
            <w:hideMark/>
          </w:tcPr>
          <w:p w14:paraId="0D8ABBD0"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E53D6B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380096</w:t>
            </w:r>
          </w:p>
        </w:tc>
        <w:tc>
          <w:tcPr>
            <w:tcW w:w="1170" w:type="dxa"/>
            <w:tcBorders>
              <w:top w:val="nil"/>
              <w:left w:val="nil"/>
              <w:bottom w:val="nil"/>
              <w:right w:val="nil"/>
            </w:tcBorders>
            <w:shd w:val="clear" w:color="auto" w:fill="auto"/>
            <w:noWrap/>
            <w:hideMark/>
          </w:tcPr>
          <w:p w14:paraId="1161984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59276001</w:t>
            </w:r>
          </w:p>
        </w:tc>
        <w:tc>
          <w:tcPr>
            <w:tcW w:w="2700" w:type="dxa"/>
            <w:tcBorders>
              <w:top w:val="nil"/>
              <w:left w:val="nil"/>
              <w:bottom w:val="nil"/>
              <w:right w:val="nil"/>
            </w:tcBorders>
            <w:shd w:val="clear" w:color="auto" w:fill="auto"/>
            <w:hideMark/>
          </w:tcPr>
          <w:p w14:paraId="681CB00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w:t>
            </w:r>
          </w:p>
        </w:tc>
        <w:tc>
          <w:tcPr>
            <w:tcW w:w="1080" w:type="dxa"/>
            <w:tcBorders>
              <w:top w:val="nil"/>
              <w:left w:val="nil"/>
              <w:bottom w:val="nil"/>
              <w:right w:val="nil"/>
            </w:tcBorders>
            <w:shd w:val="clear" w:color="auto" w:fill="auto"/>
            <w:noWrap/>
            <w:hideMark/>
          </w:tcPr>
          <w:p w14:paraId="2F9A695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1C721A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F635D6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A4418B2" w14:textId="77777777" w:rsidTr="00DD40DC">
        <w:trPr>
          <w:trHeight w:val="600"/>
        </w:trPr>
        <w:tc>
          <w:tcPr>
            <w:tcW w:w="825" w:type="dxa"/>
            <w:tcBorders>
              <w:top w:val="nil"/>
              <w:left w:val="nil"/>
              <w:bottom w:val="nil"/>
              <w:right w:val="nil"/>
            </w:tcBorders>
            <w:shd w:val="clear" w:color="auto" w:fill="auto"/>
            <w:noWrap/>
            <w:hideMark/>
          </w:tcPr>
          <w:p w14:paraId="557F854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829E94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43530685</w:t>
            </w:r>
          </w:p>
        </w:tc>
        <w:tc>
          <w:tcPr>
            <w:tcW w:w="1170" w:type="dxa"/>
            <w:tcBorders>
              <w:top w:val="nil"/>
              <w:left w:val="nil"/>
              <w:bottom w:val="nil"/>
              <w:right w:val="nil"/>
            </w:tcBorders>
            <w:shd w:val="clear" w:color="auto" w:fill="auto"/>
            <w:noWrap/>
            <w:hideMark/>
          </w:tcPr>
          <w:p w14:paraId="1AE69DB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1.501E+12</w:t>
            </w:r>
          </w:p>
        </w:tc>
        <w:tc>
          <w:tcPr>
            <w:tcW w:w="2700" w:type="dxa"/>
            <w:tcBorders>
              <w:top w:val="nil"/>
              <w:left w:val="nil"/>
              <w:bottom w:val="nil"/>
              <w:right w:val="nil"/>
            </w:tcBorders>
            <w:shd w:val="clear" w:color="auto" w:fill="auto"/>
            <w:hideMark/>
          </w:tcPr>
          <w:p w14:paraId="1C3D17F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due to type 2 diabetes mellitus</w:t>
            </w:r>
          </w:p>
        </w:tc>
        <w:tc>
          <w:tcPr>
            <w:tcW w:w="1080" w:type="dxa"/>
            <w:tcBorders>
              <w:top w:val="nil"/>
              <w:left w:val="nil"/>
              <w:bottom w:val="nil"/>
              <w:right w:val="nil"/>
            </w:tcBorders>
            <w:shd w:val="clear" w:color="auto" w:fill="auto"/>
            <w:noWrap/>
            <w:hideMark/>
          </w:tcPr>
          <w:p w14:paraId="6ECC8E0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871B10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CA2528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35D734E" w14:textId="77777777" w:rsidTr="00DD40DC">
        <w:trPr>
          <w:trHeight w:val="600"/>
        </w:trPr>
        <w:tc>
          <w:tcPr>
            <w:tcW w:w="825" w:type="dxa"/>
            <w:tcBorders>
              <w:top w:val="nil"/>
              <w:left w:val="nil"/>
              <w:bottom w:val="nil"/>
              <w:right w:val="nil"/>
            </w:tcBorders>
            <w:shd w:val="clear" w:color="auto" w:fill="auto"/>
            <w:noWrap/>
            <w:hideMark/>
          </w:tcPr>
          <w:p w14:paraId="21744BF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594155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45757065</w:t>
            </w:r>
          </w:p>
        </w:tc>
        <w:tc>
          <w:tcPr>
            <w:tcW w:w="1170" w:type="dxa"/>
            <w:tcBorders>
              <w:top w:val="nil"/>
              <w:left w:val="nil"/>
              <w:bottom w:val="nil"/>
              <w:right w:val="nil"/>
            </w:tcBorders>
            <w:shd w:val="clear" w:color="auto" w:fill="auto"/>
            <w:noWrap/>
            <w:hideMark/>
          </w:tcPr>
          <w:p w14:paraId="1D03315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1.03981E+14</w:t>
            </w:r>
          </w:p>
        </w:tc>
        <w:tc>
          <w:tcPr>
            <w:tcW w:w="2700" w:type="dxa"/>
            <w:tcBorders>
              <w:top w:val="nil"/>
              <w:left w:val="nil"/>
              <w:bottom w:val="nil"/>
              <w:right w:val="nil"/>
            </w:tcBorders>
            <w:shd w:val="clear" w:color="auto" w:fill="auto"/>
            <w:hideMark/>
          </w:tcPr>
          <w:p w14:paraId="1E890A8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following surgery</w:t>
            </w:r>
          </w:p>
        </w:tc>
        <w:tc>
          <w:tcPr>
            <w:tcW w:w="1080" w:type="dxa"/>
            <w:tcBorders>
              <w:top w:val="nil"/>
              <w:left w:val="nil"/>
              <w:bottom w:val="nil"/>
              <w:right w:val="nil"/>
            </w:tcBorders>
            <w:shd w:val="clear" w:color="auto" w:fill="auto"/>
            <w:noWrap/>
            <w:hideMark/>
          </w:tcPr>
          <w:p w14:paraId="0A64FBA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F1670F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AF8518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AA50916" w14:textId="77777777" w:rsidTr="00DD40DC">
        <w:trPr>
          <w:trHeight w:val="600"/>
        </w:trPr>
        <w:tc>
          <w:tcPr>
            <w:tcW w:w="825" w:type="dxa"/>
            <w:tcBorders>
              <w:top w:val="nil"/>
              <w:left w:val="nil"/>
              <w:bottom w:val="nil"/>
              <w:right w:val="nil"/>
            </w:tcBorders>
            <w:shd w:val="clear" w:color="auto" w:fill="auto"/>
            <w:noWrap/>
            <w:hideMark/>
          </w:tcPr>
          <w:p w14:paraId="531D2C29"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133FCE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4195043</w:t>
            </w:r>
          </w:p>
        </w:tc>
        <w:tc>
          <w:tcPr>
            <w:tcW w:w="1170" w:type="dxa"/>
            <w:tcBorders>
              <w:top w:val="nil"/>
              <w:left w:val="nil"/>
              <w:bottom w:val="nil"/>
              <w:right w:val="nil"/>
            </w:tcBorders>
            <w:shd w:val="clear" w:color="auto" w:fill="auto"/>
            <w:noWrap/>
            <w:hideMark/>
          </w:tcPr>
          <w:p w14:paraId="627A2C3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312907002</w:t>
            </w:r>
          </w:p>
        </w:tc>
        <w:tc>
          <w:tcPr>
            <w:tcW w:w="2700" w:type="dxa"/>
            <w:tcBorders>
              <w:top w:val="nil"/>
              <w:left w:val="nil"/>
              <w:bottom w:val="nil"/>
              <w:right w:val="nil"/>
            </w:tcBorders>
            <w:shd w:val="clear" w:color="auto" w:fill="auto"/>
            <w:hideMark/>
          </w:tcPr>
          <w:p w14:paraId="03FF355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 high risk</w:t>
            </w:r>
          </w:p>
        </w:tc>
        <w:tc>
          <w:tcPr>
            <w:tcW w:w="1080" w:type="dxa"/>
            <w:tcBorders>
              <w:top w:val="nil"/>
              <w:left w:val="nil"/>
              <w:bottom w:val="nil"/>
              <w:right w:val="nil"/>
            </w:tcBorders>
            <w:shd w:val="clear" w:color="auto" w:fill="auto"/>
            <w:noWrap/>
            <w:hideMark/>
          </w:tcPr>
          <w:p w14:paraId="70AD172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B5E0BE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1FAB95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7DF58C3" w14:textId="77777777" w:rsidTr="00DD40DC">
        <w:trPr>
          <w:trHeight w:val="900"/>
        </w:trPr>
        <w:tc>
          <w:tcPr>
            <w:tcW w:w="825" w:type="dxa"/>
            <w:tcBorders>
              <w:top w:val="nil"/>
              <w:left w:val="nil"/>
              <w:bottom w:val="nil"/>
              <w:right w:val="nil"/>
            </w:tcBorders>
            <w:shd w:val="clear" w:color="auto" w:fill="auto"/>
            <w:noWrap/>
            <w:hideMark/>
          </w:tcPr>
          <w:p w14:paraId="185A599A"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D2C1CC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4266042</w:t>
            </w:r>
          </w:p>
        </w:tc>
        <w:tc>
          <w:tcPr>
            <w:tcW w:w="1170" w:type="dxa"/>
            <w:tcBorders>
              <w:top w:val="nil"/>
              <w:left w:val="nil"/>
              <w:bottom w:val="nil"/>
              <w:right w:val="nil"/>
            </w:tcBorders>
            <w:shd w:val="clear" w:color="auto" w:fill="auto"/>
            <w:noWrap/>
            <w:hideMark/>
          </w:tcPr>
          <w:p w14:paraId="00598C4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399874002</w:t>
            </w:r>
          </w:p>
        </w:tc>
        <w:tc>
          <w:tcPr>
            <w:tcW w:w="2700" w:type="dxa"/>
            <w:tcBorders>
              <w:top w:val="nil"/>
              <w:left w:val="nil"/>
              <w:bottom w:val="nil"/>
              <w:right w:val="nil"/>
            </w:tcBorders>
            <w:shd w:val="clear" w:color="auto" w:fill="auto"/>
            <w:hideMark/>
          </w:tcPr>
          <w:p w14:paraId="0666AB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 high risk with clinically significant macular edema</w:t>
            </w:r>
          </w:p>
        </w:tc>
        <w:tc>
          <w:tcPr>
            <w:tcW w:w="1080" w:type="dxa"/>
            <w:tcBorders>
              <w:top w:val="nil"/>
              <w:left w:val="nil"/>
              <w:bottom w:val="nil"/>
              <w:right w:val="nil"/>
            </w:tcBorders>
            <w:shd w:val="clear" w:color="auto" w:fill="auto"/>
            <w:noWrap/>
            <w:hideMark/>
          </w:tcPr>
          <w:p w14:paraId="2BBFBAB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56B3A1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DA040B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4FD293A" w14:textId="77777777" w:rsidTr="00DD40DC">
        <w:trPr>
          <w:trHeight w:val="600"/>
        </w:trPr>
        <w:tc>
          <w:tcPr>
            <w:tcW w:w="825" w:type="dxa"/>
            <w:tcBorders>
              <w:top w:val="nil"/>
              <w:left w:val="nil"/>
              <w:bottom w:val="nil"/>
              <w:right w:val="nil"/>
            </w:tcBorders>
            <w:shd w:val="clear" w:color="auto" w:fill="auto"/>
            <w:noWrap/>
            <w:hideMark/>
          </w:tcPr>
          <w:p w14:paraId="4E5D181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4720FE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4164174</w:t>
            </w:r>
          </w:p>
        </w:tc>
        <w:tc>
          <w:tcPr>
            <w:tcW w:w="1170" w:type="dxa"/>
            <w:tcBorders>
              <w:top w:val="nil"/>
              <w:left w:val="nil"/>
              <w:bottom w:val="nil"/>
              <w:right w:val="nil"/>
            </w:tcBorders>
            <w:shd w:val="clear" w:color="auto" w:fill="auto"/>
            <w:noWrap/>
            <w:hideMark/>
          </w:tcPr>
          <w:p w14:paraId="06D82FA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399862001</w:t>
            </w:r>
          </w:p>
        </w:tc>
        <w:tc>
          <w:tcPr>
            <w:tcW w:w="2700" w:type="dxa"/>
            <w:tcBorders>
              <w:top w:val="nil"/>
              <w:left w:val="nil"/>
              <w:bottom w:val="nil"/>
              <w:right w:val="nil"/>
            </w:tcBorders>
            <w:shd w:val="clear" w:color="auto" w:fill="auto"/>
            <w:hideMark/>
          </w:tcPr>
          <w:p w14:paraId="2EA9491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 high risk with no macular edema</w:t>
            </w:r>
          </w:p>
        </w:tc>
        <w:tc>
          <w:tcPr>
            <w:tcW w:w="1080" w:type="dxa"/>
            <w:tcBorders>
              <w:top w:val="nil"/>
              <w:left w:val="nil"/>
              <w:bottom w:val="nil"/>
              <w:right w:val="nil"/>
            </w:tcBorders>
            <w:shd w:val="clear" w:color="auto" w:fill="auto"/>
            <w:noWrap/>
            <w:hideMark/>
          </w:tcPr>
          <w:p w14:paraId="2F65403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5A5D171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04B54B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CAC40A9" w14:textId="77777777" w:rsidTr="00DD40DC">
        <w:trPr>
          <w:trHeight w:val="600"/>
        </w:trPr>
        <w:tc>
          <w:tcPr>
            <w:tcW w:w="825" w:type="dxa"/>
            <w:tcBorders>
              <w:top w:val="nil"/>
              <w:left w:val="nil"/>
              <w:bottom w:val="nil"/>
              <w:right w:val="nil"/>
            </w:tcBorders>
            <w:shd w:val="clear" w:color="auto" w:fill="auto"/>
            <w:noWrap/>
            <w:hideMark/>
          </w:tcPr>
          <w:p w14:paraId="1F23538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lastRenderedPageBreak/>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947A05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4195044</w:t>
            </w:r>
          </w:p>
        </w:tc>
        <w:tc>
          <w:tcPr>
            <w:tcW w:w="1170" w:type="dxa"/>
            <w:tcBorders>
              <w:top w:val="nil"/>
              <w:left w:val="nil"/>
              <w:bottom w:val="nil"/>
              <w:right w:val="nil"/>
            </w:tcBorders>
            <w:shd w:val="clear" w:color="auto" w:fill="auto"/>
            <w:noWrap/>
            <w:hideMark/>
          </w:tcPr>
          <w:p w14:paraId="3BDEAB4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312909004</w:t>
            </w:r>
          </w:p>
        </w:tc>
        <w:tc>
          <w:tcPr>
            <w:tcW w:w="2700" w:type="dxa"/>
            <w:tcBorders>
              <w:top w:val="nil"/>
              <w:left w:val="nil"/>
              <w:bottom w:val="nil"/>
              <w:right w:val="nil"/>
            </w:tcBorders>
            <w:shd w:val="clear" w:color="auto" w:fill="auto"/>
            <w:hideMark/>
          </w:tcPr>
          <w:p w14:paraId="685CB64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 iris neovascularization</w:t>
            </w:r>
          </w:p>
        </w:tc>
        <w:tc>
          <w:tcPr>
            <w:tcW w:w="1080" w:type="dxa"/>
            <w:tcBorders>
              <w:top w:val="nil"/>
              <w:left w:val="nil"/>
              <w:bottom w:val="nil"/>
              <w:right w:val="nil"/>
            </w:tcBorders>
            <w:shd w:val="clear" w:color="auto" w:fill="auto"/>
            <w:noWrap/>
            <w:hideMark/>
          </w:tcPr>
          <w:p w14:paraId="47CA921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1529E2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98ACB7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8BC4E89" w14:textId="77777777" w:rsidTr="00DD40DC">
        <w:trPr>
          <w:trHeight w:val="600"/>
        </w:trPr>
        <w:tc>
          <w:tcPr>
            <w:tcW w:w="825" w:type="dxa"/>
            <w:tcBorders>
              <w:top w:val="nil"/>
              <w:left w:val="nil"/>
              <w:bottom w:val="nil"/>
              <w:right w:val="nil"/>
            </w:tcBorders>
            <w:shd w:val="clear" w:color="auto" w:fill="auto"/>
            <w:noWrap/>
            <w:hideMark/>
          </w:tcPr>
          <w:p w14:paraId="7739889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539994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4210128</w:t>
            </w:r>
          </w:p>
        </w:tc>
        <w:tc>
          <w:tcPr>
            <w:tcW w:w="1170" w:type="dxa"/>
            <w:tcBorders>
              <w:top w:val="nil"/>
              <w:left w:val="nil"/>
              <w:bottom w:val="nil"/>
              <w:right w:val="nil"/>
            </w:tcBorders>
            <w:shd w:val="clear" w:color="auto" w:fill="auto"/>
            <w:noWrap/>
            <w:hideMark/>
          </w:tcPr>
          <w:p w14:paraId="3DB9972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312906006</w:t>
            </w:r>
          </w:p>
        </w:tc>
        <w:tc>
          <w:tcPr>
            <w:tcW w:w="2700" w:type="dxa"/>
            <w:tcBorders>
              <w:top w:val="nil"/>
              <w:left w:val="nil"/>
              <w:bottom w:val="nil"/>
              <w:right w:val="nil"/>
            </w:tcBorders>
            <w:shd w:val="clear" w:color="auto" w:fill="auto"/>
            <w:hideMark/>
          </w:tcPr>
          <w:p w14:paraId="13E877B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 non high risk</w:t>
            </w:r>
          </w:p>
        </w:tc>
        <w:tc>
          <w:tcPr>
            <w:tcW w:w="1080" w:type="dxa"/>
            <w:tcBorders>
              <w:top w:val="nil"/>
              <w:left w:val="nil"/>
              <w:bottom w:val="nil"/>
              <w:right w:val="nil"/>
            </w:tcBorders>
            <w:shd w:val="clear" w:color="auto" w:fill="auto"/>
            <w:noWrap/>
            <w:hideMark/>
          </w:tcPr>
          <w:p w14:paraId="5845FC2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FE6448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FDE930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79EB927" w14:textId="77777777" w:rsidTr="00DD40DC">
        <w:trPr>
          <w:trHeight w:val="600"/>
        </w:trPr>
        <w:tc>
          <w:tcPr>
            <w:tcW w:w="825" w:type="dxa"/>
            <w:tcBorders>
              <w:top w:val="nil"/>
              <w:left w:val="nil"/>
              <w:bottom w:val="nil"/>
              <w:right w:val="nil"/>
            </w:tcBorders>
            <w:shd w:val="clear" w:color="auto" w:fill="auto"/>
            <w:noWrap/>
            <w:hideMark/>
          </w:tcPr>
          <w:p w14:paraId="1B1DBE6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F1F419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4210129</w:t>
            </w:r>
          </w:p>
        </w:tc>
        <w:tc>
          <w:tcPr>
            <w:tcW w:w="1170" w:type="dxa"/>
            <w:tcBorders>
              <w:top w:val="nil"/>
              <w:left w:val="nil"/>
              <w:bottom w:val="nil"/>
              <w:right w:val="nil"/>
            </w:tcBorders>
            <w:shd w:val="clear" w:color="auto" w:fill="auto"/>
            <w:noWrap/>
            <w:hideMark/>
          </w:tcPr>
          <w:p w14:paraId="4D23866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312908007</w:t>
            </w:r>
          </w:p>
        </w:tc>
        <w:tc>
          <w:tcPr>
            <w:tcW w:w="2700" w:type="dxa"/>
            <w:tcBorders>
              <w:top w:val="nil"/>
              <w:left w:val="nil"/>
              <w:bottom w:val="nil"/>
              <w:right w:val="nil"/>
            </w:tcBorders>
            <w:shd w:val="clear" w:color="auto" w:fill="auto"/>
            <w:hideMark/>
          </w:tcPr>
          <w:p w14:paraId="66E8341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 quiescent</w:t>
            </w:r>
          </w:p>
        </w:tc>
        <w:tc>
          <w:tcPr>
            <w:tcW w:w="1080" w:type="dxa"/>
            <w:tcBorders>
              <w:top w:val="nil"/>
              <w:left w:val="nil"/>
              <w:bottom w:val="nil"/>
              <w:right w:val="nil"/>
            </w:tcBorders>
            <w:shd w:val="clear" w:color="auto" w:fill="auto"/>
            <w:noWrap/>
            <w:hideMark/>
          </w:tcPr>
          <w:p w14:paraId="752387A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F1748E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B55049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1807ACA" w14:textId="77777777" w:rsidTr="00DD40DC">
        <w:trPr>
          <w:trHeight w:val="900"/>
        </w:trPr>
        <w:tc>
          <w:tcPr>
            <w:tcW w:w="825" w:type="dxa"/>
            <w:tcBorders>
              <w:top w:val="nil"/>
              <w:left w:val="nil"/>
              <w:bottom w:val="nil"/>
              <w:right w:val="nil"/>
            </w:tcBorders>
            <w:shd w:val="clear" w:color="auto" w:fill="auto"/>
            <w:noWrap/>
            <w:hideMark/>
          </w:tcPr>
          <w:p w14:paraId="5F31D6F9"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1610E51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4336000</w:t>
            </w:r>
          </w:p>
        </w:tc>
        <w:tc>
          <w:tcPr>
            <w:tcW w:w="1170" w:type="dxa"/>
            <w:tcBorders>
              <w:top w:val="nil"/>
              <w:left w:val="nil"/>
              <w:bottom w:val="nil"/>
              <w:right w:val="nil"/>
            </w:tcBorders>
            <w:shd w:val="clear" w:color="auto" w:fill="auto"/>
            <w:noWrap/>
            <w:hideMark/>
          </w:tcPr>
          <w:p w14:paraId="2130E2D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232022001</w:t>
            </w:r>
          </w:p>
        </w:tc>
        <w:tc>
          <w:tcPr>
            <w:tcW w:w="2700" w:type="dxa"/>
            <w:tcBorders>
              <w:top w:val="nil"/>
              <w:left w:val="nil"/>
              <w:bottom w:val="nil"/>
              <w:right w:val="nil"/>
            </w:tcBorders>
            <w:shd w:val="clear" w:color="auto" w:fill="auto"/>
            <w:hideMark/>
          </w:tcPr>
          <w:p w14:paraId="6B7B433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with new vessels elsewhere than on disc</w:t>
            </w:r>
          </w:p>
        </w:tc>
        <w:tc>
          <w:tcPr>
            <w:tcW w:w="1080" w:type="dxa"/>
            <w:tcBorders>
              <w:top w:val="nil"/>
              <w:left w:val="nil"/>
              <w:bottom w:val="nil"/>
              <w:right w:val="nil"/>
            </w:tcBorders>
            <w:shd w:val="clear" w:color="auto" w:fill="auto"/>
            <w:noWrap/>
            <w:hideMark/>
          </w:tcPr>
          <w:p w14:paraId="72CFAC5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4145BF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C18765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A4CF922" w14:textId="77777777" w:rsidTr="00DD40DC">
        <w:trPr>
          <w:trHeight w:val="600"/>
        </w:trPr>
        <w:tc>
          <w:tcPr>
            <w:tcW w:w="825" w:type="dxa"/>
            <w:tcBorders>
              <w:top w:val="nil"/>
              <w:left w:val="nil"/>
              <w:bottom w:val="nil"/>
              <w:right w:val="nil"/>
            </w:tcBorders>
            <w:shd w:val="clear" w:color="auto" w:fill="auto"/>
            <w:noWrap/>
            <w:hideMark/>
          </w:tcPr>
          <w:p w14:paraId="08F35E0B"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B6B8A7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4338900</w:t>
            </w:r>
          </w:p>
        </w:tc>
        <w:tc>
          <w:tcPr>
            <w:tcW w:w="1170" w:type="dxa"/>
            <w:tcBorders>
              <w:top w:val="nil"/>
              <w:left w:val="nil"/>
              <w:bottom w:val="nil"/>
              <w:right w:val="nil"/>
            </w:tcBorders>
            <w:shd w:val="clear" w:color="auto" w:fill="auto"/>
            <w:noWrap/>
            <w:hideMark/>
          </w:tcPr>
          <w:p w14:paraId="67ACA39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232021008</w:t>
            </w:r>
          </w:p>
        </w:tc>
        <w:tc>
          <w:tcPr>
            <w:tcW w:w="2700" w:type="dxa"/>
            <w:tcBorders>
              <w:top w:val="nil"/>
              <w:left w:val="nil"/>
              <w:bottom w:val="nil"/>
              <w:right w:val="nil"/>
            </w:tcBorders>
            <w:shd w:val="clear" w:color="auto" w:fill="auto"/>
            <w:hideMark/>
          </w:tcPr>
          <w:p w14:paraId="650DC5E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diabetic retinopathy with new vessels on disc</w:t>
            </w:r>
          </w:p>
        </w:tc>
        <w:tc>
          <w:tcPr>
            <w:tcW w:w="1080" w:type="dxa"/>
            <w:tcBorders>
              <w:top w:val="nil"/>
              <w:left w:val="nil"/>
              <w:bottom w:val="nil"/>
              <w:right w:val="nil"/>
            </w:tcBorders>
            <w:shd w:val="clear" w:color="auto" w:fill="auto"/>
            <w:noWrap/>
            <w:hideMark/>
          </w:tcPr>
          <w:p w14:paraId="5C6D2EA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3A3249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4C08F7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CE8F2D3" w14:textId="77777777" w:rsidTr="00DD40DC">
        <w:trPr>
          <w:trHeight w:val="300"/>
        </w:trPr>
        <w:tc>
          <w:tcPr>
            <w:tcW w:w="825" w:type="dxa"/>
            <w:tcBorders>
              <w:top w:val="nil"/>
              <w:left w:val="nil"/>
              <w:bottom w:val="nil"/>
              <w:right w:val="nil"/>
            </w:tcBorders>
            <w:shd w:val="clear" w:color="auto" w:fill="auto"/>
            <w:noWrap/>
            <w:hideMark/>
          </w:tcPr>
          <w:p w14:paraId="25FE87F0"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0B1BBF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45757798</w:t>
            </w:r>
          </w:p>
        </w:tc>
        <w:tc>
          <w:tcPr>
            <w:tcW w:w="1170" w:type="dxa"/>
            <w:tcBorders>
              <w:top w:val="nil"/>
              <w:left w:val="nil"/>
              <w:bottom w:val="nil"/>
              <w:right w:val="nil"/>
            </w:tcBorders>
            <w:shd w:val="clear" w:color="auto" w:fill="auto"/>
            <w:noWrap/>
            <w:hideMark/>
          </w:tcPr>
          <w:p w14:paraId="2D84819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4.30801E+14</w:t>
            </w:r>
          </w:p>
        </w:tc>
        <w:tc>
          <w:tcPr>
            <w:tcW w:w="2700" w:type="dxa"/>
            <w:tcBorders>
              <w:top w:val="nil"/>
              <w:left w:val="nil"/>
              <w:bottom w:val="nil"/>
              <w:right w:val="nil"/>
            </w:tcBorders>
            <w:shd w:val="clear" w:color="auto" w:fill="auto"/>
            <w:hideMark/>
          </w:tcPr>
          <w:p w14:paraId="4F6B702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retinopathy</w:t>
            </w:r>
          </w:p>
        </w:tc>
        <w:tc>
          <w:tcPr>
            <w:tcW w:w="1080" w:type="dxa"/>
            <w:tcBorders>
              <w:top w:val="nil"/>
              <w:left w:val="nil"/>
              <w:bottom w:val="nil"/>
              <w:right w:val="nil"/>
            </w:tcBorders>
            <w:shd w:val="clear" w:color="auto" w:fill="auto"/>
            <w:noWrap/>
            <w:hideMark/>
          </w:tcPr>
          <w:p w14:paraId="67BAE8F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887AF7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863EF8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0B85830" w14:textId="77777777" w:rsidTr="00DD40DC">
        <w:trPr>
          <w:trHeight w:val="600"/>
        </w:trPr>
        <w:tc>
          <w:tcPr>
            <w:tcW w:w="825" w:type="dxa"/>
            <w:tcBorders>
              <w:top w:val="nil"/>
              <w:left w:val="nil"/>
              <w:bottom w:val="nil"/>
              <w:right w:val="nil"/>
            </w:tcBorders>
            <w:shd w:val="clear" w:color="auto" w:fill="auto"/>
            <w:noWrap/>
            <w:hideMark/>
          </w:tcPr>
          <w:p w14:paraId="5FB847E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BAADB5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4109401</w:t>
            </w:r>
          </w:p>
        </w:tc>
        <w:tc>
          <w:tcPr>
            <w:tcW w:w="1170" w:type="dxa"/>
            <w:tcBorders>
              <w:top w:val="nil"/>
              <w:left w:val="nil"/>
              <w:bottom w:val="nil"/>
              <w:right w:val="nil"/>
            </w:tcBorders>
            <w:shd w:val="clear" w:color="auto" w:fill="auto"/>
            <w:noWrap/>
            <w:hideMark/>
          </w:tcPr>
          <w:p w14:paraId="24AE109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193370005</w:t>
            </w:r>
          </w:p>
        </w:tc>
        <w:tc>
          <w:tcPr>
            <w:tcW w:w="2700" w:type="dxa"/>
            <w:tcBorders>
              <w:top w:val="nil"/>
              <w:left w:val="nil"/>
              <w:bottom w:val="nil"/>
              <w:right w:val="nil"/>
            </w:tcBorders>
            <w:shd w:val="clear" w:color="auto" w:fill="auto"/>
            <w:hideMark/>
          </w:tcPr>
          <w:p w14:paraId="44C0601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retinopathy due to sickle cell disease</w:t>
            </w:r>
          </w:p>
        </w:tc>
        <w:tc>
          <w:tcPr>
            <w:tcW w:w="1080" w:type="dxa"/>
            <w:tcBorders>
              <w:top w:val="nil"/>
              <w:left w:val="nil"/>
              <w:bottom w:val="nil"/>
              <w:right w:val="nil"/>
            </w:tcBorders>
            <w:shd w:val="clear" w:color="auto" w:fill="auto"/>
            <w:noWrap/>
            <w:hideMark/>
          </w:tcPr>
          <w:p w14:paraId="2332C19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D38E3D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A8A8FB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11D798EB" w14:textId="77777777" w:rsidTr="00DD40DC">
        <w:trPr>
          <w:trHeight w:val="600"/>
        </w:trPr>
        <w:tc>
          <w:tcPr>
            <w:tcW w:w="825" w:type="dxa"/>
            <w:tcBorders>
              <w:top w:val="nil"/>
              <w:left w:val="nil"/>
              <w:bottom w:val="nil"/>
              <w:right w:val="nil"/>
            </w:tcBorders>
            <w:shd w:val="clear" w:color="auto" w:fill="auto"/>
            <w:noWrap/>
            <w:hideMark/>
          </w:tcPr>
          <w:p w14:paraId="6B1C1B2D"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304B835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45763584</w:t>
            </w:r>
          </w:p>
        </w:tc>
        <w:tc>
          <w:tcPr>
            <w:tcW w:w="1170" w:type="dxa"/>
            <w:tcBorders>
              <w:top w:val="nil"/>
              <w:left w:val="nil"/>
              <w:bottom w:val="nil"/>
              <w:right w:val="nil"/>
            </w:tcBorders>
            <w:shd w:val="clear" w:color="auto" w:fill="auto"/>
            <w:noWrap/>
            <w:hideMark/>
          </w:tcPr>
          <w:p w14:paraId="5BFB3D8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6.0971E+13</w:t>
            </w:r>
          </w:p>
        </w:tc>
        <w:tc>
          <w:tcPr>
            <w:tcW w:w="2700" w:type="dxa"/>
            <w:tcBorders>
              <w:top w:val="nil"/>
              <w:left w:val="nil"/>
              <w:bottom w:val="nil"/>
              <w:right w:val="nil"/>
            </w:tcBorders>
            <w:shd w:val="clear" w:color="auto" w:fill="auto"/>
            <w:hideMark/>
          </w:tcPr>
          <w:p w14:paraId="5075685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retinopathy due to type 1 diabetes mellitus</w:t>
            </w:r>
          </w:p>
        </w:tc>
        <w:tc>
          <w:tcPr>
            <w:tcW w:w="1080" w:type="dxa"/>
            <w:tcBorders>
              <w:top w:val="nil"/>
              <w:left w:val="nil"/>
              <w:bottom w:val="nil"/>
              <w:right w:val="nil"/>
            </w:tcBorders>
            <w:shd w:val="clear" w:color="auto" w:fill="auto"/>
            <w:noWrap/>
            <w:hideMark/>
          </w:tcPr>
          <w:p w14:paraId="432FF5A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1F07FD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264D8A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D16D522" w14:textId="77777777" w:rsidTr="00DD40DC">
        <w:trPr>
          <w:trHeight w:val="900"/>
        </w:trPr>
        <w:tc>
          <w:tcPr>
            <w:tcW w:w="825" w:type="dxa"/>
            <w:tcBorders>
              <w:top w:val="nil"/>
              <w:left w:val="nil"/>
              <w:bottom w:val="nil"/>
              <w:right w:val="nil"/>
            </w:tcBorders>
            <w:shd w:val="clear" w:color="auto" w:fill="auto"/>
            <w:noWrap/>
            <w:hideMark/>
          </w:tcPr>
          <w:p w14:paraId="17122F9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FB85A8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45770831</w:t>
            </w:r>
          </w:p>
        </w:tc>
        <w:tc>
          <w:tcPr>
            <w:tcW w:w="1170" w:type="dxa"/>
            <w:tcBorders>
              <w:top w:val="nil"/>
              <w:left w:val="nil"/>
              <w:bottom w:val="nil"/>
              <w:right w:val="nil"/>
            </w:tcBorders>
            <w:shd w:val="clear" w:color="auto" w:fill="auto"/>
            <w:noWrap/>
            <w:hideMark/>
          </w:tcPr>
          <w:p w14:paraId="4E756FA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9.7341E+13</w:t>
            </w:r>
          </w:p>
        </w:tc>
        <w:tc>
          <w:tcPr>
            <w:tcW w:w="2700" w:type="dxa"/>
            <w:tcBorders>
              <w:top w:val="nil"/>
              <w:left w:val="nil"/>
              <w:bottom w:val="nil"/>
              <w:right w:val="nil"/>
            </w:tcBorders>
            <w:shd w:val="clear" w:color="auto" w:fill="auto"/>
            <w:hideMark/>
          </w:tcPr>
          <w:p w14:paraId="0A49B45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Proliferative retinopathy with retinal edema due to type 2 diabetes mellitus</w:t>
            </w:r>
          </w:p>
        </w:tc>
        <w:tc>
          <w:tcPr>
            <w:tcW w:w="1080" w:type="dxa"/>
            <w:tcBorders>
              <w:top w:val="nil"/>
              <w:left w:val="nil"/>
              <w:bottom w:val="nil"/>
              <w:right w:val="nil"/>
            </w:tcBorders>
            <w:shd w:val="clear" w:color="auto" w:fill="auto"/>
            <w:noWrap/>
            <w:hideMark/>
          </w:tcPr>
          <w:p w14:paraId="4897159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72401F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6B6D59B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7608CF4" w14:textId="77777777" w:rsidTr="00DD40DC">
        <w:trPr>
          <w:trHeight w:val="300"/>
        </w:trPr>
        <w:tc>
          <w:tcPr>
            <w:tcW w:w="825" w:type="dxa"/>
            <w:tcBorders>
              <w:top w:val="nil"/>
              <w:left w:val="nil"/>
              <w:bottom w:val="nil"/>
              <w:right w:val="nil"/>
            </w:tcBorders>
            <w:shd w:val="clear" w:color="auto" w:fill="auto"/>
            <w:noWrap/>
            <w:hideMark/>
          </w:tcPr>
          <w:p w14:paraId="4FFB60AD"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9B8B931"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4335998</w:t>
            </w:r>
          </w:p>
        </w:tc>
        <w:tc>
          <w:tcPr>
            <w:tcW w:w="1170" w:type="dxa"/>
            <w:tcBorders>
              <w:top w:val="nil"/>
              <w:left w:val="nil"/>
              <w:bottom w:val="nil"/>
              <w:right w:val="nil"/>
            </w:tcBorders>
            <w:shd w:val="clear" w:color="auto" w:fill="auto"/>
            <w:noWrap/>
            <w:hideMark/>
          </w:tcPr>
          <w:p w14:paraId="3EA57FA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232016005</w:t>
            </w:r>
          </w:p>
        </w:tc>
        <w:tc>
          <w:tcPr>
            <w:tcW w:w="2700" w:type="dxa"/>
            <w:tcBorders>
              <w:top w:val="nil"/>
              <w:left w:val="nil"/>
              <w:bottom w:val="nil"/>
              <w:right w:val="nil"/>
            </w:tcBorders>
            <w:shd w:val="clear" w:color="auto" w:fill="auto"/>
            <w:hideMark/>
          </w:tcPr>
          <w:p w14:paraId="6E1F88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Proliferative </w:t>
            </w:r>
            <w:proofErr w:type="spellStart"/>
            <w:r w:rsidRPr="001A0093">
              <w:rPr>
                <w:rFonts w:eastAsia="Times New Roman" w:cs="Times New Roman"/>
                <w:color w:val="000000"/>
                <w:sz w:val="12"/>
                <w:szCs w:val="12"/>
              </w:rPr>
              <w:t>vitreoretinopathy</w:t>
            </w:r>
            <w:proofErr w:type="spellEnd"/>
          </w:p>
        </w:tc>
        <w:tc>
          <w:tcPr>
            <w:tcW w:w="1080" w:type="dxa"/>
            <w:tcBorders>
              <w:top w:val="nil"/>
              <w:left w:val="nil"/>
              <w:bottom w:val="nil"/>
              <w:right w:val="nil"/>
            </w:tcBorders>
            <w:shd w:val="clear" w:color="auto" w:fill="auto"/>
            <w:noWrap/>
            <w:hideMark/>
          </w:tcPr>
          <w:p w14:paraId="4AB63EF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C9B6A6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14E640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C3038FA" w14:textId="77777777" w:rsidTr="00DD40DC">
        <w:trPr>
          <w:trHeight w:val="300"/>
        </w:trPr>
        <w:tc>
          <w:tcPr>
            <w:tcW w:w="825" w:type="dxa"/>
            <w:tcBorders>
              <w:top w:val="nil"/>
              <w:left w:val="nil"/>
              <w:bottom w:val="nil"/>
              <w:right w:val="nil"/>
            </w:tcBorders>
            <w:shd w:val="clear" w:color="auto" w:fill="auto"/>
            <w:noWrap/>
            <w:hideMark/>
          </w:tcPr>
          <w:p w14:paraId="0E0C44C3"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7B69CC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4230930</w:t>
            </w:r>
          </w:p>
        </w:tc>
        <w:tc>
          <w:tcPr>
            <w:tcW w:w="1170" w:type="dxa"/>
            <w:tcBorders>
              <w:top w:val="nil"/>
              <w:left w:val="nil"/>
              <w:bottom w:val="nil"/>
              <w:right w:val="nil"/>
            </w:tcBorders>
            <w:shd w:val="clear" w:color="auto" w:fill="auto"/>
            <w:noWrap/>
            <w:hideMark/>
          </w:tcPr>
          <w:p w14:paraId="03A9FB2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40714009</w:t>
            </w:r>
          </w:p>
        </w:tc>
        <w:tc>
          <w:tcPr>
            <w:tcW w:w="2700" w:type="dxa"/>
            <w:tcBorders>
              <w:top w:val="nil"/>
              <w:left w:val="nil"/>
              <w:bottom w:val="nil"/>
              <w:right w:val="nil"/>
            </w:tcBorders>
            <w:shd w:val="clear" w:color="auto" w:fill="auto"/>
            <w:hideMark/>
          </w:tcPr>
          <w:p w14:paraId="2B15C89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Punctate cataract</w:t>
            </w:r>
          </w:p>
        </w:tc>
        <w:tc>
          <w:tcPr>
            <w:tcW w:w="1080" w:type="dxa"/>
            <w:tcBorders>
              <w:top w:val="nil"/>
              <w:left w:val="nil"/>
              <w:bottom w:val="nil"/>
              <w:right w:val="nil"/>
            </w:tcBorders>
            <w:shd w:val="clear" w:color="auto" w:fill="auto"/>
            <w:noWrap/>
            <w:hideMark/>
          </w:tcPr>
          <w:p w14:paraId="7DBDEBA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A063D7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5C71936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3EA8FFD" w14:textId="77777777" w:rsidTr="00DD40DC">
        <w:trPr>
          <w:trHeight w:val="300"/>
        </w:trPr>
        <w:tc>
          <w:tcPr>
            <w:tcW w:w="825" w:type="dxa"/>
            <w:tcBorders>
              <w:top w:val="nil"/>
              <w:left w:val="nil"/>
              <w:bottom w:val="nil"/>
              <w:right w:val="nil"/>
            </w:tcBorders>
            <w:shd w:val="clear" w:color="auto" w:fill="auto"/>
            <w:noWrap/>
            <w:hideMark/>
          </w:tcPr>
          <w:p w14:paraId="31067389"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F8B28C2"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4336003</w:t>
            </w:r>
          </w:p>
        </w:tc>
        <w:tc>
          <w:tcPr>
            <w:tcW w:w="1170" w:type="dxa"/>
            <w:tcBorders>
              <w:top w:val="nil"/>
              <w:left w:val="nil"/>
              <w:bottom w:val="nil"/>
              <w:right w:val="nil"/>
            </w:tcBorders>
            <w:shd w:val="clear" w:color="auto" w:fill="auto"/>
            <w:noWrap/>
            <w:hideMark/>
          </w:tcPr>
          <w:p w14:paraId="78A77A1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232030000</w:t>
            </w:r>
          </w:p>
        </w:tc>
        <w:tc>
          <w:tcPr>
            <w:tcW w:w="2700" w:type="dxa"/>
            <w:tcBorders>
              <w:top w:val="nil"/>
              <w:left w:val="nil"/>
              <w:bottom w:val="nil"/>
              <w:right w:val="nil"/>
            </w:tcBorders>
            <w:shd w:val="clear" w:color="auto" w:fill="auto"/>
            <w:hideMark/>
          </w:tcPr>
          <w:p w14:paraId="4C036F24"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Purtscher's</w:t>
            </w:r>
            <w:proofErr w:type="spellEnd"/>
            <w:r w:rsidRPr="001A0093">
              <w:rPr>
                <w:rFonts w:eastAsia="Times New Roman" w:cs="Times New Roman"/>
                <w:color w:val="000000"/>
                <w:sz w:val="12"/>
                <w:szCs w:val="12"/>
              </w:rPr>
              <w:t xml:space="preserve"> retinopathy</w:t>
            </w:r>
          </w:p>
        </w:tc>
        <w:tc>
          <w:tcPr>
            <w:tcW w:w="1080" w:type="dxa"/>
            <w:tcBorders>
              <w:top w:val="nil"/>
              <w:left w:val="nil"/>
              <w:bottom w:val="nil"/>
              <w:right w:val="nil"/>
            </w:tcBorders>
            <w:shd w:val="clear" w:color="auto" w:fill="auto"/>
            <w:noWrap/>
            <w:hideMark/>
          </w:tcPr>
          <w:p w14:paraId="3ACB872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D0BC8A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81E0D2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775ADC9" w14:textId="77777777" w:rsidTr="00DD40DC">
        <w:trPr>
          <w:trHeight w:val="300"/>
        </w:trPr>
        <w:tc>
          <w:tcPr>
            <w:tcW w:w="825" w:type="dxa"/>
            <w:tcBorders>
              <w:top w:val="nil"/>
              <w:left w:val="nil"/>
              <w:bottom w:val="nil"/>
              <w:right w:val="nil"/>
            </w:tcBorders>
            <w:shd w:val="clear" w:color="auto" w:fill="auto"/>
            <w:noWrap/>
            <w:hideMark/>
          </w:tcPr>
          <w:p w14:paraId="08A2D76C"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A2EFD1C"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4208211</w:t>
            </w:r>
          </w:p>
        </w:tc>
        <w:tc>
          <w:tcPr>
            <w:tcW w:w="1170" w:type="dxa"/>
            <w:tcBorders>
              <w:top w:val="nil"/>
              <w:left w:val="nil"/>
              <w:bottom w:val="nil"/>
              <w:right w:val="nil"/>
            </w:tcBorders>
            <w:shd w:val="clear" w:color="auto" w:fill="auto"/>
            <w:noWrap/>
            <w:hideMark/>
          </w:tcPr>
          <w:p w14:paraId="27B101D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312960003</w:t>
            </w:r>
          </w:p>
        </w:tc>
        <w:tc>
          <w:tcPr>
            <w:tcW w:w="2700" w:type="dxa"/>
            <w:tcBorders>
              <w:top w:val="nil"/>
              <w:left w:val="nil"/>
              <w:bottom w:val="nil"/>
              <w:right w:val="nil"/>
            </w:tcBorders>
            <w:shd w:val="clear" w:color="auto" w:fill="auto"/>
            <w:hideMark/>
          </w:tcPr>
          <w:p w14:paraId="4C9FCFA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Quinine retinopathy</w:t>
            </w:r>
          </w:p>
        </w:tc>
        <w:tc>
          <w:tcPr>
            <w:tcW w:w="1080" w:type="dxa"/>
            <w:tcBorders>
              <w:top w:val="nil"/>
              <w:left w:val="nil"/>
              <w:bottom w:val="nil"/>
              <w:right w:val="nil"/>
            </w:tcBorders>
            <w:shd w:val="clear" w:color="auto" w:fill="auto"/>
            <w:noWrap/>
            <w:hideMark/>
          </w:tcPr>
          <w:p w14:paraId="29EDDE8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257EEF5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1B0674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D9CB7B4" w14:textId="77777777" w:rsidTr="00DD40DC">
        <w:trPr>
          <w:trHeight w:val="300"/>
        </w:trPr>
        <w:tc>
          <w:tcPr>
            <w:tcW w:w="825" w:type="dxa"/>
            <w:tcBorders>
              <w:top w:val="nil"/>
              <w:left w:val="nil"/>
              <w:bottom w:val="nil"/>
              <w:right w:val="nil"/>
            </w:tcBorders>
            <w:shd w:val="clear" w:color="auto" w:fill="auto"/>
            <w:noWrap/>
            <w:hideMark/>
          </w:tcPr>
          <w:p w14:paraId="3898BFF4"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5708B580"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376103</w:t>
            </w:r>
          </w:p>
        </w:tc>
        <w:tc>
          <w:tcPr>
            <w:tcW w:w="1170" w:type="dxa"/>
            <w:tcBorders>
              <w:top w:val="nil"/>
              <w:left w:val="nil"/>
              <w:bottom w:val="nil"/>
              <w:right w:val="nil"/>
            </w:tcBorders>
            <w:shd w:val="clear" w:color="auto" w:fill="auto"/>
            <w:noWrap/>
            <w:hideMark/>
          </w:tcPr>
          <w:p w14:paraId="0427E2BE"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399625000</w:t>
            </w:r>
          </w:p>
        </w:tc>
        <w:tc>
          <w:tcPr>
            <w:tcW w:w="2700" w:type="dxa"/>
            <w:tcBorders>
              <w:top w:val="nil"/>
              <w:left w:val="nil"/>
              <w:bottom w:val="nil"/>
              <w:right w:val="nil"/>
            </w:tcBorders>
            <w:shd w:val="clear" w:color="auto" w:fill="auto"/>
            <w:hideMark/>
          </w:tcPr>
          <w:p w14:paraId="0932547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Retinopathy</w:t>
            </w:r>
          </w:p>
        </w:tc>
        <w:tc>
          <w:tcPr>
            <w:tcW w:w="1080" w:type="dxa"/>
            <w:tcBorders>
              <w:top w:val="nil"/>
              <w:left w:val="nil"/>
              <w:bottom w:val="nil"/>
              <w:right w:val="nil"/>
            </w:tcBorders>
            <w:shd w:val="clear" w:color="auto" w:fill="auto"/>
            <w:noWrap/>
            <w:hideMark/>
          </w:tcPr>
          <w:p w14:paraId="6ADE161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503570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C2EE1E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C2B5D3E" w14:textId="77777777" w:rsidTr="00DD40DC">
        <w:trPr>
          <w:trHeight w:val="600"/>
        </w:trPr>
        <w:tc>
          <w:tcPr>
            <w:tcW w:w="825" w:type="dxa"/>
            <w:tcBorders>
              <w:top w:val="nil"/>
              <w:left w:val="nil"/>
              <w:bottom w:val="nil"/>
              <w:right w:val="nil"/>
            </w:tcBorders>
            <w:shd w:val="clear" w:color="auto" w:fill="auto"/>
            <w:noWrap/>
            <w:hideMark/>
          </w:tcPr>
          <w:p w14:paraId="40403FF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BE3D7AD"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376114</w:t>
            </w:r>
          </w:p>
        </w:tc>
        <w:tc>
          <w:tcPr>
            <w:tcW w:w="1170" w:type="dxa"/>
            <w:tcBorders>
              <w:top w:val="nil"/>
              <w:left w:val="nil"/>
              <w:bottom w:val="nil"/>
              <w:right w:val="nil"/>
            </w:tcBorders>
            <w:shd w:val="clear" w:color="auto" w:fill="auto"/>
            <w:noWrap/>
            <w:hideMark/>
          </w:tcPr>
          <w:p w14:paraId="6ED5F0F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312905005</w:t>
            </w:r>
          </w:p>
        </w:tc>
        <w:tc>
          <w:tcPr>
            <w:tcW w:w="2700" w:type="dxa"/>
            <w:tcBorders>
              <w:top w:val="nil"/>
              <w:left w:val="nil"/>
              <w:bottom w:val="nil"/>
              <w:right w:val="nil"/>
            </w:tcBorders>
            <w:shd w:val="clear" w:color="auto" w:fill="auto"/>
            <w:hideMark/>
          </w:tcPr>
          <w:p w14:paraId="208A544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Severe </w:t>
            </w:r>
            <w:proofErr w:type="spellStart"/>
            <w:r w:rsidRPr="001A0093">
              <w:rPr>
                <w:rFonts w:eastAsia="Times New Roman" w:cs="Times New Roman"/>
                <w:color w:val="000000"/>
                <w:sz w:val="12"/>
                <w:szCs w:val="12"/>
              </w:rPr>
              <w:t>nonproliferative</w:t>
            </w:r>
            <w:proofErr w:type="spellEnd"/>
            <w:r w:rsidRPr="001A0093">
              <w:rPr>
                <w:rFonts w:eastAsia="Times New Roman" w:cs="Times New Roman"/>
                <w:color w:val="000000"/>
                <w:sz w:val="12"/>
                <w:szCs w:val="12"/>
              </w:rPr>
              <w:t xml:space="preserve"> diabetic retinopathy</w:t>
            </w:r>
          </w:p>
        </w:tc>
        <w:tc>
          <w:tcPr>
            <w:tcW w:w="1080" w:type="dxa"/>
            <w:tcBorders>
              <w:top w:val="nil"/>
              <w:left w:val="nil"/>
              <w:bottom w:val="nil"/>
              <w:right w:val="nil"/>
            </w:tcBorders>
            <w:shd w:val="clear" w:color="auto" w:fill="auto"/>
            <w:noWrap/>
            <w:hideMark/>
          </w:tcPr>
          <w:p w14:paraId="75D0F1B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6BD5572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27DB8E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0D5D8484" w14:textId="77777777" w:rsidTr="00DD40DC">
        <w:trPr>
          <w:trHeight w:val="900"/>
        </w:trPr>
        <w:tc>
          <w:tcPr>
            <w:tcW w:w="825" w:type="dxa"/>
            <w:tcBorders>
              <w:top w:val="nil"/>
              <w:left w:val="nil"/>
              <w:bottom w:val="nil"/>
              <w:right w:val="nil"/>
            </w:tcBorders>
            <w:shd w:val="clear" w:color="auto" w:fill="auto"/>
            <w:noWrap/>
            <w:hideMark/>
          </w:tcPr>
          <w:p w14:paraId="06A4FFF3"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02FBBA6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4290822</w:t>
            </w:r>
          </w:p>
        </w:tc>
        <w:tc>
          <w:tcPr>
            <w:tcW w:w="1170" w:type="dxa"/>
            <w:tcBorders>
              <w:top w:val="nil"/>
              <w:left w:val="nil"/>
              <w:bottom w:val="nil"/>
              <w:right w:val="nil"/>
            </w:tcBorders>
            <w:shd w:val="clear" w:color="auto" w:fill="auto"/>
            <w:noWrap/>
            <w:hideMark/>
          </w:tcPr>
          <w:p w14:paraId="0E2A28C8"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399872003</w:t>
            </w:r>
          </w:p>
        </w:tc>
        <w:tc>
          <w:tcPr>
            <w:tcW w:w="2700" w:type="dxa"/>
            <w:tcBorders>
              <w:top w:val="nil"/>
              <w:left w:val="nil"/>
              <w:bottom w:val="nil"/>
              <w:right w:val="nil"/>
            </w:tcBorders>
            <w:shd w:val="clear" w:color="auto" w:fill="auto"/>
            <w:hideMark/>
          </w:tcPr>
          <w:p w14:paraId="026B38B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Severe </w:t>
            </w:r>
            <w:proofErr w:type="spellStart"/>
            <w:r w:rsidRPr="001A0093">
              <w:rPr>
                <w:rFonts w:eastAsia="Times New Roman" w:cs="Times New Roman"/>
                <w:color w:val="000000"/>
                <w:sz w:val="12"/>
                <w:szCs w:val="12"/>
              </w:rPr>
              <w:t>nonproliferative</w:t>
            </w:r>
            <w:proofErr w:type="spellEnd"/>
            <w:r w:rsidRPr="001A0093">
              <w:rPr>
                <w:rFonts w:eastAsia="Times New Roman" w:cs="Times New Roman"/>
                <w:color w:val="000000"/>
                <w:sz w:val="12"/>
                <w:szCs w:val="12"/>
              </w:rPr>
              <w:t xml:space="preserve"> diabetic retinopathy with clinically significant macular edema</w:t>
            </w:r>
          </w:p>
        </w:tc>
        <w:tc>
          <w:tcPr>
            <w:tcW w:w="1080" w:type="dxa"/>
            <w:tcBorders>
              <w:top w:val="nil"/>
              <w:left w:val="nil"/>
              <w:bottom w:val="nil"/>
              <w:right w:val="nil"/>
            </w:tcBorders>
            <w:shd w:val="clear" w:color="auto" w:fill="auto"/>
            <w:noWrap/>
            <w:hideMark/>
          </w:tcPr>
          <w:p w14:paraId="666B3D2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B15493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AA6001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52F0A4A8" w14:textId="77777777" w:rsidTr="00DD40DC">
        <w:trPr>
          <w:trHeight w:val="600"/>
        </w:trPr>
        <w:tc>
          <w:tcPr>
            <w:tcW w:w="825" w:type="dxa"/>
            <w:tcBorders>
              <w:top w:val="nil"/>
              <w:left w:val="nil"/>
              <w:bottom w:val="nil"/>
              <w:right w:val="nil"/>
            </w:tcBorders>
            <w:shd w:val="clear" w:color="auto" w:fill="auto"/>
            <w:noWrap/>
            <w:hideMark/>
          </w:tcPr>
          <w:p w14:paraId="57B1647D"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B68F38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4266637</w:t>
            </w:r>
          </w:p>
        </w:tc>
        <w:tc>
          <w:tcPr>
            <w:tcW w:w="1170" w:type="dxa"/>
            <w:tcBorders>
              <w:top w:val="nil"/>
              <w:left w:val="nil"/>
              <w:bottom w:val="nil"/>
              <w:right w:val="nil"/>
            </w:tcBorders>
            <w:shd w:val="clear" w:color="auto" w:fill="auto"/>
            <w:noWrap/>
            <w:hideMark/>
          </w:tcPr>
          <w:p w14:paraId="1452DC3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399873008</w:t>
            </w:r>
          </w:p>
        </w:tc>
        <w:tc>
          <w:tcPr>
            <w:tcW w:w="2700" w:type="dxa"/>
            <w:tcBorders>
              <w:top w:val="nil"/>
              <w:left w:val="nil"/>
              <w:bottom w:val="nil"/>
              <w:right w:val="nil"/>
            </w:tcBorders>
            <w:shd w:val="clear" w:color="auto" w:fill="auto"/>
            <w:hideMark/>
          </w:tcPr>
          <w:p w14:paraId="49D69B25"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Severe </w:t>
            </w:r>
            <w:proofErr w:type="spellStart"/>
            <w:r w:rsidRPr="001A0093">
              <w:rPr>
                <w:rFonts w:eastAsia="Times New Roman" w:cs="Times New Roman"/>
                <w:color w:val="000000"/>
                <w:sz w:val="12"/>
                <w:szCs w:val="12"/>
              </w:rPr>
              <w:t>nonproliferative</w:t>
            </w:r>
            <w:proofErr w:type="spellEnd"/>
            <w:r w:rsidRPr="001A0093">
              <w:rPr>
                <w:rFonts w:eastAsia="Times New Roman" w:cs="Times New Roman"/>
                <w:color w:val="000000"/>
                <w:sz w:val="12"/>
                <w:szCs w:val="12"/>
              </w:rPr>
              <w:t xml:space="preserve"> diabetic retinopathy with no macular edema</w:t>
            </w:r>
          </w:p>
        </w:tc>
        <w:tc>
          <w:tcPr>
            <w:tcW w:w="1080" w:type="dxa"/>
            <w:tcBorders>
              <w:top w:val="nil"/>
              <w:left w:val="nil"/>
              <w:bottom w:val="nil"/>
              <w:right w:val="nil"/>
            </w:tcBorders>
            <w:shd w:val="clear" w:color="auto" w:fill="auto"/>
            <w:noWrap/>
            <w:hideMark/>
          </w:tcPr>
          <w:p w14:paraId="490AB5A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AE6BD8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100B37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FC7FCEF" w14:textId="77777777" w:rsidTr="00DD40DC">
        <w:trPr>
          <w:trHeight w:val="300"/>
        </w:trPr>
        <w:tc>
          <w:tcPr>
            <w:tcW w:w="825" w:type="dxa"/>
            <w:tcBorders>
              <w:top w:val="nil"/>
              <w:left w:val="nil"/>
              <w:bottom w:val="nil"/>
              <w:right w:val="nil"/>
            </w:tcBorders>
            <w:shd w:val="clear" w:color="auto" w:fill="auto"/>
            <w:noWrap/>
            <w:hideMark/>
          </w:tcPr>
          <w:p w14:paraId="74E99A1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0CA6FF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4088107</w:t>
            </w:r>
          </w:p>
        </w:tc>
        <w:tc>
          <w:tcPr>
            <w:tcW w:w="1170" w:type="dxa"/>
            <w:tcBorders>
              <w:top w:val="nil"/>
              <w:left w:val="nil"/>
              <w:bottom w:val="nil"/>
              <w:right w:val="nil"/>
            </w:tcBorders>
            <w:shd w:val="clear" w:color="auto" w:fill="auto"/>
            <w:noWrap/>
            <w:hideMark/>
          </w:tcPr>
          <w:p w14:paraId="3136A60F"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247064005</w:t>
            </w:r>
          </w:p>
        </w:tc>
        <w:tc>
          <w:tcPr>
            <w:tcW w:w="2700" w:type="dxa"/>
            <w:tcBorders>
              <w:top w:val="nil"/>
              <w:left w:val="nil"/>
              <w:bottom w:val="nil"/>
              <w:right w:val="nil"/>
            </w:tcBorders>
            <w:shd w:val="clear" w:color="auto" w:fill="auto"/>
            <w:hideMark/>
          </w:tcPr>
          <w:p w14:paraId="188D57E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Shrunken cataract</w:t>
            </w:r>
          </w:p>
        </w:tc>
        <w:tc>
          <w:tcPr>
            <w:tcW w:w="1080" w:type="dxa"/>
            <w:tcBorders>
              <w:top w:val="nil"/>
              <w:left w:val="nil"/>
              <w:bottom w:val="nil"/>
              <w:right w:val="nil"/>
            </w:tcBorders>
            <w:shd w:val="clear" w:color="auto" w:fill="auto"/>
            <w:noWrap/>
            <w:hideMark/>
          </w:tcPr>
          <w:p w14:paraId="01730E1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5EF7C6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3F83D67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13FAEE1" w14:textId="77777777" w:rsidTr="00DD40DC">
        <w:trPr>
          <w:trHeight w:val="300"/>
        </w:trPr>
        <w:tc>
          <w:tcPr>
            <w:tcW w:w="825" w:type="dxa"/>
            <w:tcBorders>
              <w:top w:val="nil"/>
              <w:left w:val="nil"/>
              <w:bottom w:val="nil"/>
              <w:right w:val="nil"/>
            </w:tcBorders>
            <w:shd w:val="clear" w:color="auto" w:fill="auto"/>
            <w:noWrap/>
            <w:hideMark/>
          </w:tcPr>
          <w:p w14:paraId="763F24E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F77A81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4007944</w:t>
            </w:r>
          </w:p>
        </w:tc>
        <w:tc>
          <w:tcPr>
            <w:tcW w:w="1170" w:type="dxa"/>
            <w:tcBorders>
              <w:top w:val="nil"/>
              <w:left w:val="nil"/>
              <w:bottom w:val="nil"/>
              <w:right w:val="nil"/>
            </w:tcBorders>
            <w:shd w:val="clear" w:color="auto" w:fill="auto"/>
            <w:noWrap/>
            <w:hideMark/>
          </w:tcPr>
          <w:p w14:paraId="5C77F25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110999002</w:t>
            </w:r>
          </w:p>
        </w:tc>
        <w:tc>
          <w:tcPr>
            <w:tcW w:w="2700" w:type="dxa"/>
            <w:tcBorders>
              <w:top w:val="nil"/>
              <w:left w:val="nil"/>
              <w:bottom w:val="nil"/>
              <w:right w:val="nil"/>
            </w:tcBorders>
            <w:shd w:val="clear" w:color="auto" w:fill="auto"/>
            <w:hideMark/>
          </w:tcPr>
          <w:p w14:paraId="0098BCD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Stationary cataract</w:t>
            </w:r>
          </w:p>
        </w:tc>
        <w:tc>
          <w:tcPr>
            <w:tcW w:w="1080" w:type="dxa"/>
            <w:tcBorders>
              <w:top w:val="nil"/>
              <w:left w:val="nil"/>
              <w:bottom w:val="nil"/>
              <w:right w:val="nil"/>
            </w:tcBorders>
            <w:shd w:val="clear" w:color="auto" w:fill="auto"/>
            <w:noWrap/>
            <w:hideMark/>
          </w:tcPr>
          <w:p w14:paraId="7E903CC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E7931A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A72CD6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2EA3B5AE" w14:textId="77777777" w:rsidTr="00DD40DC">
        <w:trPr>
          <w:trHeight w:val="600"/>
        </w:trPr>
        <w:tc>
          <w:tcPr>
            <w:tcW w:w="825" w:type="dxa"/>
            <w:tcBorders>
              <w:top w:val="nil"/>
              <w:left w:val="nil"/>
              <w:bottom w:val="nil"/>
              <w:right w:val="nil"/>
            </w:tcBorders>
            <w:shd w:val="clear" w:color="auto" w:fill="auto"/>
            <w:noWrap/>
            <w:hideMark/>
          </w:tcPr>
          <w:p w14:paraId="3324D73D"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7620F6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4269871</w:t>
            </w:r>
          </w:p>
        </w:tc>
        <w:tc>
          <w:tcPr>
            <w:tcW w:w="1170" w:type="dxa"/>
            <w:tcBorders>
              <w:top w:val="nil"/>
              <w:left w:val="nil"/>
              <w:bottom w:val="nil"/>
              <w:right w:val="nil"/>
            </w:tcBorders>
            <w:shd w:val="clear" w:color="auto" w:fill="auto"/>
            <w:noWrap/>
            <w:hideMark/>
          </w:tcPr>
          <w:p w14:paraId="77F5F739"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399876000</w:t>
            </w:r>
          </w:p>
        </w:tc>
        <w:tc>
          <w:tcPr>
            <w:tcW w:w="2700" w:type="dxa"/>
            <w:tcBorders>
              <w:top w:val="nil"/>
              <w:left w:val="nil"/>
              <w:bottom w:val="nil"/>
              <w:right w:val="nil"/>
            </w:tcBorders>
            <w:shd w:val="clear" w:color="auto" w:fill="auto"/>
            <w:hideMark/>
          </w:tcPr>
          <w:p w14:paraId="321A3BD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Very severe </w:t>
            </w:r>
            <w:proofErr w:type="spellStart"/>
            <w:r w:rsidRPr="001A0093">
              <w:rPr>
                <w:rFonts w:eastAsia="Times New Roman" w:cs="Times New Roman"/>
                <w:color w:val="000000"/>
                <w:sz w:val="12"/>
                <w:szCs w:val="12"/>
              </w:rPr>
              <w:t>nonproliferative</w:t>
            </w:r>
            <w:proofErr w:type="spellEnd"/>
            <w:r w:rsidRPr="001A0093">
              <w:rPr>
                <w:rFonts w:eastAsia="Times New Roman" w:cs="Times New Roman"/>
                <w:color w:val="000000"/>
                <w:sz w:val="12"/>
                <w:szCs w:val="12"/>
              </w:rPr>
              <w:t xml:space="preserve"> diabetic retinopathy</w:t>
            </w:r>
          </w:p>
        </w:tc>
        <w:tc>
          <w:tcPr>
            <w:tcW w:w="1080" w:type="dxa"/>
            <w:tcBorders>
              <w:top w:val="nil"/>
              <w:left w:val="nil"/>
              <w:bottom w:val="nil"/>
              <w:right w:val="nil"/>
            </w:tcBorders>
            <w:shd w:val="clear" w:color="auto" w:fill="auto"/>
            <w:noWrap/>
            <w:hideMark/>
          </w:tcPr>
          <w:p w14:paraId="33779EB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F10E85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16AE0FE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4654C63" w14:textId="77777777" w:rsidTr="00DD40DC">
        <w:trPr>
          <w:trHeight w:val="900"/>
        </w:trPr>
        <w:tc>
          <w:tcPr>
            <w:tcW w:w="825" w:type="dxa"/>
            <w:tcBorders>
              <w:top w:val="nil"/>
              <w:left w:val="nil"/>
              <w:bottom w:val="nil"/>
              <w:right w:val="nil"/>
            </w:tcBorders>
            <w:shd w:val="clear" w:color="auto" w:fill="auto"/>
            <w:noWrap/>
            <w:hideMark/>
          </w:tcPr>
          <w:p w14:paraId="597D9B9E"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42C7DA3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4290823</w:t>
            </w:r>
          </w:p>
        </w:tc>
        <w:tc>
          <w:tcPr>
            <w:tcW w:w="1170" w:type="dxa"/>
            <w:tcBorders>
              <w:top w:val="nil"/>
              <w:left w:val="nil"/>
              <w:bottom w:val="nil"/>
              <w:right w:val="nil"/>
            </w:tcBorders>
            <w:shd w:val="clear" w:color="auto" w:fill="auto"/>
            <w:noWrap/>
            <w:hideMark/>
          </w:tcPr>
          <w:p w14:paraId="080B0CFB"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399877009</w:t>
            </w:r>
          </w:p>
        </w:tc>
        <w:tc>
          <w:tcPr>
            <w:tcW w:w="2700" w:type="dxa"/>
            <w:tcBorders>
              <w:top w:val="nil"/>
              <w:left w:val="nil"/>
              <w:bottom w:val="nil"/>
              <w:right w:val="nil"/>
            </w:tcBorders>
            <w:shd w:val="clear" w:color="auto" w:fill="auto"/>
            <w:hideMark/>
          </w:tcPr>
          <w:p w14:paraId="2AFDB7FA"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Very severe </w:t>
            </w:r>
            <w:proofErr w:type="spellStart"/>
            <w:r w:rsidRPr="001A0093">
              <w:rPr>
                <w:rFonts w:eastAsia="Times New Roman" w:cs="Times New Roman"/>
                <w:color w:val="000000"/>
                <w:sz w:val="12"/>
                <w:szCs w:val="12"/>
              </w:rPr>
              <w:t>nonproliferative</w:t>
            </w:r>
            <w:proofErr w:type="spellEnd"/>
            <w:r w:rsidRPr="001A0093">
              <w:rPr>
                <w:rFonts w:eastAsia="Times New Roman" w:cs="Times New Roman"/>
                <w:color w:val="000000"/>
                <w:sz w:val="12"/>
                <w:szCs w:val="12"/>
              </w:rPr>
              <w:t xml:space="preserve"> diabetic retinopathy with clinically significant macular edema</w:t>
            </w:r>
          </w:p>
        </w:tc>
        <w:tc>
          <w:tcPr>
            <w:tcW w:w="1080" w:type="dxa"/>
            <w:tcBorders>
              <w:top w:val="nil"/>
              <w:left w:val="nil"/>
              <w:bottom w:val="nil"/>
              <w:right w:val="nil"/>
            </w:tcBorders>
            <w:shd w:val="clear" w:color="auto" w:fill="auto"/>
            <w:noWrap/>
            <w:hideMark/>
          </w:tcPr>
          <w:p w14:paraId="6287AD89"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0A19580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0953F186"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C30C689" w14:textId="77777777" w:rsidTr="00DD40DC">
        <w:trPr>
          <w:trHeight w:val="900"/>
        </w:trPr>
        <w:tc>
          <w:tcPr>
            <w:tcW w:w="825" w:type="dxa"/>
            <w:tcBorders>
              <w:top w:val="nil"/>
              <w:left w:val="nil"/>
              <w:bottom w:val="nil"/>
              <w:right w:val="nil"/>
            </w:tcBorders>
            <w:shd w:val="clear" w:color="auto" w:fill="auto"/>
            <w:noWrap/>
            <w:hideMark/>
          </w:tcPr>
          <w:p w14:paraId="6D306055"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73EC8C25"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4221962</w:t>
            </w:r>
          </w:p>
        </w:tc>
        <w:tc>
          <w:tcPr>
            <w:tcW w:w="1170" w:type="dxa"/>
            <w:tcBorders>
              <w:top w:val="nil"/>
              <w:left w:val="nil"/>
              <w:bottom w:val="nil"/>
              <w:right w:val="nil"/>
            </w:tcBorders>
            <w:shd w:val="clear" w:color="auto" w:fill="auto"/>
            <w:noWrap/>
            <w:hideMark/>
          </w:tcPr>
          <w:p w14:paraId="54C95D9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399863006</w:t>
            </w:r>
          </w:p>
        </w:tc>
        <w:tc>
          <w:tcPr>
            <w:tcW w:w="2700" w:type="dxa"/>
            <w:tcBorders>
              <w:top w:val="nil"/>
              <w:left w:val="nil"/>
              <w:bottom w:val="nil"/>
              <w:right w:val="nil"/>
            </w:tcBorders>
            <w:shd w:val="clear" w:color="auto" w:fill="auto"/>
            <w:hideMark/>
          </w:tcPr>
          <w:p w14:paraId="4C18C804"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 xml:space="preserve">Very severe </w:t>
            </w:r>
            <w:proofErr w:type="spellStart"/>
            <w:r w:rsidRPr="001A0093">
              <w:rPr>
                <w:rFonts w:eastAsia="Times New Roman" w:cs="Times New Roman"/>
                <w:color w:val="000000"/>
                <w:sz w:val="12"/>
                <w:szCs w:val="12"/>
              </w:rPr>
              <w:t>nonproliferative</w:t>
            </w:r>
            <w:proofErr w:type="spellEnd"/>
            <w:r w:rsidRPr="001A0093">
              <w:rPr>
                <w:rFonts w:eastAsia="Times New Roman" w:cs="Times New Roman"/>
                <w:color w:val="000000"/>
                <w:sz w:val="12"/>
                <w:szCs w:val="12"/>
              </w:rPr>
              <w:t xml:space="preserve"> diabetic retinopathy with no macular edema</w:t>
            </w:r>
          </w:p>
        </w:tc>
        <w:tc>
          <w:tcPr>
            <w:tcW w:w="1080" w:type="dxa"/>
            <w:tcBorders>
              <w:top w:val="nil"/>
              <w:left w:val="nil"/>
              <w:bottom w:val="nil"/>
              <w:right w:val="nil"/>
            </w:tcBorders>
            <w:shd w:val="clear" w:color="auto" w:fill="auto"/>
            <w:noWrap/>
            <w:hideMark/>
          </w:tcPr>
          <w:p w14:paraId="6DBE30F2"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468988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BB0E43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6C697F5B" w14:textId="77777777" w:rsidTr="00DD40DC">
        <w:trPr>
          <w:trHeight w:val="600"/>
        </w:trPr>
        <w:tc>
          <w:tcPr>
            <w:tcW w:w="825" w:type="dxa"/>
            <w:tcBorders>
              <w:top w:val="nil"/>
              <w:left w:val="nil"/>
              <w:bottom w:val="nil"/>
              <w:right w:val="nil"/>
            </w:tcBorders>
            <w:shd w:val="clear" w:color="auto" w:fill="auto"/>
            <w:noWrap/>
            <w:hideMark/>
          </w:tcPr>
          <w:p w14:paraId="363D4F76"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91E259A"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4164632</w:t>
            </w:r>
          </w:p>
        </w:tc>
        <w:tc>
          <w:tcPr>
            <w:tcW w:w="1170" w:type="dxa"/>
            <w:tcBorders>
              <w:top w:val="nil"/>
              <w:left w:val="nil"/>
              <w:bottom w:val="nil"/>
              <w:right w:val="nil"/>
            </w:tcBorders>
            <w:shd w:val="clear" w:color="auto" w:fill="auto"/>
            <w:noWrap/>
            <w:hideMark/>
          </w:tcPr>
          <w:p w14:paraId="44956694"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399865004</w:t>
            </w:r>
          </w:p>
        </w:tc>
        <w:tc>
          <w:tcPr>
            <w:tcW w:w="2700" w:type="dxa"/>
            <w:tcBorders>
              <w:top w:val="nil"/>
              <w:left w:val="nil"/>
              <w:bottom w:val="nil"/>
              <w:right w:val="nil"/>
            </w:tcBorders>
            <w:shd w:val="clear" w:color="auto" w:fill="auto"/>
            <w:hideMark/>
          </w:tcPr>
          <w:p w14:paraId="328D093E"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Very severe proliferative diabetic retinopathy</w:t>
            </w:r>
          </w:p>
        </w:tc>
        <w:tc>
          <w:tcPr>
            <w:tcW w:w="1080" w:type="dxa"/>
            <w:tcBorders>
              <w:top w:val="nil"/>
              <w:left w:val="nil"/>
              <w:bottom w:val="nil"/>
              <w:right w:val="nil"/>
            </w:tcBorders>
            <w:shd w:val="clear" w:color="auto" w:fill="auto"/>
            <w:noWrap/>
            <w:hideMark/>
          </w:tcPr>
          <w:p w14:paraId="67A86251"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41D0B29D"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7E610E2B"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3C90E31F" w14:textId="77777777" w:rsidTr="00DD40DC">
        <w:trPr>
          <w:trHeight w:val="600"/>
        </w:trPr>
        <w:tc>
          <w:tcPr>
            <w:tcW w:w="825" w:type="dxa"/>
            <w:tcBorders>
              <w:top w:val="nil"/>
              <w:left w:val="nil"/>
              <w:bottom w:val="nil"/>
              <w:right w:val="nil"/>
            </w:tcBorders>
            <w:shd w:val="clear" w:color="auto" w:fill="auto"/>
            <w:noWrap/>
            <w:hideMark/>
          </w:tcPr>
          <w:p w14:paraId="2647AA17"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lastRenderedPageBreak/>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2654FAB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4266041</w:t>
            </w:r>
          </w:p>
        </w:tc>
        <w:tc>
          <w:tcPr>
            <w:tcW w:w="1170" w:type="dxa"/>
            <w:tcBorders>
              <w:top w:val="nil"/>
              <w:left w:val="nil"/>
              <w:bottom w:val="nil"/>
              <w:right w:val="nil"/>
            </w:tcBorders>
            <w:shd w:val="clear" w:color="auto" w:fill="auto"/>
            <w:noWrap/>
            <w:hideMark/>
          </w:tcPr>
          <w:p w14:paraId="25230776"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399871005</w:t>
            </w:r>
          </w:p>
        </w:tc>
        <w:tc>
          <w:tcPr>
            <w:tcW w:w="2700" w:type="dxa"/>
            <w:tcBorders>
              <w:top w:val="nil"/>
              <w:left w:val="nil"/>
              <w:bottom w:val="nil"/>
              <w:right w:val="nil"/>
            </w:tcBorders>
            <w:shd w:val="clear" w:color="auto" w:fill="auto"/>
            <w:hideMark/>
          </w:tcPr>
          <w:p w14:paraId="4BE2108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Visually threatening diabetic retinopathy</w:t>
            </w:r>
          </w:p>
        </w:tc>
        <w:tc>
          <w:tcPr>
            <w:tcW w:w="1080" w:type="dxa"/>
            <w:tcBorders>
              <w:top w:val="nil"/>
              <w:left w:val="nil"/>
              <w:bottom w:val="nil"/>
              <w:right w:val="nil"/>
            </w:tcBorders>
            <w:shd w:val="clear" w:color="auto" w:fill="auto"/>
            <w:noWrap/>
            <w:hideMark/>
          </w:tcPr>
          <w:p w14:paraId="3AA21DDC"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78604793"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20A6DD9F"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r w:rsidR="00DD40DC" w:rsidRPr="001A0093" w14:paraId="787867D6" w14:textId="77777777" w:rsidTr="00DD40DC">
        <w:trPr>
          <w:trHeight w:val="600"/>
        </w:trPr>
        <w:tc>
          <w:tcPr>
            <w:tcW w:w="825" w:type="dxa"/>
            <w:tcBorders>
              <w:top w:val="nil"/>
              <w:left w:val="nil"/>
              <w:bottom w:val="nil"/>
              <w:right w:val="nil"/>
            </w:tcBorders>
            <w:shd w:val="clear" w:color="auto" w:fill="auto"/>
            <w:noWrap/>
            <w:hideMark/>
          </w:tcPr>
          <w:p w14:paraId="1D65E53F" w14:textId="77777777" w:rsidR="00DD40DC" w:rsidRPr="001A0093" w:rsidRDefault="00DD40DC" w:rsidP="00DD40DC">
            <w:pPr>
              <w:spacing w:after="0" w:line="240" w:lineRule="auto"/>
              <w:rPr>
                <w:rFonts w:eastAsia="Times New Roman" w:cs="Times New Roman"/>
                <w:color w:val="000000"/>
                <w:sz w:val="12"/>
                <w:szCs w:val="12"/>
              </w:rPr>
            </w:pPr>
            <w:proofErr w:type="gramStart"/>
            <w:r w:rsidRPr="001A0093">
              <w:rPr>
                <w:rFonts w:eastAsia="Times New Roman" w:cs="Times New Roman"/>
                <w:color w:val="000000"/>
                <w:sz w:val="12"/>
                <w:szCs w:val="12"/>
              </w:rPr>
              <w:t>eyes</w:t>
            </w:r>
            <w:proofErr w:type="gramEnd"/>
            <w:r w:rsidRPr="001A0093">
              <w:rPr>
                <w:rFonts w:eastAsia="Times New Roman" w:cs="Times New Roman"/>
                <w:color w:val="000000"/>
                <w:sz w:val="12"/>
                <w:szCs w:val="12"/>
              </w:rPr>
              <w:t>_v2</w:t>
            </w:r>
          </w:p>
        </w:tc>
        <w:tc>
          <w:tcPr>
            <w:tcW w:w="900" w:type="dxa"/>
            <w:tcBorders>
              <w:top w:val="nil"/>
              <w:left w:val="nil"/>
              <w:bottom w:val="nil"/>
              <w:right w:val="nil"/>
            </w:tcBorders>
            <w:shd w:val="clear" w:color="auto" w:fill="auto"/>
            <w:noWrap/>
            <w:hideMark/>
          </w:tcPr>
          <w:p w14:paraId="69185237"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46272745</w:t>
            </w:r>
          </w:p>
        </w:tc>
        <w:tc>
          <w:tcPr>
            <w:tcW w:w="1170" w:type="dxa"/>
            <w:tcBorders>
              <w:top w:val="nil"/>
              <w:left w:val="nil"/>
              <w:bottom w:val="nil"/>
              <w:right w:val="nil"/>
            </w:tcBorders>
            <w:shd w:val="clear" w:color="auto" w:fill="auto"/>
            <w:noWrap/>
            <w:hideMark/>
          </w:tcPr>
          <w:p w14:paraId="6516E7E3" w14:textId="77777777" w:rsidR="00DD40DC" w:rsidRPr="001A0093" w:rsidRDefault="00DD40DC" w:rsidP="00DD40DC">
            <w:pPr>
              <w:spacing w:after="0" w:line="240" w:lineRule="auto"/>
              <w:jc w:val="right"/>
              <w:rPr>
                <w:rFonts w:eastAsia="Times New Roman" w:cs="Times New Roman"/>
                <w:color w:val="000000"/>
                <w:sz w:val="12"/>
                <w:szCs w:val="12"/>
              </w:rPr>
            </w:pPr>
            <w:r w:rsidRPr="001A0093">
              <w:rPr>
                <w:rFonts w:eastAsia="Times New Roman" w:cs="Times New Roman"/>
                <w:color w:val="000000"/>
                <w:sz w:val="12"/>
                <w:szCs w:val="12"/>
              </w:rPr>
              <w:t>711162004</w:t>
            </w:r>
          </w:p>
        </w:tc>
        <w:tc>
          <w:tcPr>
            <w:tcW w:w="2700" w:type="dxa"/>
            <w:tcBorders>
              <w:top w:val="nil"/>
              <w:left w:val="nil"/>
              <w:bottom w:val="nil"/>
              <w:right w:val="nil"/>
            </w:tcBorders>
            <w:shd w:val="clear" w:color="auto" w:fill="auto"/>
            <w:hideMark/>
          </w:tcPr>
          <w:p w14:paraId="3ACADC7C" w14:textId="77777777" w:rsidR="00DD40DC" w:rsidRPr="001A0093" w:rsidRDefault="00DD40DC" w:rsidP="00DD40DC">
            <w:pPr>
              <w:spacing w:after="0" w:line="240" w:lineRule="auto"/>
              <w:rPr>
                <w:rFonts w:eastAsia="Times New Roman" w:cs="Times New Roman"/>
                <w:color w:val="000000"/>
                <w:sz w:val="12"/>
                <w:szCs w:val="12"/>
              </w:rPr>
            </w:pPr>
            <w:proofErr w:type="spellStart"/>
            <w:r w:rsidRPr="001A0093">
              <w:rPr>
                <w:rFonts w:eastAsia="Times New Roman" w:cs="Times New Roman"/>
                <w:color w:val="000000"/>
                <w:sz w:val="12"/>
                <w:szCs w:val="12"/>
              </w:rPr>
              <w:t>Vitreoretinochoroidopathy</w:t>
            </w:r>
            <w:proofErr w:type="spellEnd"/>
            <w:r w:rsidRPr="001A0093">
              <w:rPr>
                <w:rFonts w:eastAsia="Times New Roman" w:cs="Times New Roman"/>
                <w:color w:val="000000"/>
                <w:sz w:val="12"/>
                <w:szCs w:val="12"/>
              </w:rPr>
              <w:t xml:space="preserve"> with </w:t>
            </w:r>
            <w:proofErr w:type="spellStart"/>
            <w:r w:rsidRPr="001A0093">
              <w:rPr>
                <w:rFonts w:eastAsia="Times New Roman" w:cs="Times New Roman"/>
                <w:color w:val="000000"/>
                <w:sz w:val="12"/>
                <w:szCs w:val="12"/>
              </w:rPr>
              <w:t>microcornea</w:t>
            </w:r>
            <w:proofErr w:type="spellEnd"/>
            <w:r w:rsidRPr="001A0093">
              <w:rPr>
                <w:rFonts w:eastAsia="Times New Roman" w:cs="Times New Roman"/>
                <w:color w:val="000000"/>
                <w:sz w:val="12"/>
                <w:szCs w:val="12"/>
              </w:rPr>
              <w:t>, glaucoma and cataract</w:t>
            </w:r>
          </w:p>
        </w:tc>
        <w:tc>
          <w:tcPr>
            <w:tcW w:w="1080" w:type="dxa"/>
            <w:tcBorders>
              <w:top w:val="nil"/>
              <w:left w:val="nil"/>
              <w:bottom w:val="nil"/>
              <w:right w:val="nil"/>
            </w:tcBorders>
            <w:shd w:val="clear" w:color="auto" w:fill="auto"/>
            <w:noWrap/>
            <w:hideMark/>
          </w:tcPr>
          <w:p w14:paraId="137965E7"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Condition</w:t>
            </w:r>
          </w:p>
        </w:tc>
        <w:tc>
          <w:tcPr>
            <w:tcW w:w="990" w:type="dxa"/>
            <w:tcBorders>
              <w:top w:val="nil"/>
              <w:left w:val="nil"/>
              <w:bottom w:val="nil"/>
              <w:right w:val="nil"/>
            </w:tcBorders>
            <w:shd w:val="clear" w:color="auto" w:fill="auto"/>
            <w:noWrap/>
            <w:hideMark/>
          </w:tcPr>
          <w:p w14:paraId="33471520"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SNOMED</w:t>
            </w:r>
          </w:p>
        </w:tc>
        <w:tc>
          <w:tcPr>
            <w:tcW w:w="3855" w:type="dxa"/>
            <w:tcBorders>
              <w:top w:val="nil"/>
              <w:left w:val="nil"/>
              <w:bottom w:val="nil"/>
              <w:right w:val="nil"/>
            </w:tcBorders>
            <w:shd w:val="clear" w:color="auto" w:fill="auto"/>
            <w:noWrap/>
            <w:hideMark/>
          </w:tcPr>
          <w:p w14:paraId="49024E08" w14:textId="77777777" w:rsidR="00DD40DC" w:rsidRPr="001A0093" w:rsidRDefault="00DD40DC" w:rsidP="00DD40DC">
            <w:pPr>
              <w:spacing w:after="0" w:line="240" w:lineRule="auto"/>
              <w:rPr>
                <w:rFonts w:eastAsia="Times New Roman" w:cs="Times New Roman"/>
                <w:color w:val="000000"/>
                <w:sz w:val="12"/>
                <w:szCs w:val="12"/>
              </w:rPr>
            </w:pPr>
            <w:r w:rsidRPr="001A0093">
              <w:rPr>
                <w:rFonts w:eastAsia="Times New Roman" w:cs="Times New Roman"/>
                <w:color w:val="000000"/>
                <w:sz w:val="12"/>
                <w:szCs w:val="12"/>
              </w:rPr>
              <w:t>S</w:t>
            </w:r>
          </w:p>
        </w:tc>
      </w:tr>
    </w:tbl>
    <w:p w14:paraId="3D62B57B" w14:textId="77777777" w:rsidR="00630ECA" w:rsidRPr="001A0093" w:rsidRDefault="00630ECA" w:rsidP="00FC6E13">
      <w:pPr>
        <w:jc w:val="both"/>
        <w:rPr>
          <w:sz w:val="12"/>
          <w:szCs w:val="12"/>
        </w:rPr>
      </w:pPr>
    </w:p>
    <w:sectPr w:rsidR="00630ECA" w:rsidRPr="001A0093" w:rsidSect="0074593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4F536" w14:textId="77777777" w:rsidR="009D35C5" w:rsidRDefault="009D35C5" w:rsidP="0074593E">
      <w:pPr>
        <w:spacing w:after="0" w:line="240" w:lineRule="auto"/>
      </w:pPr>
      <w:r>
        <w:separator/>
      </w:r>
    </w:p>
  </w:endnote>
  <w:endnote w:type="continuationSeparator" w:id="0">
    <w:p w14:paraId="54059B32" w14:textId="77777777" w:rsidR="009D35C5" w:rsidRDefault="009D35C5" w:rsidP="00745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UI">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B7B71" w14:textId="69D8C2A4" w:rsidR="009D35C5" w:rsidRDefault="009D35C5">
    <w:pPr>
      <w:pStyle w:val="Footer"/>
    </w:pPr>
    <w:r>
      <w:t xml:space="preserve">Learning Effective Clinical Treatment Pathways for T2D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BDDB0" w14:textId="77777777" w:rsidR="009D35C5" w:rsidRDefault="009D35C5" w:rsidP="0074593E">
      <w:pPr>
        <w:spacing w:after="0" w:line="240" w:lineRule="auto"/>
      </w:pPr>
      <w:r>
        <w:separator/>
      </w:r>
    </w:p>
  </w:footnote>
  <w:footnote w:type="continuationSeparator" w:id="0">
    <w:p w14:paraId="079AE307" w14:textId="77777777" w:rsidR="009D35C5" w:rsidRDefault="009D35C5" w:rsidP="0074593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2A714" w14:textId="77777777" w:rsidR="009D35C5" w:rsidRDefault="009D35C5">
    <w:pPr>
      <w:pStyle w:val="Header"/>
    </w:pPr>
    <w:r>
      <w:rPr>
        <w:noProof/>
      </w:rPr>
      <w:drawing>
        <wp:anchor distT="0" distB="0" distL="114300" distR="114300" simplePos="0" relativeHeight="251660288" behindDoc="0" locked="0" layoutInCell="1" allowOverlap="1" wp14:anchorId="6AF63E53" wp14:editId="03C1F636">
          <wp:simplePos x="0" y="0"/>
          <wp:positionH relativeFrom="column">
            <wp:posOffset>3613709</wp:posOffset>
          </wp:positionH>
          <wp:positionV relativeFrom="paragraph">
            <wp:posOffset>-201168</wp:posOffset>
          </wp:positionV>
          <wp:extent cx="2284811" cy="6260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DSI logo with text - horizontal -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0762" cy="627718"/>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430F1E9A" wp14:editId="3615E17F">
              <wp:simplePos x="0" y="0"/>
              <wp:positionH relativeFrom="column">
                <wp:posOffset>22225</wp:posOffset>
              </wp:positionH>
              <wp:positionV relativeFrom="paragraph">
                <wp:posOffset>354965</wp:posOffset>
              </wp:positionV>
              <wp:extent cx="5874385" cy="7620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4385" cy="76200"/>
                      </a:xfrm>
                      <a:prstGeom prst="rect">
                        <a:avLst/>
                      </a:prstGeom>
                      <a:gradFill>
                        <a:gsLst>
                          <a:gs pos="44000">
                            <a:srgbClr val="20425A"/>
                          </a:gs>
                          <a:gs pos="100000">
                            <a:srgbClr val="FCCB10"/>
                          </a:gs>
                          <a:gs pos="55000">
                            <a:srgbClr val="EB662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9" o:spid="_x0000_s1026" style="position:absolute;margin-left:1.75pt;margin-top:27.95pt;width:462.5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" fillcolor="#20425a" stroked="f" strokeweight="2pt">
              <v:fill color2="#fccb10" angle="-90" colors="0 #20425a;28836f #20425a;36045f #eb6622" focus="100%" type="gradient">
                <o:fill v:ext="view" type="gradientUnscaled"/>
              </v:fill>
              <v:path arrowok="t"/>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6EC"/>
    <w:multiLevelType w:val="hybridMultilevel"/>
    <w:tmpl w:val="695EC1E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nsid w:val="016E1977"/>
    <w:multiLevelType w:val="hybridMultilevel"/>
    <w:tmpl w:val="D012C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379F7"/>
    <w:multiLevelType w:val="hybridMultilevel"/>
    <w:tmpl w:val="92B8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7101F"/>
    <w:multiLevelType w:val="hybridMultilevel"/>
    <w:tmpl w:val="33DE54E2"/>
    <w:lvl w:ilvl="0" w:tplc="3882429C">
      <w:start w:val="1"/>
      <w:numFmt w:val="decimal"/>
      <w:lvlText w:val="%1)"/>
      <w:lvlJc w:val="left"/>
      <w:pPr>
        <w:ind w:left="113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
    <w:nsid w:val="06F76358"/>
    <w:multiLevelType w:val="hybridMultilevel"/>
    <w:tmpl w:val="FB466574"/>
    <w:lvl w:ilvl="0" w:tplc="3882429C">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CD425E7"/>
    <w:multiLevelType w:val="hybridMultilevel"/>
    <w:tmpl w:val="9586CDEC"/>
    <w:lvl w:ilvl="0" w:tplc="388242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44F38"/>
    <w:multiLevelType w:val="hybridMultilevel"/>
    <w:tmpl w:val="AEFC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F2145"/>
    <w:multiLevelType w:val="hybridMultilevel"/>
    <w:tmpl w:val="2300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2E73F4"/>
    <w:multiLevelType w:val="hybridMultilevel"/>
    <w:tmpl w:val="6616B326"/>
    <w:lvl w:ilvl="0" w:tplc="46C2E002">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nsid w:val="2B9B11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2F9E6DB7"/>
    <w:multiLevelType w:val="hybridMultilevel"/>
    <w:tmpl w:val="B9A2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C1831"/>
    <w:multiLevelType w:val="hybridMultilevel"/>
    <w:tmpl w:val="6D5E4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C1CD4"/>
    <w:multiLevelType w:val="hybridMultilevel"/>
    <w:tmpl w:val="34A0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962D8"/>
    <w:multiLevelType w:val="hybridMultilevel"/>
    <w:tmpl w:val="77E0601C"/>
    <w:lvl w:ilvl="0" w:tplc="388242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D71AE"/>
    <w:multiLevelType w:val="hybridMultilevel"/>
    <w:tmpl w:val="0CD0E984"/>
    <w:lvl w:ilvl="0" w:tplc="4E9AFD8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DD1CB8"/>
    <w:multiLevelType w:val="hybridMultilevel"/>
    <w:tmpl w:val="BCA8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411F5B"/>
    <w:multiLevelType w:val="hybridMultilevel"/>
    <w:tmpl w:val="298AFD6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7">
    <w:nsid w:val="4377016C"/>
    <w:multiLevelType w:val="hybridMultilevel"/>
    <w:tmpl w:val="63D0828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
    <w:nsid w:val="44AF3A51"/>
    <w:multiLevelType w:val="hybridMultilevel"/>
    <w:tmpl w:val="63D0828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nsid w:val="44BC2CE7"/>
    <w:multiLevelType w:val="hybridMultilevel"/>
    <w:tmpl w:val="C4102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9B58CF"/>
    <w:multiLevelType w:val="hybridMultilevel"/>
    <w:tmpl w:val="2B62967C"/>
    <w:lvl w:ilvl="0" w:tplc="388242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B54776"/>
    <w:multiLevelType w:val="hybridMultilevel"/>
    <w:tmpl w:val="4906DF70"/>
    <w:lvl w:ilvl="0" w:tplc="27960DFE">
      <w:start w:val="1"/>
      <w:numFmt w:val="lowerLetter"/>
      <w:lvlText w:val="%1)"/>
      <w:lvlJc w:val="left"/>
      <w:pPr>
        <w:ind w:left="1376" w:hanging="80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nsid w:val="53A069AB"/>
    <w:multiLevelType w:val="hybridMultilevel"/>
    <w:tmpl w:val="00C4DFE0"/>
    <w:lvl w:ilvl="0" w:tplc="388242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241C90"/>
    <w:multiLevelType w:val="hybridMultilevel"/>
    <w:tmpl w:val="6616B326"/>
    <w:lvl w:ilvl="0" w:tplc="46C2E002">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4">
    <w:nsid w:val="58656E3E"/>
    <w:multiLevelType w:val="hybridMultilevel"/>
    <w:tmpl w:val="09D0D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733B42"/>
    <w:multiLevelType w:val="hybridMultilevel"/>
    <w:tmpl w:val="4F6C396C"/>
    <w:lvl w:ilvl="0" w:tplc="D2A459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E65099C"/>
    <w:multiLevelType w:val="hybridMultilevel"/>
    <w:tmpl w:val="7620196E"/>
    <w:lvl w:ilvl="0" w:tplc="7890C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76D1AE0"/>
    <w:multiLevelType w:val="hybridMultilevel"/>
    <w:tmpl w:val="EB7CAC86"/>
    <w:lvl w:ilvl="0" w:tplc="38824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7D35064"/>
    <w:multiLevelType w:val="hybridMultilevel"/>
    <w:tmpl w:val="B466334E"/>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9">
    <w:nsid w:val="6C2A5BEC"/>
    <w:multiLevelType w:val="hybridMultilevel"/>
    <w:tmpl w:val="7620196E"/>
    <w:lvl w:ilvl="0" w:tplc="7890C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F9D2EAC"/>
    <w:multiLevelType w:val="hybridMultilevel"/>
    <w:tmpl w:val="6AE66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945A3A"/>
    <w:multiLevelType w:val="hybridMultilevel"/>
    <w:tmpl w:val="78249A4A"/>
    <w:lvl w:ilvl="0" w:tplc="97D8C9EA">
      <w:start w:val="1"/>
      <w:numFmt w:val="lowerLetter"/>
      <w:lvlText w:val="%1)"/>
      <w:lvlJc w:val="left"/>
      <w:pPr>
        <w:ind w:left="2420" w:hanging="98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F622DF4"/>
    <w:multiLevelType w:val="hybridMultilevel"/>
    <w:tmpl w:val="7812C9E0"/>
    <w:lvl w:ilvl="0" w:tplc="E0A246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10"/>
  </w:num>
  <w:num w:numId="4">
    <w:abstractNumId w:val="15"/>
  </w:num>
  <w:num w:numId="5">
    <w:abstractNumId w:val="30"/>
  </w:num>
  <w:num w:numId="6">
    <w:abstractNumId w:val="9"/>
  </w:num>
  <w:num w:numId="7">
    <w:abstractNumId w:val="14"/>
  </w:num>
  <w:num w:numId="8">
    <w:abstractNumId w:val="7"/>
  </w:num>
  <w:num w:numId="9">
    <w:abstractNumId w:val="12"/>
  </w:num>
  <w:num w:numId="10">
    <w:abstractNumId w:val="1"/>
  </w:num>
  <w:num w:numId="11">
    <w:abstractNumId w:val="21"/>
  </w:num>
  <w:num w:numId="12">
    <w:abstractNumId w:val="27"/>
  </w:num>
  <w:num w:numId="13">
    <w:abstractNumId w:val="13"/>
  </w:num>
  <w:num w:numId="14">
    <w:abstractNumId w:val="4"/>
  </w:num>
  <w:num w:numId="15">
    <w:abstractNumId w:val="22"/>
  </w:num>
  <w:num w:numId="16">
    <w:abstractNumId w:val="20"/>
  </w:num>
  <w:num w:numId="17">
    <w:abstractNumId w:val="3"/>
  </w:num>
  <w:num w:numId="18">
    <w:abstractNumId w:val="5"/>
  </w:num>
  <w:num w:numId="19">
    <w:abstractNumId w:val="0"/>
  </w:num>
  <w:num w:numId="20">
    <w:abstractNumId w:val="11"/>
  </w:num>
  <w:num w:numId="21">
    <w:abstractNumId w:val="17"/>
  </w:num>
  <w:num w:numId="22">
    <w:abstractNumId w:val="16"/>
  </w:num>
  <w:num w:numId="23">
    <w:abstractNumId w:val="18"/>
  </w:num>
  <w:num w:numId="24">
    <w:abstractNumId w:val="24"/>
  </w:num>
  <w:num w:numId="25">
    <w:abstractNumId w:val="19"/>
  </w:num>
  <w:num w:numId="26">
    <w:abstractNumId w:val="28"/>
  </w:num>
  <w:num w:numId="27">
    <w:abstractNumId w:val="8"/>
  </w:num>
  <w:num w:numId="28">
    <w:abstractNumId w:val="23"/>
  </w:num>
  <w:num w:numId="29">
    <w:abstractNumId w:val="26"/>
  </w:num>
  <w:num w:numId="30">
    <w:abstractNumId w:val="31"/>
  </w:num>
  <w:num w:numId="31">
    <w:abstractNumId w:val="29"/>
  </w:num>
  <w:num w:numId="32">
    <w:abstractNumId w:val="25"/>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xdppzv5tsaraxexa5ex0v0h0500rstw0r5r&quot;&gt;My EndNote Library&lt;record-ids&gt;&lt;item&gt;2&lt;/item&gt;&lt;item&gt;3&lt;/item&gt;&lt;item&gt;4&lt;/item&gt;&lt;item&gt;5&lt;/item&gt;&lt;item&gt;6&lt;/item&gt;&lt;/record-ids&gt;&lt;/item&gt;&lt;/Libraries&gt;"/>
  </w:docVars>
  <w:rsids>
    <w:rsidRoot w:val="00C84B89"/>
    <w:rsid w:val="00002AAE"/>
    <w:rsid w:val="000052F7"/>
    <w:rsid w:val="0000552C"/>
    <w:rsid w:val="000113B4"/>
    <w:rsid w:val="00014A12"/>
    <w:rsid w:val="000159BB"/>
    <w:rsid w:val="00015EC2"/>
    <w:rsid w:val="000161FD"/>
    <w:rsid w:val="000167CC"/>
    <w:rsid w:val="0002084E"/>
    <w:rsid w:val="00024BAA"/>
    <w:rsid w:val="00025DB2"/>
    <w:rsid w:val="00034327"/>
    <w:rsid w:val="00035329"/>
    <w:rsid w:val="00040D2B"/>
    <w:rsid w:val="00042F69"/>
    <w:rsid w:val="0004773C"/>
    <w:rsid w:val="00050E07"/>
    <w:rsid w:val="00051302"/>
    <w:rsid w:val="0005500D"/>
    <w:rsid w:val="00056480"/>
    <w:rsid w:val="0006204B"/>
    <w:rsid w:val="000662D6"/>
    <w:rsid w:val="00067659"/>
    <w:rsid w:val="0007323D"/>
    <w:rsid w:val="000820C2"/>
    <w:rsid w:val="00082D4F"/>
    <w:rsid w:val="000849AD"/>
    <w:rsid w:val="00084EA3"/>
    <w:rsid w:val="00091B3E"/>
    <w:rsid w:val="0009249C"/>
    <w:rsid w:val="00092966"/>
    <w:rsid w:val="0009329C"/>
    <w:rsid w:val="00094171"/>
    <w:rsid w:val="000A33D6"/>
    <w:rsid w:val="000A3766"/>
    <w:rsid w:val="000A44DF"/>
    <w:rsid w:val="000B34C2"/>
    <w:rsid w:val="000B416F"/>
    <w:rsid w:val="000C0FF6"/>
    <w:rsid w:val="000C1EF4"/>
    <w:rsid w:val="000C762A"/>
    <w:rsid w:val="000D042F"/>
    <w:rsid w:val="000D5491"/>
    <w:rsid w:val="000D6741"/>
    <w:rsid w:val="000D6FC8"/>
    <w:rsid w:val="000E1A06"/>
    <w:rsid w:val="000E2BC2"/>
    <w:rsid w:val="000E4F1A"/>
    <w:rsid w:val="000F0CE6"/>
    <w:rsid w:val="001012D0"/>
    <w:rsid w:val="001061C5"/>
    <w:rsid w:val="00106CBC"/>
    <w:rsid w:val="001075FA"/>
    <w:rsid w:val="00113C32"/>
    <w:rsid w:val="00117095"/>
    <w:rsid w:val="00121440"/>
    <w:rsid w:val="001275E4"/>
    <w:rsid w:val="00130EA9"/>
    <w:rsid w:val="001452EF"/>
    <w:rsid w:val="00150799"/>
    <w:rsid w:val="00152AC3"/>
    <w:rsid w:val="00153866"/>
    <w:rsid w:val="001542F2"/>
    <w:rsid w:val="00156DAA"/>
    <w:rsid w:val="00157C17"/>
    <w:rsid w:val="00157F8D"/>
    <w:rsid w:val="001604CF"/>
    <w:rsid w:val="00170155"/>
    <w:rsid w:val="00173061"/>
    <w:rsid w:val="0017418C"/>
    <w:rsid w:val="00180C7D"/>
    <w:rsid w:val="001846CB"/>
    <w:rsid w:val="00184A2F"/>
    <w:rsid w:val="001A0093"/>
    <w:rsid w:val="001A2526"/>
    <w:rsid w:val="001A4A28"/>
    <w:rsid w:val="001A5534"/>
    <w:rsid w:val="001C6EF1"/>
    <w:rsid w:val="001D2E89"/>
    <w:rsid w:val="001D47B9"/>
    <w:rsid w:val="001D5F67"/>
    <w:rsid w:val="001D7FB3"/>
    <w:rsid w:val="001E1EF6"/>
    <w:rsid w:val="001E3220"/>
    <w:rsid w:val="001F1712"/>
    <w:rsid w:val="001F6667"/>
    <w:rsid w:val="00202494"/>
    <w:rsid w:val="00204413"/>
    <w:rsid w:val="00211CB2"/>
    <w:rsid w:val="002207AD"/>
    <w:rsid w:val="002212E8"/>
    <w:rsid w:val="002221E8"/>
    <w:rsid w:val="002261ED"/>
    <w:rsid w:val="00226C06"/>
    <w:rsid w:val="00226DD5"/>
    <w:rsid w:val="002314BE"/>
    <w:rsid w:val="00232E47"/>
    <w:rsid w:val="002336DF"/>
    <w:rsid w:val="00235BDD"/>
    <w:rsid w:val="002406D5"/>
    <w:rsid w:val="00240C40"/>
    <w:rsid w:val="00251647"/>
    <w:rsid w:val="00253B5E"/>
    <w:rsid w:val="00254B76"/>
    <w:rsid w:val="00260652"/>
    <w:rsid w:val="002610B2"/>
    <w:rsid w:val="00266E89"/>
    <w:rsid w:val="00277750"/>
    <w:rsid w:val="00283B70"/>
    <w:rsid w:val="00284698"/>
    <w:rsid w:val="00284F94"/>
    <w:rsid w:val="00291BF1"/>
    <w:rsid w:val="00292F94"/>
    <w:rsid w:val="00296DBF"/>
    <w:rsid w:val="002A152A"/>
    <w:rsid w:val="002A5323"/>
    <w:rsid w:val="002B17E5"/>
    <w:rsid w:val="002B25DE"/>
    <w:rsid w:val="002B2C62"/>
    <w:rsid w:val="002C04ED"/>
    <w:rsid w:val="002C1203"/>
    <w:rsid w:val="002C7801"/>
    <w:rsid w:val="002D2403"/>
    <w:rsid w:val="002D3582"/>
    <w:rsid w:val="002D756A"/>
    <w:rsid w:val="002D7975"/>
    <w:rsid w:val="002E5F31"/>
    <w:rsid w:val="002F308A"/>
    <w:rsid w:val="002F3169"/>
    <w:rsid w:val="002F40EC"/>
    <w:rsid w:val="00300ED7"/>
    <w:rsid w:val="003011D2"/>
    <w:rsid w:val="003029C0"/>
    <w:rsid w:val="003112F2"/>
    <w:rsid w:val="00314E79"/>
    <w:rsid w:val="00317CB3"/>
    <w:rsid w:val="00326447"/>
    <w:rsid w:val="00332E9D"/>
    <w:rsid w:val="00342CD5"/>
    <w:rsid w:val="00342D54"/>
    <w:rsid w:val="00352F8A"/>
    <w:rsid w:val="00353A0E"/>
    <w:rsid w:val="00354C2C"/>
    <w:rsid w:val="003641BC"/>
    <w:rsid w:val="0037436A"/>
    <w:rsid w:val="00376F03"/>
    <w:rsid w:val="00381412"/>
    <w:rsid w:val="003951BC"/>
    <w:rsid w:val="003A256E"/>
    <w:rsid w:val="003A3F1C"/>
    <w:rsid w:val="003A48BF"/>
    <w:rsid w:val="003A7244"/>
    <w:rsid w:val="003C3E8E"/>
    <w:rsid w:val="003C673A"/>
    <w:rsid w:val="003C6E46"/>
    <w:rsid w:val="003D0351"/>
    <w:rsid w:val="003D317B"/>
    <w:rsid w:val="003D4CB5"/>
    <w:rsid w:val="003D4F33"/>
    <w:rsid w:val="003D5710"/>
    <w:rsid w:val="003E162D"/>
    <w:rsid w:val="003E7DD0"/>
    <w:rsid w:val="003F0D78"/>
    <w:rsid w:val="003F2276"/>
    <w:rsid w:val="003F2A9A"/>
    <w:rsid w:val="003F5091"/>
    <w:rsid w:val="003F514C"/>
    <w:rsid w:val="00401126"/>
    <w:rsid w:val="00402E50"/>
    <w:rsid w:val="00410363"/>
    <w:rsid w:val="00423CDE"/>
    <w:rsid w:val="004337DE"/>
    <w:rsid w:val="00444A4E"/>
    <w:rsid w:val="00447AD0"/>
    <w:rsid w:val="00450F15"/>
    <w:rsid w:val="0045184F"/>
    <w:rsid w:val="004617D6"/>
    <w:rsid w:val="004635F0"/>
    <w:rsid w:val="004878E3"/>
    <w:rsid w:val="00487F21"/>
    <w:rsid w:val="004908D4"/>
    <w:rsid w:val="00492972"/>
    <w:rsid w:val="00493B8D"/>
    <w:rsid w:val="004950E8"/>
    <w:rsid w:val="00497DA6"/>
    <w:rsid w:val="004A4CFD"/>
    <w:rsid w:val="004A55E0"/>
    <w:rsid w:val="004A5EC3"/>
    <w:rsid w:val="004B3208"/>
    <w:rsid w:val="004B3862"/>
    <w:rsid w:val="004B73CA"/>
    <w:rsid w:val="004C12E6"/>
    <w:rsid w:val="004C2A2F"/>
    <w:rsid w:val="004D19CD"/>
    <w:rsid w:val="004D43F5"/>
    <w:rsid w:val="004F155C"/>
    <w:rsid w:val="004F2115"/>
    <w:rsid w:val="004F5531"/>
    <w:rsid w:val="00505BF8"/>
    <w:rsid w:val="00505F97"/>
    <w:rsid w:val="00506BC6"/>
    <w:rsid w:val="00506DDA"/>
    <w:rsid w:val="00516803"/>
    <w:rsid w:val="00531EF7"/>
    <w:rsid w:val="0053489E"/>
    <w:rsid w:val="00535DAD"/>
    <w:rsid w:val="00536F7D"/>
    <w:rsid w:val="00540AD6"/>
    <w:rsid w:val="005418E7"/>
    <w:rsid w:val="00541F45"/>
    <w:rsid w:val="005446CD"/>
    <w:rsid w:val="00554190"/>
    <w:rsid w:val="0056170F"/>
    <w:rsid w:val="0056214D"/>
    <w:rsid w:val="00564282"/>
    <w:rsid w:val="005670FD"/>
    <w:rsid w:val="005677B3"/>
    <w:rsid w:val="00567842"/>
    <w:rsid w:val="00571F4A"/>
    <w:rsid w:val="00572CF7"/>
    <w:rsid w:val="00572D03"/>
    <w:rsid w:val="0057594F"/>
    <w:rsid w:val="005766BB"/>
    <w:rsid w:val="00582561"/>
    <w:rsid w:val="005829E1"/>
    <w:rsid w:val="00584075"/>
    <w:rsid w:val="00584545"/>
    <w:rsid w:val="00586E44"/>
    <w:rsid w:val="0059177A"/>
    <w:rsid w:val="00591DFE"/>
    <w:rsid w:val="005A24D9"/>
    <w:rsid w:val="005A27E0"/>
    <w:rsid w:val="005A4F8C"/>
    <w:rsid w:val="005B15B0"/>
    <w:rsid w:val="005B1DB3"/>
    <w:rsid w:val="005B4230"/>
    <w:rsid w:val="005B78B9"/>
    <w:rsid w:val="005C209F"/>
    <w:rsid w:val="005C607D"/>
    <w:rsid w:val="005D02C1"/>
    <w:rsid w:val="005D03C2"/>
    <w:rsid w:val="005D47CF"/>
    <w:rsid w:val="005D4B29"/>
    <w:rsid w:val="005E1339"/>
    <w:rsid w:val="005E57CA"/>
    <w:rsid w:val="005E614C"/>
    <w:rsid w:val="005F0F4C"/>
    <w:rsid w:val="005F3C3E"/>
    <w:rsid w:val="005F46FB"/>
    <w:rsid w:val="00604F5F"/>
    <w:rsid w:val="00616355"/>
    <w:rsid w:val="00616AB2"/>
    <w:rsid w:val="00617901"/>
    <w:rsid w:val="0062116D"/>
    <w:rsid w:val="00622A08"/>
    <w:rsid w:val="00623AB7"/>
    <w:rsid w:val="00630ECA"/>
    <w:rsid w:val="006326E8"/>
    <w:rsid w:val="0063274C"/>
    <w:rsid w:val="00636F2A"/>
    <w:rsid w:val="00637082"/>
    <w:rsid w:val="00647841"/>
    <w:rsid w:val="00650C67"/>
    <w:rsid w:val="00654A51"/>
    <w:rsid w:val="006575EE"/>
    <w:rsid w:val="00657957"/>
    <w:rsid w:val="006602A7"/>
    <w:rsid w:val="006607D7"/>
    <w:rsid w:val="0066103F"/>
    <w:rsid w:val="00667496"/>
    <w:rsid w:val="00673C30"/>
    <w:rsid w:val="0067413F"/>
    <w:rsid w:val="00677664"/>
    <w:rsid w:val="00677D35"/>
    <w:rsid w:val="0068093C"/>
    <w:rsid w:val="00684181"/>
    <w:rsid w:val="006852B4"/>
    <w:rsid w:val="006856EF"/>
    <w:rsid w:val="00686884"/>
    <w:rsid w:val="00693E21"/>
    <w:rsid w:val="006A09FF"/>
    <w:rsid w:val="006A6575"/>
    <w:rsid w:val="006B0784"/>
    <w:rsid w:val="006B4CC7"/>
    <w:rsid w:val="006B6A9A"/>
    <w:rsid w:val="006C0AB1"/>
    <w:rsid w:val="006C33E0"/>
    <w:rsid w:val="006C355B"/>
    <w:rsid w:val="006C3F33"/>
    <w:rsid w:val="006C6E33"/>
    <w:rsid w:val="006C7CD0"/>
    <w:rsid w:val="006D5AD0"/>
    <w:rsid w:val="006D5E44"/>
    <w:rsid w:val="006E36A5"/>
    <w:rsid w:val="006E50F5"/>
    <w:rsid w:val="006F4140"/>
    <w:rsid w:val="006F7663"/>
    <w:rsid w:val="00701BDC"/>
    <w:rsid w:val="00702221"/>
    <w:rsid w:val="00706CDE"/>
    <w:rsid w:val="007071B7"/>
    <w:rsid w:val="0071036B"/>
    <w:rsid w:val="007125D8"/>
    <w:rsid w:val="00712881"/>
    <w:rsid w:val="00713641"/>
    <w:rsid w:val="0071403A"/>
    <w:rsid w:val="00717F97"/>
    <w:rsid w:val="00733F09"/>
    <w:rsid w:val="00735D50"/>
    <w:rsid w:val="0073662D"/>
    <w:rsid w:val="00737CC0"/>
    <w:rsid w:val="00742A58"/>
    <w:rsid w:val="00744E55"/>
    <w:rsid w:val="007458E2"/>
    <w:rsid w:val="0074593E"/>
    <w:rsid w:val="00746FAA"/>
    <w:rsid w:val="00753386"/>
    <w:rsid w:val="00755BDD"/>
    <w:rsid w:val="00755FAB"/>
    <w:rsid w:val="00757B6E"/>
    <w:rsid w:val="007629C6"/>
    <w:rsid w:val="00763843"/>
    <w:rsid w:val="00764C9B"/>
    <w:rsid w:val="00767A39"/>
    <w:rsid w:val="007705F0"/>
    <w:rsid w:val="00773064"/>
    <w:rsid w:val="007A3783"/>
    <w:rsid w:val="007A4613"/>
    <w:rsid w:val="007C2C45"/>
    <w:rsid w:val="007C474C"/>
    <w:rsid w:val="007D5522"/>
    <w:rsid w:val="007D7A62"/>
    <w:rsid w:val="007E1F76"/>
    <w:rsid w:val="007E75ED"/>
    <w:rsid w:val="007E7BE2"/>
    <w:rsid w:val="007F67B9"/>
    <w:rsid w:val="007F6A8B"/>
    <w:rsid w:val="008002E9"/>
    <w:rsid w:val="00811B15"/>
    <w:rsid w:val="00815E60"/>
    <w:rsid w:val="00822E72"/>
    <w:rsid w:val="008232F6"/>
    <w:rsid w:val="008267B0"/>
    <w:rsid w:val="008273FD"/>
    <w:rsid w:val="008347AE"/>
    <w:rsid w:val="0083540E"/>
    <w:rsid w:val="00844997"/>
    <w:rsid w:val="008449DA"/>
    <w:rsid w:val="008478AE"/>
    <w:rsid w:val="008515A1"/>
    <w:rsid w:val="008544E0"/>
    <w:rsid w:val="008560FA"/>
    <w:rsid w:val="0086030E"/>
    <w:rsid w:val="00873736"/>
    <w:rsid w:val="0087405B"/>
    <w:rsid w:val="0087506B"/>
    <w:rsid w:val="008762D1"/>
    <w:rsid w:val="00876FB9"/>
    <w:rsid w:val="008779DE"/>
    <w:rsid w:val="00881883"/>
    <w:rsid w:val="008851EB"/>
    <w:rsid w:val="00890410"/>
    <w:rsid w:val="00892D25"/>
    <w:rsid w:val="00897050"/>
    <w:rsid w:val="00897E80"/>
    <w:rsid w:val="008A617F"/>
    <w:rsid w:val="008B12FA"/>
    <w:rsid w:val="008C3E64"/>
    <w:rsid w:val="008C72C0"/>
    <w:rsid w:val="008C7C95"/>
    <w:rsid w:val="008E0BC7"/>
    <w:rsid w:val="008E57A2"/>
    <w:rsid w:val="008F127C"/>
    <w:rsid w:val="008F652E"/>
    <w:rsid w:val="008F7E4B"/>
    <w:rsid w:val="0090464E"/>
    <w:rsid w:val="00912EC1"/>
    <w:rsid w:val="00921831"/>
    <w:rsid w:val="0092437A"/>
    <w:rsid w:val="009243CA"/>
    <w:rsid w:val="0092461C"/>
    <w:rsid w:val="00932059"/>
    <w:rsid w:val="0093284F"/>
    <w:rsid w:val="0094199E"/>
    <w:rsid w:val="0095254B"/>
    <w:rsid w:val="009540C4"/>
    <w:rsid w:val="009600BE"/>
    <w:rsid w:val="00960B3D"/>
    <w:rsid w:val="00961DED"/>
    <w:rsid w:val="009652F8"/>
    <w:rsid w:val="00965830"/>
    <w:rsid w:val="00966FF2"/>
    <w:rsid w:val="0097117B"/>
    <w:rsid w:val="0097506C"/>
    <w:rsid w:val="0097632D"/>
    <w:rsid w:val="009821FA"/>
    <w:rsid w:val="009831D6"/>
    <w:rsid w:val="00983B6E"/>
    <w:rsid w:val="00993BD7"/>
    <w:rsid w:val="009962D2"/>
    <w:rsid w:val="009A02BA"/>
    <w:rsid w:val="009A3700"/>
    <w:rsid w:val="009A58F4"/>
    <w:rsid w:val="009A72C2"/>
    <w:rsid w:val="009B5589"/>
    <w:rsid w:val="009C1E81"/>
    <w:rsid w:val="009C2324"/>
    <w:rsid w:val="009C2B13"/>
    <w:rsid w:val="009C3FE0"/>
    <w:rsid w:val="009C7230"/>
    <w:rsid w:val="009D029E"/>
    <w:rsid w:val="009D100D"/>
    <w:rsid w:val="009D14AD"/>
    <w:rsid w:val="009D35C5"/>
    <w:rsid w:val="009D4796"/>
    <w:rsid w:val="009D51CD"/>
    <w:rsid w:val="009D7181"/>
    <w:rsid w:val="009E0D53"/>
    <w:rsid w:val="009E1254"/>
    <w:rsid w:val="009E1D60"/>
    <w:rsid w:val="009E3CCD"/>
    <w:rsid w:val="009E588B"/>
    <w:rsid w:val="009F16F7"/>
    <w:rsid w:val="009F5C7F"/>
    <w:rsid w:val="00A01E4C"/>
    <w:rsid w:val="00A01EEA"/>
    <w:rsid w:val="00A02232"/>
    <w:rsid w:val="00A03C79"/>
    <w:rsid w:val="00A05607"/>
    <w:rsid w:val="00A05DFF"/>
    <w:rsid w:val="00A0722D"/>
    <w:rsid w:val="00A07E6E"/>
    <w:rsid w:val="00A161B8"/>
    <w:rsid w:val="00A21D49"/>
    <w:rsid w:val="00A2273F"/>
    <w:rsid w:val="00A249B8"/>
    <w:rsid w:val="00A25F53"/>
    <w:rsid w:val="00A26520"/>
    <w:rsid w:val="00A273EE"/>
    <w:rsid w:val="00A31E07"/>
    <w:rsid w:val="00A431E4"/>
    <w:rsid w:val="00A50833"/>
    <w:rsid w:val="00A51784"/>
    <w:rsid w:val="00A54EAC"/>
    <w:rsid w:val="00A65279"/>
    <w:rsid w:val="00A71A73"/>
    <w:rsid w:val="00A75406"/>
    <w:rsid w:val="00A75750"/>
    <w:rsid w:val="00A76763"/>
    <w:rsid w:val="00A8384D"/>
    <w:rsid w:val="00A8388F"/>
    <w:rsid w:val="00A86341"/>
    <w:rsid w:val="00A86372"/>
    <w:rsid w:val="00A86C1B"/>
    <w:rsid w:val="00A9089F"/>
    <w:rsid w:val="00A90C5A"/>
    <w:rsid w:val="00A91ECA"/>
    <w:rsid w:val="00AA3997"/>
    <w:rsid w:val="00AA42F5"/>
    <w:rsid w:val="00AA7C3C"/>
    <w:rsid w:val="00AB0F96"/>
    <w:rsid w:val="00AB252D"/>
    <w:rsid w:val="00AB4311"/>
    <w:rsid w:val="00AC499F"/>
    <w:rsid w:val="00AC7D21"/>
    <w:rsid w:val="00AD0B1F"/>
    <w:rsid w:val="00AD61A7"/>
    <w:rsid w:val="00AD757C"/>
    <w:rsid w:val="00AE0213"/>
    <w:rsid w:val="00AE3626"/>
    <w:rsid w:val="00AE518E"/>
    <w:rsid w:val="00AE7519"/>
    <w:rsid w:val="00AF36E1"/>
    <w:rsid w:val="00AF3F3E"/>
    <w:rsid w:val="00AF7C4F"/>
    <w:rsid w:val="00B00987"/>
    <w:rsid w:val="00B02540"/>
    <w:rsid w:val="00B04DE3"/>
    <w:rsid w:val="00B079AF"/>
    <w:rsid w:val="00B10D0B"/>
    <w:rsid w:val="00B11D82"/>
    <w:rsid w:val="00B12F0F"/>
    <w:rsid w:val="00B14DDC"/>
    <w:rsid w:val="00B20BD3"/>
    <w:rsid w:val="00B308A5"/>
    <w:rsid w:val="00B318AF"/>
    <w:rsid w:val="00B46B1E"/>
    <w:rsid w:val="00B50044"/>
    <w:rsid w:val="00B53ED0"/>
    <w:rsid w:val="00B54F7B"/>
    <w:rsid w:val="00B54FE0"/>
    <w:rsid w:val="00B620A2"/>
    <w:rsid w:val="00B645CF"/>
    <w:rsid w:val="00B65A8B"/>
    <w:rsid w:val="00B677F1"/>
    <w:rsid w:val="00B70E7F"/>
    <w:rsid w:val="00B73FB8"/>
    <w:rsid w:val="00B746D7"/>
    <w:rsid w:val="00B76E8D"/>
    <w:rsid w:val="00B845EE"/>
    <w:rsid w:val="00B92C3E"/>
    <w:rsid w:val="00BA311B"/>
    <w:rsid w:val="00BA4793"/>
    <w:rsid w:val="00BB11F3"/>
    <w:rsid w:val="00BB1928"/>
    <w:rsid w:val="00BB3476"/>
    <w:rsid w:val="00BB6C16"/>
    <w:rsid w:val="00BC0E55"/>
    <w:rsid w:val="00BC4BC1"/>
    <w:rsid w:val="00BC66AC"/>
    <w:rsid w:val="00BD061A"/>
    <w:rsid w:val="00BD6715"/>
    <w:rsid w:val="00BE0103"/>
    <w:rsid w:val="00BE41A2"/>
    <w:rsid w:val="00BE5C8C"/>
    <w:rsid w:val="00BE6451"/>
    <w:rsid w:val="00BE73A5"/>
    <w:rsid w:val="00C0279D"/>
    <w:rsid w:val="00C04206"/>
    <w:rsid w:val="00C045BC"/>
    <w:rsid w:val="00C053F7"/>
    <w:rsid w:val="00C1026B"/>
    <w:rsid w:val="00C109DD"/>
    <w:rsid w:val="00C11561"/>
    <w:rsid w:val="00C15D3C"/>
    <w:rsid w:val="00C16C49"/>
    <w:rsid w:val="00C26B7D"/>
    <w:rsid w:val="00C33D4B"/>
    <w:rsid w:val="00C347BF"/>
    <w:rsid w:val="00C363B4"/>
    <w:rsid w:val="00C37C9D"/>
    <w:rsid w:val="00C40E5C"/>
    <w:rsid w:val="00C42E44"/>
    <w:rsid w:val="00C46455"/>
    <w:rsid w:val="00C46BA9"/>
    <w:rsid w:val="00C50102"/>
    <w:rsid w:val="00C51C99"/>
    <w:rsid w:val="00C559A6"/>
    <w:rsid w:val="00C568FF"/>
    <w:rsid w:val="00C61BA5"/>
    <w:rsid w:val="00C63169"/>
    <w:rsid w:val="00C63283"/>
    <w:rsid w:val="00C67CB2"/>
    <w:rsid w:val="00C80C79"/>
    <w:rsid w:val="00C80FC9"/>
    <w:rsid w:val="00C842A0"/>
    <w:rsid w:val="00C84B89"/>
    <w:rsid w:val="00CA21CE"/>
    <w:rsid w:val="00CB20B1"/>
    <w:rsid w:val="00CB437C"/>
    <w:rsid w:val="00CB5234"/>
    <w:rsid w:val="00CB5628"/>
    <w:rsid w:val="00CB62E4"/>
    <w:rsid w:val="00CB71CD"/>
    <w:rsid w:val="00CC0B47"/>
    <w:rsid w:val="00CC680E"/>
    <w:rsid w:val="00CC7E7A"/>
    <w:rsid w:val="00CD18C3"/>
    <w:rsid w:val="00CD1A3B"/>
    <w:rsid w:val="00CD3BC1"/>
    <w:rsid w:val="00CD4EAF"/>
    <w:rsid w:val="00CE24E4"/>
    <w:rsid w:val="00CE3D0F"/>
    <w:rsid w:val="00CF14A4"/>
    <w:rsid w:val="00CF2E19"/>
    <w:rsid w:val="00CF41E8"/>
    <w:rsid w:val="00D033DA"/>
    <w:rsid w:val="00D060EC"/>
    <w:rsid w:val="00D06406"/>
    <w:rsid w:val="00D10C3F"/>
    <w:rsid w:val="00D1412F"/>
    <w:rsid w:val="00D1584C"/>
    <w:rsid w:val="00D16BB4"/>
    <w:rsid w:val="00D16BF0"/>
    <w:rsid w:val="00D23A5D"/>
    <w:rsid w:val="00D25528"/>
    <w:rsid w:val="00D27351"/>
    <w:rsid w:val="00D27C40"/>
    <w:rsid w:val="00D31CCC"/>
    <w:rsid w:val="00D336BA"/>
    <w:rsid w:val="00D37D6F"/>
    <w:rsid w:val="00D443E4"/>
    <w:rsid w:val="00D46E51"/>
    <w:rsid w:val="00D5082A"/>
    <w:rsid w:val="00D5347A"/>
    <w:rsid w:val="00D604FB"/>
    <w:rsid w:val="00D60CFB"/>
    <w:rsid w:val="00D620E9"/>
    <w:rsid w:val="00D639EB"/>
    <w:rsid w:val="00D74740"/>
    <w:rsid w:val="00D757C9"/>
    <w:rsid w:val="00D760D6"/>
    <w:rsid w:val="00D87DC1"/>
    <w:rsid w:val="00DA136C"/>
    <w:rsid w:val="00DA1712"/>
    <w:rsid w:val="00DA27D0"/>
    <w:rsid w:val="00DA6923"/>
    <w:rsid w:val="00DB060F"/>
    <w:rsid w:val="00DB5201"/>
    <w:rsid w:val="00DC593C"/>
    <w:rsid w:val="00DD034B"/>
    <w:rsid w:val="00DD2C69"/>
    <w:rsid w:val="00DD3CA1"/>
    <w:rsid w:val="00DD40DC"/>
    <w:rsid w:val="00DF07EE"/>
    <w:rsid w:val="00DF1681"/>
    <w:rsid w:val="00DF509C"/>
    <w:rsid w:val="00E0128F"/>
    <w:rsid w:val="00E01F56"/>
    <w:rsid w:val="00E04705"/>
    <w:rsid w:val="00E107F9"/>
    <w:rsid w:val="00E115FD"/>
    <w:rsid w:val="00E15776"/>
    <w:rsid w:val="00E17DFF"/>
    <w:rsid w:val="00E27704"/>
    <w:rsid w:val="00E3170F"/>
    <w:rsid w:val="00E321CF"/>
    <w:rsid w:val="00E33DB6"/>
    <w:rsid w:val="00E40B10"/>
    <w:rsid w:val="00E46600"/>
    <w:rsid w:val="00E467A8"/>
    <w:rsid w:val="00E511A6"/>
    <w:rsid w:val="00E5549E"/>
    <w:rsid w:val="00E61242"/>
    <w:rsid w:val="00E6555A"/>
    <w:rsid w:val="00E70AC8"/>
    <w:rsid w:val="00E7601B"/>
    <w:rsid w:val="00E82B2F"/>
    <w:rsid w:val="00E8643B"/>
    <w:rsid w:val="00E92DE6"/>
    <w:rsid w:val="00E946A9"/>
    <w:rsid w:val="00E96FBE"/>
    <w:rsid w:val="00EA3A77"/>
    <w:rsid w:val="00EA5E4D"/>
    <w:rsid w:val="00EA5E71"/>
    <w:rsid w:val="00EC1DB2"/>
    <w:rsid w:val="00EC4C11"/>
    <w:rsid w:val="00ED1789"/>
    <w:rsid w:val="00ED4173"/>
    <w:rsid w:val="00ED5C5A"/>
    <w:rsid w:val="00ED6402"/>
    <w:rsid w:val="00EE506E"/>
    <w:rsid w:val="00EE73B8"/>
    <w:rsid w:val="00EF05FD"/>
    <w:rsid w:val="00EF1ABB"/>
    <w:rsid w:val="00EF3BDA"/>
    <w:rsid w:val="00EF4EDE"/>
    <w:rsid w:val="00EF774F"/>
    <w:rsid w:val="00F01F2E"/>
    <w:rsid w:val="00F061B7"/>
    <w:rsid w:val="00F13993"/>
    <w:rsid w:val="00F20F0A"/>
    <w:rsid w:val="00F2745F"/>
    <w:rsid w:val="00F3357B"/>
    <w:rsid w:val="00F341F8"/>
    <w:rsid w:val="00F36BDD"/>
    <w:rsid w:val="00F46162"/>
    <w:rsid w:val="00F50DCE"/>
    <w:rsid w:val="00F51C1E"/>
    <w:rsid w:val="00F54451"/>
    <w:rsid w:val="00F56947"/>
    <w:rsid w:val="00F579FE"/>
    <w:rsid w:val="00F610C6"/>
    <w:rsid w:val="00F644AC"/>
    <w:rsid w:val="00F65DCD"/>
    <w:rsid w:val="00F76EB8"/>
    <w:rsid w:val="00F7777B"/>
    <w:rsid w:val="00F77A45"/>
    <w:rsid w:val="00F8234E"/>
    <w:rsid w:val="00F8345D"/>
    <w:rsid w:val="00F83BB1"/>
    <w:rsid w:val="00F85860"/>
    <w:rsid w:val="00F874C4"/>
    <w:rsid w:val="00F94562"/>
    <w:rsid w:val="00F951AA"/>
    <w:rsid w:val="00FA1B4A"/>
    <w:rsid w:val="00FA320A"/>
    <w:rsid w:val="00FB1C4C"/>
    <w:rsid w:val="00FB4205"/>
    <w:rsid w:val="00FC1CC2"/>
    <w:rsid w:val="00FC4420"/>
    <w:rsid w:val="00FC47D9"/>
    <w:rsid w:val="00FC6B26"/>
    <w:rsid w:val="00FC6E13"/>
    <w:rsid w:val="00FD18CB"/>
    <w:rsid w:val="00FE2F14"/>
    <w:rsid w:val="00FE4BD2"/>
    <w:rsid w:val="00FF4C28"/>
    <w:rsid w:val="00FF5CAE"/>
    <w:rsid w:val="00FF5D2D"/>
    <w:rsid w:val="00FF63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9FE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4B89"/>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5E44"/>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7841"/>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1A73"/>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1A73"/>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A73"/>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1A7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1A7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1A7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B8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4593E"/>
    <w:rPr>
      <w:color w:val="0000FF" w:themeColor="hyperlink"/>
      <w:u w:val="single"/>
    </w:rPr>
  </w:style>
  <w:style w:type="paragraph" w:styleId="Header">
    <w:name w:val="header"/>
    <w:basedOn w:val="Normal"/>
    <w:link w:val="HeaderChar"/>
    <w:uiPriority w:val="99"/>
    <w:unhideWhenUsed/>
    <w:rsid w:val="00745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93E"/>
  </w:style>
  <w:style w:type="paragraph" w:styleId="Footer">
    <w:name w:val="footer"/>
    <w:basedOn w:val="Normal"/>
    <w:link w:val="FooterChar"/>
    <w:uiPriority w:val="99"/>
    <w:unhideWhenUsed/>
    <w:rsid w:val="00745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93E"/>
  </w:style>
  <w:style w:type="paragraph" w:styleId="BalloonText">
    <w:name w:val="Balloon Text"/>
    <w:basedOn w:val="Normal"/>
    <w:link w:val="BalloonTextChar"/>
    <w:uiPriority w:val="99"/>
    <w:semiHidden/>
    <w:unhideWhenUsed/>
    <w:rsid w:val="00745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93E"/>
    <w:rPr>
      <w:rFonts w:ascii="Tahoma" w:hAnsi="Tahoma" w:cs="Tahoma"/>
      <w:sz w:val="16"/>
      <w:szCs w:val="16"/>
    </w:rPr>
  </w:style>
  <w:style w:type="paragraph" w:styleId="TOCHeading">
    <w:name w:val="TOC Heading"/>
    <w:basedOn w:val="Heading1"/>
    <w:next w:val="Normal"/>
    <w:uiPriority w:val="39"/>
    <w:unhideWhenUsed/>
    <w:qFormat/>
    <w:rsid w:val="00554190"/>
    <w:pPr>
      <w:outlineLvl w:val="9"/>
    </w:pPr>
    <w:rPr>
      <w:lang w:eastAsia="ja-JP"/>
    </w:rPr>
  </w:style>
  <w:style w:type="paragraph" w:styleId="TOC1">
    <w:name w:val="toc 1"/>
    <w:basedOn w:val="Normal"/>
    <w:next w:val="Normal"/>
    <w:autoRedefine/>
    <w:uiPriority w:val="39"/>
    <w:unhideWhenUsed/>
    <w:rsid w:val="00554190"/>
    <w:pPr>
      <w:spacing w:after="100"/>
    </w:pPr>
  </w:style>
  <w:style w:type="paragraph" w:styleId="Title">
    <w:name w:val="Title"/>
    <w:basedOn w:val="Normal"/>
    <w:next w:val="Normal"/>
    <w:link w:val="TitleChar"/>
    <w:uiPriority w:val="10"/>
    <w:qFormat/>
    <w:rsid w:val="005541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1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65DCD"/>
    <w:pPr>
      <w:ind w:left="720"/>
      <w:contextualSpacing/>
    </w:pPr>
  </w:style>
  <w:style w:type="character" w:customStyle="1" w:styleId="Heading2Char">
    <w:name w:val="Heading 2 Char"/>
    <w:basedOn w:val="DefaultParagraphFont"/>
    <w:link w:val="Heading2"/>
    <w:uiPriority w:val="9"/>
    <w:rsid w:val="006D5E44"/>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94171"/>
    <w:pPr>
      <w:spacing w:line="240" w:lineRule="auto"/>
    </w:pPr>
    <w:rPr>
      <w:b/>
      <w:bCs/>
      <w:color w:val="4F81BD" w:themeColor="accent1"/>
      <w:sz w:val="18"/>
      <w:szCs w:val="18"/>
    </w:rPr>
  </w:style>
  <w:style w:type="table" w:styleId="TableGrid">
    <w:name w:val="Table Grid"/>
    <w:basedOn w:val="TableNormal"/>
    <w:uiPriority w:val="59"/>
    <w:rsid w:val="00BE41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7A3783"/>
    <w:pPr>
      <w:spacing w:after="100"/>
      <w:ind w:left="220"/>
    </w:pPr>
  </w:style>
  <w:style w:type="character" w:customStyle="1" w:styleId="Heading3Char">
    <w:name w:val="Heading 3 Char"/>
    <w:basedOn w:val="DefaultParagraphFont"/>
    <w:link w:val="Heading3"/>
    <w:uiPriority w:val="9"/>
    <w:rsid w:val="0064784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71A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71A7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71A7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71A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1A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1A73"/>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E61242"/>
    <w:pPr>
      <w:spacing w:after="0" w:line="240" w:lineRule="auto"/>
    </w:pPr>
  </w:style>
  <w:style w:type="paragraph" w:styleId="TOC3">
    <w:name w:val="toc 3"/>
    <w:basedOn w:val="Normal"/>
    <w:next w:val="Normal"/>
    <w:autoRedefine/>
    <w:uiPriority w:val="39"/>
    <w:unhideWhenUsed/>
    <w:rsid w:val="000F0CE6"/>
    <w:pPr>
      <w:spacing w:after="100"/>
      <w:ind w:left="440"/>
    </w:pPr>
  </w:style>
  <w:style w:type="character" w:customStyle="1" w:styleId="apple-converted-space">
    <w:name w:val="apple-converted-space"/>
    <w:basedOn w:val="DefaultParagraphFont"/>
    <w:rsid w:val="001F6667"/>
  </w:style>
  <w:style w:type="character" w:styleId="Emphasis">
    <w:name w:val="Emphasis"/>
    <w:basedOn w:val="DefaultParagraphFont"/>
    <w:uiPriority w:val="20"/>
    <w:qFormat/>
    <w:rsid w:val="001F6667"/>
    <w:rPr>
      <w:i/>
      <w:iCs/>
    </w:rPr>
  </w:style>
  <w:style w:type="character" w:styleId="FollowedHyperlink">
    <w:name w:val="FollowedHyperlink"/>
    <w:basedOn w:val="DefaultParagraphFont"/>
    <w:uiPriority w:val="99"/>
    <w:semiHidden/>
    <w:unhideWhenUsed/>
    <w:rsid w:val="00FF636A"/>
    <w:rPr>
      <w:color w:val="800080" w:themeColor="followedHyperlink"/>
      <w:u w:val="single"/>
    </w:rPr>
  </w:style>
  <w:style w:type="character" w:styleId="CommentReference">
    <w:name w:val="annotation reference"/>
    <w:basedOn w:val="DefaultParagraphFont"/>
    <w:uiPriority w:val="99"/>
    <w:semiHidden/>
    <w:unhideWhenUsed/>
    <w:rsid w:val="00050E07"/>
    <w:rPr>
      <w:sz w:val="18"/>
      <w:szCs w:val="18"/>
    </w:rPr>
  </w:style>
  <w:style w:type="paragraph" w:styleId="CommentText">
    <w:name w:val="annotation text"/>
    <w:basedOn w:val="Normal"/>
    <w:link w:val="CommentTextChar"/>
    <w:uiPriority w:val="99"/>
    <w:semiHidden/>
    <w:unhideWhenUsed/>
    <w:rsid w:val="00050E07"/>
    <w:pPr>
      <w:spacing w:line="240" w:lineRule="auto"/>
    </w:pPr>
    <w:rPr>
      <w:sz w:val="24"/>
      <w:szCs w:val="24"/>
    </w:rPr>
  </w:style>
  <w:style w:type="character" w:customStyle="1" w:styleId="CommentTextChar">
    <w:name w:val="Comment Text Char"/>
    <w:basedOn w:val="DefaultParagraphFont"/>
    <w:link w:val="CommentText"/>
    <w:uiPriority w:val="99"/>
    <w:semiHidden/>
    <w:rsid w:val="00050E07"/>
    <w:rPr>
      <w:sz w:val="24"/>
      <w:szCs w:val="24"/>
    </w:rPr>
  </w:style>
  <w:style w:type="paragraph" w:styleId="CommentSubject">
    <w:name w:val="annotation subject"/>
    <w:basedOn w:val="CommentText"/>
    <w:next w:val="CommentText"/>
    <w:link w:val="CommentSubjectChar"/>
    <w:uiPriority w:val="99"/>
    <w:semiHidden/>
    <w:unhideWhenUsed/>
    <w:rsid w:val="00050E07"/>
    <w:rPr>
      <w:b/>
      <w:bCs/>
      <w:sz w:val="20"/>
      <w:szCs w:val="20"/>
    </w:rPr>
  </w:style>
  <w:style w:type="character" w:customStyle="1" w:styleId="CommentSubjectChar">
    <w:name w:val="Comment Subject Char"/>
    <w:basedOn w:val="CommentTextChar"/>
    <w:link w:val="CommentSubject"/>
    <w:uiPriority w:val="99"/>
    <w:semiHidden/>
    <w:rsid w:val="00050E07"/>
    <w:rPr>
      <w:b/>
      <w:bCs/>
      <w:sz w:val="20"/>
      <w:szCs w:val="20"/>
    </w:rPr>
  </w:style>
  <w:style w:type="table" w:styleId="LightList-Accent2">
    <w:name w:val="Light List Accent 2"/>
    <w:basedOn w:val="TableNormal"/>
    <w:uiPriority w:val="61"/>
    <w:rsid w:val="00DD034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DD034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DD03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DD034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xl63">
    <w:name w:val="xl63"/>
    <w:basedOn w:val="Normal"/>
    <w:rsid w:val="00630ECA"/>
    <w:pPr>
      <w:spacing w:before="100" w:beforeAutospacing="1" w:after="100" w:afterAutospacing="1" w:line="240" w:lineRule="auto"/>
      <w:textAlignment w:val="top"/>
    </w:pPr>
    <w:rPr>
      <w:rFonts w:ascii="Times" w:hAnsi="Times"/>
      <w:sz w:val="20"/>
      <w:szCs w:val="20"/>
    </w:rPr>
  </w:style>
  <w:style w:type="paragraph" w:customStyle="1" w:styleId="xl64">
    <w:name w:val="xl64"/>
    <w:basedOn w:val="Normal"/>
    <w:rsid w:val="00630ECA"/>
    <w:pPr>
      <w:spacing w:before="100" w:beforeAutospacing="1" w:after="100" w:afterAutospacing="1" w:line="240" w:lineRule="auto"/>
      <w:textAlignment w:val="top"/>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4B89"/>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5E44"/>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7841"/>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1A73"/>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1A73"/>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A73"/>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1A7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1A7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1A7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B8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4593E"/>
    <w:rPr>
      <w:color w:val="0000FF" w:themeColor="hyperlink"/>
      <w:u w:val="single"/>
    </w:rPr>
  </w:style>
  <w:style w:type="paragraph" w:styleId="Header">
    <w:name w:val="header"/>
    <w:basedOn w:val="Normal"/>
    <w:link w:val="HeaderChar"/>
    <w:uiPriority w:val="99"/>
    <w:unhideWhenUsed/>
    <w:rsid w:val="00745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93E"/>
  </w:style>
  <w:style w:type="paragraph" w:styleId="Footer">
    <w:name w:val="footer"/>
    <w:basedOn w:val="Normal"/>
    <w:link w:val="FooterChar"/>
    <w:uiPriority w:val="99"/>
    <w:unhideWhenUsed/>
    <w:rsid w:val="00745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93E"/>
  </w:style>
  <w:style w:type="paragraph" w:styleId="BalloonText">
    <w:name w:val="Balloon Text"/>
    <w:basedOn w:val="Normal"/>
    <w:link w:val="BalloonTextChar"/>
    <w:uiPriority w:val="99"/>
    <w:semiHidden/>
    <w:unhideWhenUsed/>
    <w:rsid w:val="00745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93E"/>
    <w:rPr>
      <w:rFonts w:ascii="Tahoma" w:hAnsi="Tahoma" w:cs="Tahoma"/>
      <w:sz w:val="16"/>
      <w:szCs w:val="16"/>
    </w:rPr>
  </w:style>
  <w:style w:type="paragraph" w:styleId="TOCHeading">
    <w:name w:val="TOC Heading"/>
    <w:basedOn w:val="Heading1"/>
    <w:next w:val="Normal"/>
    <w:uiPriority w:val="39"/>
    <w:unhideWhenUsed/>
    <w:qFormat/>
    <w:rsid w:val="00554190"/>
    <w:pPr>
      <w:outlineLvl w:val="9"/>
    </w:pPr>
    <w:rPr>
      <w:lang w:eastAsia="ja-JP"/>
    </w:rPr>
  </w:style>
  <w:style w:type="paragraph" w:styleId="TOC1">
    <w:name w:val="toc 1"/>
    <w:basedOn w:val="Normal"/>
    <w:next w:val="Normal"/>
    <w:autoRedefine/>
    <w:uiPriority w:val="39"/>
    <w:unhideWhenUsed/>
    <w:rsid w:val="00554190"/>
    <w:pPr>
      <w:spacing w:after="100"/>
    </w:pPr>
  </w:style>
  <w:style w:type="paragraph" w:styleId="Title">
    <w:name w:val="Title"/>
    <w:basedOn w:val="Normal"/>
    <w:next w:val="Normal"/>
    <w:link w:val="TitleChar"/>
    <w:uiPriority w:val="10"/>
    <w:qFormat/>
    <w:rsid w:val="005541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1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65DCD"/>
    <w:pPr>
      <w:ind w:left="720"/>
      <w:contextualSpacing/>
    </w:pPr>
  </w:style>
  <w:style w:type="character" w:customStyle="1" w:styleId="Heading2Char">
    <w:name w:val="Heading 2 Char"/>
    <w:basedOn w:val="DefaultParagraphFont"/>
    <w:link w:val="Heading2"/>
    <w:uiPriority w:val="9"/>
    <w:rsid w:val="006D5E44"/>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94171"/>
    <w:pPr>
      <w:spacing w:line="240" w:lineRule="auto"/>
    </w:pPr>
    <w:rPr>
      <w:b/>
      <w:bCs/>
      <w:color w:val="4F81BD" w:themeColor="accent1"/>
      <w:sz w:val="18"/>
      <w:szCs w:val="18"/>
    </w:rPr>
  </w:style>
  <w:style w:type="table" w:styleId="TableGrid">
    <w:name w:val="Table Grid"/>
    <w:basedOn w:val="TableNormal"/>
    <w:uiPriority w:val="59"/>
    <w:rsid w:val="00BE41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7A3783"/>
    <w:pPr>
      <w:spacing w:after="100"/>
      <w:ind w:left="220"/>
    </w:pPr>
  </w:style>
  <w:style w:type="character" w:customStyle="1" w:styleId="Heading3Char">
    <w:name w:val="Heading 3 Char"/>
    <w:basedOn w:val="DefaultParagraphFont"/>
    <w:link w:val="Heading3"/>
    <w:uiPriority w:val="9"/>
    <w:rsid w:val="0064784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71A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71A7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71A7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71A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1A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1A73"/>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E61242"/>
    <w:pPr>
      <w:spacing w:after="0" w:line="240" w:lineRule="auto"/>
    </w:pPr>
  </w:style>
  <w:style w:type="paragraph" w:styleId="TOC3">
    <w:name w:val="toc 3"/>
    <w:basedOn w:val="Normal"/>
    <w:next w:val="Normal"/>
    <w:autoRedefine/>
    <w:uiPriority w:val="39"/>
    <w:unhideWhenUsed/>
    <w:rsid w:val="000F0CE6"/>
    <w:pPr>
      <w:spacing w:after="100"/>
      <w:ind w:left="440"/>
    </w:pPr>
  </w:style>
  <w:style w:type="character" w:customStyle="1" w:styleId="apple-converted-space">
    <w:name w:val="apple-converted-space"/>
    <w:basedOn w:val="DefaultParagraphFont"/>
    <w:rsid w:val="001F6667"/>
  </w:style>
  <w:style w:type="character" w:styleId="Emphasis">
    <w:name w:val="Emphasis"/>
    <w:basedOn w:val="DefaultParagraphFont"/>
    <w:uiPriority w:val="20"/>
    <w:qFormat/>
    <w:rsid w:val="001F6667"/>
    <w:rPr>
      <w:i/>
      <w:iCs/>
    </w:rPr>
  </w:style>
  <w:style w:type="character" w:styleId="FollowedHyperlink">
    <w:name w:val="FollowedHyperlink"/>
    <w:basedOn w:val="DefaultParagraphFont"/>
    <w:uiPriority w:val="99"/>
    <w:semiHidden/>
    <w:unhideWhenUsed/>
    <w:rsid w:val="00FF636A"/>
    <w:rPr>
      <w:color w:val="800080" w:themeColor="followedHyperlink"/>
      <w:u w:val="single"/>
    </w:rPr>
  </w:style>
  <w:style w:type="character" w:styleId="CommentReference">
    <w:name w:val="annotation reference"/>
    <w:basedOn w:val="DefaultParagraphFont"/>
    <w:uiPriority w:val="99"/>
    <w:semiHidden/>
    <w:unhideWhenUsed/>
    <w:rsid w:val="00050E07"/>
    <w:rPr>
      <w:sz w:val="18"/>
      <w:szCs w:val="18"/>
    </w:rPr>
  </w:style>
  <w:style w:type="paragraph" w:styleId="CommentText">
    <w:name w:val="annotation text"/>
    <w:basedOn w:val="Normal"/>
    <w:link w:val="CommentTextChar"/>
    <w:uiPriority w:val="99"/>
    <w:semiHidden/>
    <w:unhideWhenUsed/>
    <w:rsid w:val="00050E07"/>
    <w:pPr>
      <w:spacing w:line="240" w:lineRule="auto"/>
    </w:pPr>
    <w:rPr>
      <w:sz w:val="24"/>
      <w:szCs w:val="24"/>
    </w:rPr>
  </w:style>
  <w:style w:type="character" w:customStyle="1" w:styleId="CommentTextChar">
    <w:name w:val="Comment Text Char"/>
    <w:basedOn w:val="DefaultParagraphFont"/>
    <w:link w:val="CommentText"/>
    <w:uiPriority w:val="99"/>
    <w:semiHidden/>
    <w:rsid w:val="00050E07"/>
    <w:rPr>
      <w:sz w:val="24"/>
      <w:szCs w:val="24"/>
    </w:rPr>
  </w:style>
  <w:style w:type="paragraph" w:styleId="CommentSubject">
    <w:name w:val="annotation subject"/>
    <w:basedOn w:val="CommentText"/>
    <w:next w:val="CommentText"/>
    <w:link w:val="CommentSubjectChar"/>
    <w:uiPriority w:val="99"/>
    <w:semiHidden/>
    <w:unhideWhenUsed/>
    <w:rsid w:val="00050E07"/>
    <w:rPr>
      <w:b/>
      <w:bCs/>
      <w:sz w:val="20"/>
      <w:szCs w:val="20"/>
    </w:rPr>
  </w:style>
  <w:style w:type="character" w:customStyle="1" w:styleId="CommentSubjectChar">
    <w:name w:val="Comment Subject Char"/>
    <w:basedOn w:val="CommentTextChar"/>
    <w:link w:val="CommentSubject"/>
    <w:uiPriority w:val="99"/>
    <w:semiHidden/>
    <w:rsid w:val="00050E07"/>
    <w:rPr>
      <w:b/>
      <w:bCs/>
      <w:sz w:val="20"/>
      <w:szCs w:val="20"/>
    </w:rPr>
  </w:style>
  <w:style w:type="table" w:styleId="LightList-Accent2">
    <w:name w:val="Light List Accent 2"/>
    <w:basedOn w:val="TableNormal"/>
    <w:uiPriority w:val="61"/>
    <w:rsid w:val="00DD034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DD034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DD03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DD034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xl63">
    <w:name w:val="xl63"/>
    <w:basedOn w:val="Normal"/>
    <w:rsid w:val="00630ECA"/>
    <w:pPr>
      <w:spacing w:before="100" w:beforeAutospacing="1" w:after="100" w:afterAutospacing="1" w:line="240" w:lineRule="auto"/>
      <w:textAlignment w:val="top"/>
    </w:pPr>
    <w:rPr>
      <w:rFonts w:ascii="Times" w:hAnsi="Times"/>
      <w:sz w:val="20"/>
      <w:szCs w:val="20"/>
    </w:rPr>
  </w:style>
  <w:style w:type="paragraph" w:customStyle="1" w:styleId="xl64">
    <w:name w:val="xl64"/>
    <w:basedOn w:val="Normal"/>
    <w:rsid w:val="00630ECA"/>
    <w:pPr>
      <w:spacing w:before="100" w:beforeAutospacing="1" w:after="100" w:afterAutospacing="1" w:line="240" w:lineRule="auto"/>
      <w:textAlignment w:val="top"/>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9329">
      <w:bodyDiv w:val="1"/>
      <w:marLeft w:val="0"/>
      <w:marRight w:val="0"/>
      <w:marTop w:val="0"/>
      <w:marBottom w:val="0"/>
      <w:divBdr>
        <w:top w:val="none" w:sz="0" w:space="0" w:color="auto"/>
        <w:left w:val="none" w:sz="0" w:space="0" w:color="auto"/>
        <w:bottom w:val="none" w:sz="0" w:space="0" w:color="auto"/>
        <w:right w:val="none" w:sz="0" w:space="0" w:color="auto"/>
      </w:divBdr>
      <w:divsChild>
        <w:div w:id="961107747">
          <w:marLeft w:val="0"/>
          <w:marRight w:val="0"/>
          <w:marTop w:val="0"/>
          <w:marBottom w:val="0"/>
          <w:divBdr>
            <w:top w:val="none" w:sz="0" w:space="0" w:color="auto"/>
            <w:left w:val="none" w:sz="0" w:space="0" w:color="auto"/>
            <w:bottom w:val="none" w:sz="0" w:space="0" w:color="auto"/>
            <w:right w:val="none" w:sz="0" w:space="0" w:color="auto"/>
          </w:divBdr>
          <w:divsChild>
            <w:div w:id="20017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5929">
      <w:bodyDiv w:val="1"/>
      <w:marLeft w:val="0"/>
      <w:marRight w:val="0"/>
      <w:marTop w:val="0"/>
      <w:marBottom w:val="0"/>
      <w:divBdr>
        <w:top w:val="none" w:sz="0" w:space="0" w:color="auto"/>
        <w:left w:val="none" w:sz="0" w:space="0" w:color="auto"/>
        <w:bottom w:val="none" w:sz="0" w:space="0" w:color="auto"/>
        <w:right w:val="none" w:sz="0" w:space="0" w:color="auto"/>
      </w:divBdr>
    </w:div>
    <w:div w:id="39793501">
      <w:bodyDiv w:val="1"/>
      <w:marLeft w:val="0"/>
      <w:marRight w:val="0"/>
      <w:marTop w:val="0"/>
      <w:marBottom w:val="0"/>
      <w:divBdr>
        <w:top w:val="none" w:sz="0" w:space="0" w:color="auto"/>
        <w:left w:val="none" w:sz="0" w:space="0" w:color="auto"/>
        <w:bottom w:val="none" w:sz="0" w:space="0" w:color="auto"/>
        <w:right w:val="none" w:sz="0" w:space="0" w:color="auto"/>
      </w:divBdr>
    </w:div>
    <w:div w:id="59645641">
      <w:bodyDiv w:val="1"/>
      <w:marLeft w:val="0"/>
      <w:marRight w:val="0"/>
      <w:marTop w:val="0"/>
      <w:marBottom w:val="0"/>
      <w:divBdr>
        <w:top w:val="none" w:sz="0" w:space="0" w:color="auto"/>
        <w:left w:val="none" w:sz="0" w:space="0" w:color="auto"/>
        <w:bottom w:val="none" w:sz="0" w:space="0" w:color="auto"/>
        <w:right w:val="none" w:sz="0" w:space="0" w:color="auto"/>
      </w:divBdr>
    </w:div>
    <w:div w:id="92089229">
      <w:bodyDiv w:val="1"/>
      <w:marLeft w:val="0"/>
      <w:marRight w:val="0"/>
      <w:marTop w:val="0"/>
      <w:marBottom w:val="0"/>
      <w:divBdr>
        <w:top w:val="none" w:sz="0" w:space="0" w:color="auto"/>
        <w:left w:val="none" w:sz="0" w:space="0" w:color="auto"/>
        <w:bottom w:val="none" w:sz="0" w:space="0" w:color="auto"/>
        <w:right w:val="none" w:sz="0" w:space="0" w:color="auto"/>
      </w:divBdr>
    </w:div>
    <w:div w:id="143787730">
      <w:bodyDiv w:val="1"/>
      <w:marLeft w:val="0"/>
      <w:marRight w:val="0"/>
      <w:marTop w:val="0"/>
      <w:marBottom w:val="0"/>
      <w:divBdr>
        <w:top w:val="none" w:sz="0" w:space="0" w:color="auto"/>
        <w:left w:val="none" w:sz="0" w:space="0" w:color="auto"/>
        <w:bottom w:val="none" w:sz="0" w:space="0" w:color="auto"/>
        <w:right w:val="none" w:sz="0" w:space="0" w:color="auto"/>
      </w:divBdr>
    </w:div>
    <w:div w:id="156121081">
      <w:bodyDiv w:val="1"/>
      <w:marLeft w:val="0"/>
      <w:marRight w:val="0"/>
      <w:marTop w:val="0"/>
      <w:marBottom w:val="0"/>
      <w:divBdr>
        <w:top w:val="none" w:sz="0" w:space="0" w:color="auto"/>
        <w:left w:val="none" w:sz="0" w:space="0" w:color="auto"/>
        <w:bottom w:val="none" w:sz="0" w:space="0" w:color="auto"/>
        <w:right w:val="none" w:sz="0" w:space="0" w:color="auto"/>
      </w:divBdr>
    </w:div>
    <w:div w:id="160125300">
      <w:bodyDiv w:val="1"/>
      <w:marLeft w:val="0"/>
      <w:marRight w:val="0"/>
      <w:marTop w:val="0"/>
      <w:marBottom w:val="0"/>
      <w:divBdr>
        <w:top w:val="none" w:sz="0" w:space="0" w:color="auto"/>
        <w:left w:val="none" w:sz="0" w:space="0" w:color="auto"/>
        <w:bottom w:val="none" w:sz="0" w:space="0" w:color="auto"/>
        <w:right w:val="none" w:sz="0" w:space="0" w:color="auto"/>
      </w:divBdr>
    </w:div>
    <w:div w:id="190414636">
      <w:bodyDiv w:val="1"/>
      <w:marLeft w:val="0"/>
      <w:marRight w:val="0"/>
      <w:marTop w:val="0"/>
      <w:marBottom w:val="0"/>
      <w:divBdr>
        <w:top w:val="none" w:sz="0" w:space="0" w:color="auto"/>
        <w:left w:val="none" w:sz="0" w:space="0" w:color="auto"/>
        <w:bottom w:val="none" w:sz="0" w:space="0" w:color="auto"/>
        <w:right w:val="none" w:sz="0" w:space="0" w:color="auto"/>
      </w:divBdr>
    </w:div>
    <w:div w:id="192814510">
      <w:bodyDiv w:val="1"/>
      <w:marLeft w:val="0"/>
      <w:marRight w:val="0"/>
      <w:marTop w:val="0"/>
      <w:marBottom w:val="0"/>
      <w:divBdr>
        <w:top w:val="none" w:sz="0" w:space="0" w:color="auto"/>
        <w:left w:val="none" w:sz="0" w:space="0" w:color="auto"/>
        <w:bottom w:val="none" w:sz="0" w:space="0" w:color="auto"/>
        <w:right w:val="none" w:sz="0" w:space="0" w:color="auto"/>
      </w:divBdr>
    </w:div>
    <w:div w:id="195655712">
      <w:bodyDiv w:val="1"/>
      <w:marLeft w:val="0"/>
      <w:marRight w:val="0"/>
      <w:marTop w:val="0"/>
      <w:marBottom w:val="0"/>
      <w:divBdr>
        <w:top w:val="none" w:sz="0" w:space="0" w:color="auto"/>
        <w:left w:val="none" w:sz="0" w:space="0" w:color="auto"/>
        <w:bottom w:val="none" w:sz="0" w:space="0" w:color="auto"/>
        <w:right w:val="none" w:sz="0" w:space="0" w:color="auto"/>
      </w:divBdr>
    </w:div>
    <w:div w:id="217127885">
      <w:bodyDiv w:val="1"/>
      <w:marLeft w:val="0"/>
      <w:marRight w:val="0"/>
      <w:marTop w:val="0"/>
      <w:marBottom w:val="0"/>
      <w:divBdr>
        <w:top w:val="none" w:sz="0" w:space="0" w:color="auto"/>
        <w:left w:val="none" w:sz="0" w:space="0" w:color="auto"/>
        <w:bottom w:val="none" w:sz="0" w:space="0" w:color="auto"/>
        <w:right w:val="none" w:sz="0" w:space="0" w:color="auto"/>
      </w:divBdr>
    </w:div>
    <w:div w:id="235626964">
      <w:bodyDiv w:val="1"/>
      <w:marLeft w:val="0"/>
      <w:marRight w:val="0"/>
      <w:marTop w:val="0"/>
      <w:marBottom w:val="0"/>
      <w:divBdr>
        <w:top w:val="none" w:sz="0" w:space="0" w:color="auto"/>
        <w:left w:val="none" w:sz="0" w:space="0" w:color="auto"/>
        <w:bottom w:val="none" w:sz="0" w:space="0" w:color="auto"/>
        <w:right w:val="none" w:sz="0" w:space="0" w:color="auto"/>
      </w:divBdr>
    </w:div>
    <w:div w:id="238098902">
      <w:bodyDiv w:val="1"/>
      <w:marLeft w:val="0"/>
      <w:marRight w:val="0"/>
      <w:marTop w:val="0"/>
      <w:marBottom w:val="0"/>
      <w:divBdr>
        <w:top w:val="none" w:sz="0" w:space="0" w:color="auto"/>
        <w:left w:val="none" w:sz="0" w:space="0" w:color="auto"/>
        <w:bottom w:val="none" w:sz="0" w:space="0" w:color="auto"/>
        <w:right w:val="none" w:sz="0" w:space="0" w:color="auto"/>
      </w:divBdr>
      <w:divsChild>
        <w:div w:id="1551065796">
          <w:marLeft w:val="0"/>
          <w:marRight w:val="0"/>
          <w:marTop w:val="0"/>
          <w:marBottom w:val="0"/>
          <w:divBdr>
            <w:top w:val="none" w:sz="0" w:space="0" w:color="auto"/>
            <w:left w:val="none" w:sz="0" w:space="0" w:color="auto"/>
            <w:bottom w:val="none" w:sz="0" w:space="0" w:color="auto"/>
            <w:right w:val="none" w:sz="0" w:space="0" w:color="auto"/>
          </w:divBdr>
          <w:divsChild>
            <w:div w:id="20693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622">
      <w:bodyDiv w:val="1"/>
      <w:marLeft w:val="0"/>
      <w:marRight w:val="0"/>
      <w:marTop w:val="0"/>
      <w:marBottom w:val="0"/>
      <w:divBdr>
        <w:top w:val="none" w:sz="0" w:space="0" w:color="auto"/>
        <w:left w:val="none" w:sz="0" w:space="0" w:color="auto"/>
        <w:bottom w:val="none" w:sz="0" w:space="0" w:color="auto"/>
        <w:right w:val="none" w:sz="0" w:space="0" w:color="auto"/>
      </w:divBdr>
    </w:div>
    <w:div w:id="295184576">
      <w:bodyDiv w:val="1"/>
      <w:marLeft w:val="0"/>
      <w:marRight w:val="0"/>
      <w:marTop w:val="0"/>
      <w:marBottom w:val="0"/>
      <w:divBdr>
        <w:top w:val="none" w:sz="0" w:space="0" w:color="auto"/>
        <w:left w:val="none" w:sz="0" w:space="0" w:color="auto"/>
        <w:bottom w:val="none" w:sz="0" w:space="0" w:color="auto"/>
        <w:right w:val="none" w:sz="0" w:space="0" w:color="auto"/>
      </w:divBdr>
    </w:div>
    <w:div w:id="321396228">
      <w:bodyDiv w:val="1"/>
      <w:marLeft w:val="0"/>
      <w:marRight w:val="0"/>
      <w:marTop w:val="0"/>
      <w:marBottom w:val="0"/>
      <w:divBdr>
        <w:top w:val="none" w:sz="0" w:space="0" w:color="auto"/>
        <w:left w:val="none" w:sz="0" w:space="0" w:color="auto"/>
        <w:bottom w:val="none" w:sz="0" w:space="0" w:color="auto"/>
        <w:right w:val="none" w:sz="0" w:space="0" w:color="auto"/>
      </w:divBdr>
    </w:div>
    <w:div w:id="322516378">
      <w:bodyDiv w:val="1"/>
      <w:marLeft w:val="0"/>
      <w:marRight w:val="0"/>
      <w:marTop w:val="0"/>
      <w:marBottom w:val="0"/>
      <w:divBdr>
        <w:top w:val="none" w:sz="0" w:space="0" w:color="auto"/>
        <w:left w:val="none" w:sz="0" w:space="0" w:color="auto"/>
        <w:bottom w:val="none" w:sz="0" w:space="0" w:color="auto"/>
        <w:right w:val="none" w:sz="0" w:space="0" w:color="auto"/>
      </w:divBdr>
    </w:div>
    <w:div w:id="373506229">
      <w:bodyDiv w:val="1"/>
      <w:marLeft w:val="0"/>
      <w:marRight w:val="0"/>
      <w:marTop w:val="0"/>
      <w:marBottom w:val="0"/>
      <w:divBdr>
        <w:top w:val="none" w:sz="0" w:space="0" w:color="auto"/>
        <w:left w:val="none" w:sz="0" w:space="0" w:color="auto"/>
        <w:bottom w:val="none" w:sz="0" w:space="0" w:color="auto"/>
        <w:right w:val="none" w:sz="0" w:space="0" w:color="auto"/>
      </w:divBdr>
    </w:div>
    <w:div w:id="413207766">
      <w:bodyDiv w:val="1"/>
      <w:marLeft w:val="0"/>
      <w:marRight w:val="0"/>
      <w:marTop w:val="0"/>
      <w:marBottom w:val="0"/>
      <w:divBdr>
        <w:top w:val="none" w:sz="0" w:space="0" w:color="auto"/>
        <w:left w:val="none" w:sz="0" w:space="0" w:color="auto"/>
        <w:bottom w:val="none" w:sz="0" w:space="0" w:color="auto"/>
        <w:right w:val="none" w:sz="0" w:space="0" w:color="auto"/>
      </w:divBdr>
    </w:div>
    <w:div w:id="423259006">
      <w:bodyDiv w:val="1"/>
      <w:marLeft w:val="0"/>
      <w:marRight w:val="0"/>
      <w:marTop w:val="0"/>
      <w:marBottom w:val="0"/>
      <w:divBdr>
        <w:top w:val="none" w:sz="0" w:space="0" w:color="auto"/>
        <w:left w:val="none" w:sz="0" w:space="0" w:color="auto"/>
        <w:bottom w:val="none" w:sz="0" w:space="0" w:color="auto"/>
        <w:right w:val="none" w:sz="0" w:space="0" w:color="auto"/>
      </w:divBdr>
    </w:div>
    <w:div w:id="428349901">
      <w:bodyDiv w:val="1"/>
      <w:marLeft w:val="0"/>
      <w:marRight w:val="0"/>
      <w:marTop w:val="0"/>
      <w:marBottom w:val="0"/>
      <w:divBdr>
        <w:top w:val="none" w:sz="0" w:space="0" w:color="auto"/>
        <w:left w:val="none" w:sz="0" w:space="0" w:color="auto"/>
        <w:bottom w:val="none" w:sz="0" w:space="0" w:color="auto"/>
        <w:right w:val="none" w:sz="0" w:space="0" w:color="auto"/>
      </w:divBdr>
    </w:div>
    <w:div w:id="451558499">
      <w:bodyDiv w:val="1"/>
      <w:marLeft w:val="0"/>
      <w:marRight w:val="0"/>
      <w:marTop w:val="0"/>
      <w:marBottom w:val="0"/>
      <w:divBdr>
        <w:top w:val="none" w:sz="0" w:space="0" w:color="auto"/>
        <w:left w:val="none" w:sz="0" w:space="0" w:color="auto"/>
        <w:bottom w:val="none" w:sz="0" w:space="0" w:color="auto"/>
        <w:right w:val="none" w:sz="0" w:space="0" w:color="auto"/>
      </w:divBdr>
    </w:div>
    <w:div w:id="460148691">
      <w:bodyDiv w:val="1"/>
      <w:marLeft w:val="0"/>
      <w:marRight w:val="0"/>
      <w:marTop w:val="0"/>
      <w:marBottom w:val="0"/>
      <w:divBdr>
        <w:top w:val="none" w:sz="0" w:space="0" w:color="auto"/>
        <w:left w:val="none" w:sz="0" w:space="0" w:color="auto"/>
        <w:bottom w:val="none" w:sz="0" w:space="0" w:color="auto"/>
        <w:right w:val="none" w:sz="0" w:space="0" w:color="auto"/>
      </w:divBdr>
    </w:div>
    <w:div w:id="465437364">
      <w:bodyDiv w:val="1"/>
      <w:marLeft w:val="0"/>
      <w:marRight w:val="0"/>
      <w:marTop w:val="0"/>
      <w:marBottom w:val="0"/>
      <w:divBdr>
        <w:top w:val="none" w:sz="0" w:space="0" w:color="auto"/>
        <w:left w:val="none" w:sz="0" w:space="0" w:color="auto"/>
        <w:bottom w:val="none" w:sz="0" w:space="0" w:color="auto"/>
        <w:right w:val="none" w:sz="0" w:space="0" w:color="auto"/>
      </w:divBdr>
    </w:div>
    <w:div w:id="469251037">
      <w:bodyDiv w:val="1"/>
      <w:marLeft w:val="0"/>
      <w:marRight w:val="0"/>
      <w:marTop w:val="0"/>
      <w:marBottom w:val="0"/>
      <w:divBdr>
        <w:top w:val="none" w:sz="0" w:space="0" w:color="auto"/>
        <w:left w:val="none" w:sz="0" w:space="0" w:color="auto"/>
        <w:bottom w:val="none" w:sz="0" w:space="0" w:color="auto"/>
        <w:right w:val="none" w:sz="0" w:space="0" w:color="auto"/>
      </w:divBdr>
    </w:div>
    <w:div w:id="492570624">
      <w:bodyDiv w:val="1"/>
      <w:marLeft w:val="0"/>
      <w:marRight w:val="0"/>
      <w:marTop w:val="0"/>
      <w:marBottom w:val="0"/>
      <w:divBdr>
        <w:top w:val="none" w:sz="0" w:space="0" w:color="auto"/>
        <w:left w:val="none" w:sz="0" w:space="0" w:color="auto"/>
        <w:bottom w:val="none" w:sz="0" w:space="0" w:color="auto"/>
        <w:right w:val="none" w:sz="0" w:space="0" w:color="auto"/>
      </w:divBdr>
    </w:div>
    <w:div w:id="510608945">
      <w:bodyDiv w:val="1"/>
      <w:marLeft w:val="0"/>
      <w:marRight w:val="0"/>
      <w:marTop w:val="0"/>
      <w:marBottom w:val="0"/>
      <w:divBdr>
        <w:top w:val="none" w:sz="0" w:space="0" w:color="auto"/>
        <w:left w:val="none" w:sz="0" w:space="0" w:color="auto"/>
        <w:bottom w:val="none" w:sz="0" w:space="0" w:color="auto"/>
        <w:right w:val="none" w:sz="0" w:space="0" w:color="auto"/>
      </w:divBdr>
    </w:div>
    <w:div w:id="529076764">
      <w:bodyDiv w:val="1"/>
      <w:marLeft w:val="0"/>
      <w:marRight w:val="0"/>
      <w:marTop w:val="0"/>
      <w:marBottom w:val="0"/>
      <w:divBdr>
        <w:top w:val="none" w:sz="0" w:space="0" w:color="auto"/>
        <w:left w:val="none" w:sz="0" w:space="0" w:color="auto"/>
        <w:bottom w:val="none" w:sz="0" w:space="0" w:color="auto"/>
        <w:right w:val="none" w:sz="0" w:space="0" w:color="auto"/>
      </w:divBdr>
    </w:div>
    <w:div w:id="544365813">
      <w:bodyDiv w:val="1"/>
      <w:marLeft w:val="0"/>
      <w:marRight w:val="0"/>
      <w:marTop w:val="0"/>
      <w:marBottom w:val="0"/>
      <w:divBdr>
        <w:top w:val="none" w:sz="0" w:space="0" w:color="auto"/>
        <w:left w:val="none" w:sz="0" w:space="0" w:color="auto"/>
        <w:bottom w:val="none" w:sz="0" w:space="0" w:color="auto"/>
        <w:right w:val="none" w:sz="0" w:space="0" w:color="auto"/>
      </w:divBdr>
    </w:div>
    <w:div w:id="557977002">
      <w:bodyDiv w:val="1"/>
      <w:marLeft w:val="0"/>
      <w:marRight w:val="0"/>
      <w:marTop w:val="0"/>
      <w:marBottom w:val="0"/>
      <w:divBdr>
        <w:top w:val="none" w:sz="0" w:space="0" w:color="auto"/>
        <w:left w:val="none" w:sz="0" w:space="0" w:color="auto"/>
        <w:bottom w:val="none" w:sz="0" w:space="0" w:color="auto"/>
        <w:right w:val="none" w:sz="0" w:space="0" w:color="auto"/>
      </w:divBdr>
    </w:div>
    <w:div w:id="570118523">
      <w:bodyDiv w:val="1"/>
      <w:marLeft w:val="0"/>
      <w:marRight w:val="0"/>
      <w:marTop w:val="0"/>
      <w:marBottom w:val="0"/>
      <w:divBdr>
        <w:top w:val="none" w:sz="0" w:space="0" w:color="auto"/>
        <w:left w:val="none" w:sz="0" w:space="0" w:color="auto"/>
        <w:bottom w:val="none" w:sz="0" w:space="0" w:color="auto"/>
        <w:right w:val="none" w:sz="0" w:space="0" w:color="auto"/>
      </w:divBdr>
    </w:div>
    <w:div w:id="577519831">
      <w:bodyDiv w:val="1"/>
      <w:marLeft w:val="0"/>
      <w:marRight w:val="0"/>
      <w:marTop w:val="0"/>
      <w:marBottom w:val="0"/>
      <w:divBdr>
        <w:top w:val="none" w:sz="0" w:space="0" w:color="auto"/>
        <w:left w:val="none" w:sz="0" w:space="0" w:color="auto"/>
        <w:bottom w:val="none" w:sz="0" w:space="0" w:color="auto"/>
        <w:right w:val="none" w:sz="0" w:space="0" w:color="auto"/>
      </w:divBdr>
    </w:div>
    <w:div w:id="587812501">
      <w:bodyDiv w:val="1"/>
      <w:marLeft w:val="0"/>
      <w:marRight w:val="0"/>
      <w:marTop w:val="0"/>
      <w:marBottom w:val="0"/>
      <w:divBdr>
        <w:top w:val="none" w:sz="0" w:space="0" w:color="auto"/>
        <w:left w:val="none" w:sz="0" w:space="0" w:color="auto"/>
        <w:bottom w:val="none" w:sz="0" w:space="0" w:color="auto"/>
        <w:right w:val="none" w:sz="0" w:space="0" w:color="auto"/>
      </w:divBdr>
    </w:div>
    <w:div w:id="635261607">
      <w:bodyDiv w:val="1"/>
      <w:marLeft w:val="0"/>
      <w:marRight w:val="0"/>
      <w:marTop w:val="0"/>
      <w:marBottom w:val="0"/>
      <w:divBdr>
        <w:top w:val="none" w:sz="0" w:space="0" w:color="auto"/>
        <w:left w:val="none" w:sz="0" w:space="0" w:color="auto"/>
        <w:bottom w:val="none" w:sz="0" w:space="0" w:color="auto"/>
        <w:right w:val="none" w:sz="0" w:space="0" w:color="auto"/>
      </w:divBdr>
    </w:div>
    <w:div w:id="652489317">
      <w:bodyDiv w:val="1"/>
      <w:marLeft w:val="0"/>
      <w:marRight w:val="0"/>
      <w:marTop w:val="0"/>
      <w:marBottom w:val="0"/>
      <w:divBdr>
        <w:top w:val="none" w:sz="0" w:space="0" w:color="auto"/>
        <w:left w:val="none" w:sz="0" w:space="0" w:color="auto"/>
        <w:bottom w:val="none" w:sz="0" w:space="0" w:color="auto"/>
        <w:right w:val="none" w:sz="0" w:space="0" w:color="auto"/>
      </w:divBdr>
    </w:div>
    <w:div w:id="683215191">
      <w:bodyDiv w:val="1"/>
      <w:marLeft w:val="0"/>
      <w:marRight w:val="0"/>
      <w:marTop w:val="0"/>
      <w:marBottom w:val="0"/>
      <w:divBdr>
        <w:top w:val="none" w:sz="0" w:space="0" w:color="auto"/>
        <w:left w:val="none" w:sz="0" w:space="0" w:color="auto"/>
        <w:bottom w:val="none" w:sz="0" w:space="0" w:color="auto"/>
        <w:right w:val="none" w:sz="0" w:space="0" w:color="auto"/>
      </w:divBdr>
    </w:div>
    <w:div w:id="724644621">
      <w:bodyDiv w:val="1"/>
      <w:marLeft w:val="0"/>
      <w:marRight w:val="0"/>
      <w:marTop w:val="0"/>
      <w:marBottom w:val="0"/>
      <w:divBdr>
        <w:top w:val="none" w:sz="0" w:space="0" w:color="auto"/>
        <w:left w:val="none" w:sz="0" w:space="0" w:color="auto"/>
        <w:bottom w:val="none" w:sz="0" w:space="0" w:color="auto"/>
        <w:right w:val="none" w:sz="0" w:space="0" w:color="auto"/>
      </w:divBdr>
    </w:div>
    <w:div w:id="732854234">
      <w:bodyDiv w:val="1"/>
      <w:marLeft w:val="0"/>
      <w:marRight w:val="0"/>
      <w:marTop w:val="0"/>
      <w:marBottom w:val="0"/>
      <w:divBdr>
        <w:top w:val="none" w:sz="0" w:space="0" w:color="auto"/>
        <w:left w:val="none" w:sz="0" w:space="0" w:color="auto"/>
        <w:bottom w:val="none" w:sz="0" w:space="0" w:color="auto"/>
        <w:right w:val="none" w:sz="0" w:space="0" w:color="auto"/>
      </w:divBdr>
    </w:div>
    <w:div w:id="743187879">
      <w:bodyDiv w:val="1"/>
      <w:marLeft w:val="0"/>
      <w:marRight w:val="0"/>
      <w:marTop w:val="0"/>
      <w:marBottom w:val="0"/>
      <w:divBdr>
        <w:top w:val="none" w:sz="0" w:space="0" w:color="auto"/>
        <w:left w:val="none" w:sz="0" w:space="0" w:color="auto"/>
        <w:bottom w:val="none" w:sz="0" w:space="0" w:color="auto"/>
        <w:right w:val="none" w:sz="0" w:space="0" w:color="auto"/>
      </w:divBdr>
    </w:div>
    <w:div w:id="749038139">
      <w:bodyDiv w:val="1"/>
      <w:marLeft w:val="0"/>
      <w:marRight w:val="0"/>
      <w:marTop w:val="0"/>
      <w:marBottom w:val="0"/>
      <w:divBdr>
        <w:top w:val="none" w:sz="0" w:space="0" w:color="auto"/>
        <w:left w:val="none" w:sz="0" w:space="0" w:color="auto"/>
        <w:bottom w:val="none" w:sz="0" w:space="0" w:color="auto"/>
        <w:right w:val="none" w:sz="0" w:space="0" w:color="auto"/>
      </w:divBdr>
    </w:div>
    <w:div w:id="762998860">
      <w:bodyDiv w:val="1"/>
      <w:marLeft w:val="0"/>
      <w:marRight w:val="0"/>
      <w:marTop w:val="0"/>
      <w:marBottom w:val="0"/>
      <w:divBdr>
        <w:top w:val="none" w:sz="0" w:space="0" w:color="auto"/>
        <w:left w:val="none" w:sz="0" w:space="0" w:color="auto"/>
        <w:bottom w:val="none" w:sz="0" w:space="0" w:color="auto"/>
        <w:right w:val="none" w:sz="0" w:space="0" w:color="auto"/>
      </w:divBdr>
    </w:div>
    <w:div w:id="769010162">
      <w:bodyDiv w:val="1"/>
      <w:marLeft w:val="0"/>
      <w:marRight w:val="0"/>
      <w:marTop w:val="0"/>
      <w:marBottom w:val="0"/>
      <w:divBdr>
        <w:top w:val="none" w:sz="0" w:space="0" w:color="auto"/>
        <w:left w:val="none" w:sz="0" w:space="0" w:color="auto"/>
        <w:bottom w:val="none" w:sz="0" w:space="0" w:color="auto"/>
        <w:right w:val="none" w:sz="0" w:space="0" w:color="auto"/>
      </w:divBdr>
    </w:div>
    <w:div w:id="784351321">
      <w:bodyDiv w:val="1"/>
      <w:marLeft w:val="0"/>
      <w:marRight w:val="0"/>
      <w:marTop w:val="0"/>
      <w:marBottom w:val="0"/>
      <w:divBdr>
        <w:top w:val="none" w:sz="0" w:space="0" w:color="auto"/>
        <w:left w:val="none" w:sz="0" w:space="0" w:color="auto"/>
        <w:bottom w:val="none" w:sz="0" w:space="0" w:color="auto"/>
        <w:right w:val="none" w:sz="0" w:space="0" w:color="auto"/>
      </w:divBdr>
    </w:div>
    <w:div w:id="800852955">
      <w:bodyDiv w:val="1"/>
      <w:marLeft w:val="0"/>
      <w:marRight w:val="0"/>
      <w:marTop w:val="0"/>
      <w:marBottom w:val="0"/>
      <w:divBdr>
        <w:top w:val="none" w:sz="0" w:space="0" w:color="auto"/>
        <w:left w:val="none" w:sz="0" w:space="0" w:color="auto"/>
        <w:bottom w:val="none" w:sz="0" w:space="0" w:color="auto"/>
        <w:right w:val="none" w:sz="0" w:space="0" w:color="auto"/>
      </w:divBdr>
    </w:div>
    <w:div w:id="810245224">
      <w:bodyDiv w:val="1"/>
      <w:marLeft w:val="0"/>
      <w:marRight w:val="0"/>
      <w:marTop w:val="0"/>
      <w:marBottom w:val="0"/>
      <w:divBdr>
        <w:top w:val="none" w:sz="0" w:space="0" w:color="auto"/>
        <w:left w:val="none" w:sz="0" w:space="0" w:color="auto"/>
        <w:bottom w:val="none" w:sz="0" w:space="0" w:color="auto"/>
        <w:right w:val="none" w:sz="0" w:space="0" w:color="auto"/>
      </w:divBdr>
    </w:div>
    <w:div w:id="817653806">
      <w:bodyDiv w:val="1"/>
      <w:marLeft w:val="0"/>
      <w:marRight w:val="0"/>
      <w:marTop w:val="0"/>
      <w:marBottom w:val="0"/>
      <w:divBdr>
        <w:top w:val="none" w:sz="0" w:space="0" w:color="auto"/>
        <w:left w:val="none" w:sz="0" w:space="0" w:color="auto"/>
        <w:bottom w:val="none" w:sz="0" w:space="0" w:color="auto"/>
        <w:right w:val="none" w:sz="0" w:space="0" w:color="auto"/>
      </w:divBdr>
    </w:div>
    <w:div w:id="818762516">
      <w:bodyDiv w:val="1"/>
      <w:marLeft w:val="0"/>
      <w:marRight w:val="0"/>
      <w:marTop w:val="0"/>
      <w:marBottom w:val="0"/>
      <w:divBdr>
        <w:top w:val="none" w:sz="0" w:space="0" w:color="auto"/>
        <w:left w:val="none" w:sz="0" w:space="0" w:color="auto"/>
        <w:bottom w:val="none" w:sz="0" w:space="0" w:color="auto"/>
        <w:right w:val="none" w:sz="0" w:space="0" w:color="auto"/>
      </w:divBdr>
    </w:div>
    <w:div w:id="826360261">
      <w:bodyDiv w:val="1"/>
      <w:marLeft w:val="0"/>
      <w:marRight w:val="0"/>
      <w:marTop w:val="0"/>
      <w:marBottom w:val="0"/>
      <w:divBdr>
        <w:top w:val="none" w:sz="0" w:space="0" w:color="auto"/>
        <w:left w:val="none" w:sz="0" w:space="0" w:color="auto"/>
        <w:bottom w:val="none" w:sz="0" w:space="0" w:color="auto"/>
        <w:right w:val="none" w:sz="0" w:space="0" w:color="auto"/>
      </w:divBdr>
    </w:div>
    <w:div w:id="832378738">
      <w:bodyDiv w:val="1"/>
      <w:marLeft w:val="0"/>
      <w:marRight w:val="0"/>
      <w:marTop w:val="0"/>
      <w:marBottom w:val="0"/>
      <w:divBdr>
        <w:top w:val="none" w:sz="0" w:space="0" w:color="auto"/>
        <w:left w:val="none" w:sz="0" w:space="0" w:color="auto"/>
        <w:bottom w:val="none" w:sz="0" w:space="0" w:color="auto"/>
        <w:right w:val="none" w:sz="0" w:space="0" w:color="auto"/>
      </w:divBdr>
    </w:div>
    <w:div w:id="846293107">
      <w:bodyDiv w:val="1"/>
      <w:marLeft w:val="0"/>
      <w:marRight w:val="0"/>
      <w:marTop w:val="0"/>
      <w:marBottom w:val="0"/>
      <w:divBdr>
        <w:top w:val="none" w:sz="0" w:space="0" w:color="auto"/>
        <w:left w:val="none" w:sz="0" w:space="0" w:color="auto"/>
        <w:bottom w:val="none" w:sz="0" w:space="0" w:color="auto"/>
        <w:right w:val="none" w:sz="0" w:space="0" w:color="auto"/>
      </w:divBdr>
    </w:div>
    <w:div w:id="848522438">
      <w:bodyDiv w:val="1"/>
      <w:marLeft w:val="0"/>
      <w:marRight w:val="0"/>
      <w:marTop w:val="0"/>
      <w:marBottom w:val="0"/>
      <w:divBdr>
        <w:top w:val="none" w:sz="0" w:space="0" w:color="auto"/>
        <w:left w:val="none" w:sz="0" w:space="0" w:color="auto"/>
        <w:bottom w:val="none" w:sz="0" w:space="0" w:color="auto"/>
        <w:right w:val="none" w:sz="0" w:space="0" w:color="auto"/>
      </w:divBdr>
    </w:div>
    <w:div w:id="860126658">
      <w:bodyDiv w:val="1"/>
      <w:marLeft w:val="0"/>
      <w:marRight w:val="0"/>
      <w:marTop w:val="0"/>
      <w:marBottom w:val="0"/>
      <w:divBdr>
        <w:top w:val="none" w:sz="0" w:space="0" w:color="auto"/>
        <w:left w:val="none" w:sz="0" w:space="0" w:color="auto"/>
        <w:bottom w:val="none" w:sz="0" w:space="0" w:color="auto"/>
        <w:right w:val="none" w:sz="0" w:space="0" w:color="auto"/>
      </w:divBdr>
    </w:div>
    <w:div w:id="872772036">
      <w:bodyDiv w:val="1"/>
      <w:marLeft w:val="0"/>
      <w:marRight w:val="0"/>
      <w:marTop w:val="0"/>
      <w:marBottom w:val="0"/>
      <w:divBdr>
        <w:top w:val="none" w:sz="0" w:space="0" w:color="auto"/>
        <w:left w:val="none" w:sz="0" w:space="0" w:color="auto"/>
        <w:bottom w:val="none" w:sz="0" w:space="0" w:color="auto"/>
        <w:right w:val="none" w:sz="0" w:space="0" w:color="auto"/>
      </w:divBdr>
    </w:div>
    <w:div w:id="893348861">
      <w:bodyDiv w:val="1"/>
      <w:marLeft w:val="0"/>
      <w:marRight w:val="0"/>
      <w:marTop w:val="0"/>
      <w:marBottom w:val="0"/>
      <w:divBdr>
        <w:top w:val="none" w:sz="0" w:space="0" w:color="auto"/>
        <w:left w:val="none" w:sz="0" w:space="0" w:color="auto"/>
        <w:bottom w:val="none" w:sz="0" w:space="0" w:color="auto"/>
        <w:right w:val="none" w:sz="0" w:space="0" w:color="auto"/>
      </w:divBdr>
    </w:div>
    <w:div w:id="900747368">
      <w:bodyDiv w:val="1"/>
      <w:marLeft w:val="0"/>
      <w:marRight w:val="0"/>
      <w:marTop w:val="0"/>
      <w:marBottom w:val="0"/>
      <w:divBdr>
        <w:top w:val="none" w:sz="0" w:space="0" w:color="auto"/>
        <w:left w:val="none" w:sz="0" w:space="0" w:color="auto"/>
        <w:bottom w:val="none" w:sz="0" w:space="0" w:color="auto"/>
        <w:right w:val="none" w:sz="0" w:space="0" w:color="auto"/>
      </w:divBdr>
    </w:div>
    <w:div w:id="941304200">
      <w:bodyDiv w:val="1"/>
      <w:marLeft w:val="0"/>
      <w:marRight w:val="0"/>
      <w:marTop w:val="0"/>
      <w:marBottom w:val="0"/>
      <w:divBdr>
        <w:top w:val="none" w:sz="0" w:space="0" w:color="auto"/>
        <w:left w:val="none" w:sz="0" w:space="0" w:color="auto"/>
        <w:bottom w:val="none" w:sz="0" w:space="0" w:color="auto"/>
        <w:right w:val="none" w:sz="0" w:space="0" w:color="auto"/>
      </w:divBdr>
    </w:div>
    <w:div w:id="942106953">
      <w:bodyDiv w:val="1"/>
      <w:marLeft w:val="0"/>
      <w:marRight w:val="0"/>
      <w:marTop w:val="0"/>
      <w:marBottom w:val="0"/>
      <w:divBdr>
        <w:top w:val="none" w:sz="0" w:space="0" w:color="auto"/>
        <w:left w:val="none" w:sz="0" w:space="0" w:color="auto"/>
        <w:bottom w:val="none" w:sz="0" w:space="0" w:color="auto"/>
        <w:right w:val="none" w:sz="0" w:space="0" w:color="auto"/>
      </w:divBdr>
    </w:div>
    <w:div w:id="972174953">
      <w:bodyDiv w:val="1"/>
      <w:marLeft w:val="0"/>
      <w:marRight w:val="0"/>
      <w:marTop w:val="0"/>
      <w:marBottom w:val="0"/>
      <w:divBdr>
        <w:top w:val="none" w:sz="0" w:space="0" w:color="auto"/>
        <w:left w:val="none" w:sz="0" w:space="0" w:color="auto"/>
        <w:bottom w:val="none" w:sz="0" w:space="0" w:color="auto"/>
        <w:right w:val="none" w:sz="0" w:space="0" w:color="auto"/>
      </w:divBdr>
    </w:div>
    <w:div w:id="997195921">
      <w:bodyDiv w:val="1"/>
      <w:marLeft w:val="0"/>
      <w:marRight w:val="0"/>
      <w:marTop w:val="0"/>
      <w:marBottom w:val="0"/>
      <w:divBdr>
        <w:top w:val="none" w:sz="0" w:space="0" w:color="auto"/>
        <w:left w:val="none" w:sz="0" w:space="0" w:color="auto"/>
        <w:bottom w:val="none" w:sz="0" w:space="0" w:color="auto"/>
        <w:right w:val="none" w:sz="0" w:space="0" w:color="auto"/>
      </w:divBdr>
    </w:div>
    <w:div w:id="1010910146">
      <w:bodyDiv w:val="1"/>
      <w:marLeft w:val="0"/>
      <w:marRight w:val="0"/>
      <w:marTop w:val="0"/>
      <w:marBottom w:val="0"/>
      <w:divBdr>
        <w:top w:val="none" w:sz="0" w:space="0" w:color="auto"/>
        <w:left w:val="none" w:sz="0" w:space="0" w:color="auto"/>
        <w:bottom w:val="none" w:sz="0" w:space="0" w:color="auto"/>
        <w:right w:val="none" w:sz="0" w:space="0" w:color="auto"/>
      </w:divBdr>
    </w:div>
    <w:div w:id="1014191966">
      <w:bodyDiv w:val="1"/>
      <w:marLeft w:val="0"/>
      <w:marRight w:val="0"/>
      <w:marTop w:val="0"/>
      <w:marBottom w:val="0"/>
      <w:divBdr>
        <w:top w:val="none" w:sz="0" w:space="0" w:color="auto"/>
        <w:left w:val="none" w:sz="0" w:space="0" w:color="auto"/>
        <w:bottom w:val="none" w:sz="0" w:space="0" w:color="auto"/>
        <w:right w:val="none" w:sz="0" w:space="0" w:color="auto"/>
      </w:divBdr>
    </w:div>
    <w:div w:id="1033580482">
      <w:bodyDiv w:val="1"/>
      <w:marLeft w:val="0"/>
      <w:marRight w:val="0"/>
      <w:marTop w:val="0"/>
      <w:marBottom w:val="0"/>
      <w:divBdr>
        <w:top w:val="none" w:sz="0" w:space="0" w:color="auto"/>
        <w:left w:val="none" w:sz="0" w:space="0" w:color="auto"/>
        <w:bottom w:val="none" w:sz="0" w:space="0" w:color="auto"/>
        <w:right w:val="none" w:sz="0" w:space="0" w:color="auto"/>
      </w:divBdr>
    </w:div>
    <w:div w:id="1038507849">
      <w:bodyDiv w:val="1"/>
      <w:marLeft w:val="0"/>
      <w:marRight w:val="0"/>
      <w:marTop w:val="0"/>
      <w:marBottom w:val="0"/>
      <w:divBdr>
        <w:top w:val="none" w:sz="0" w:space="0" w:color="auto"/>
        <w:left w:val="none" w:sz="0" w:space="0" w:color="auto"/>
        <w:bottom w:val="none" w:sz="0" w:space="0" w:color="auto"/>
        <w:right w:val="none" w:sz="0" w:space="0" w:color="auto"/>
      </w:divBdr>
    </w:div>
    <w:div w:id="1041786349">
      <w:bodyDiv w:val="1"/>
      <w:marLeft w:val="0"/>
      <w:marRight w:val="0"/>
      <w:marTop w:val="0"/>
      <w:marBottom w:val="0"/>
      <w:divBdr>
        <w:top w:val="none" w:sz="0" w:space="0" w:color="auto"/>
        <w:left w:val="none" w:sz="0" w:space="0" w:color="auto"/>
        <w:bottom w:val="none" w:sz="0" w:space="0" w:color="auto"/>
        <w:right w:val="none" w:sz="0" w:space="0" w:color="auto"/>
      </w:divBdr>
    </w:div>
    <w:div w:id="1085222524">
      <w:bodyDiv w:val="1"/>
      <w:marLeft w:val="0"/>
      <w:marRight w:val="0"/>
      <w:marTop w:val="0"/>
      <w:marBottom w:val="0"/>
      <w:divBdr>
        <w:top w:val="none" w:sz="0" w:space="0" w:color="auto"/>
        <w:left w:val="none" w:sz="0" w:space="0" w:color="auto"/>
        <w:bottom w:val="none" w:sz="0" w:space="0" w:color="auto"/>
        <w:right w:val="none" w:sz="0" w:space="0" w:color="auto"/>
      </w:divBdr>
    </w:div>
    <w:div w:id="1101491546">
      <w:bodyDiv w:val="1"/>
      <w:marLeft w:val="0"/>
      <w:marRight w:val="0"/>
      <w:marTop w:val="0"/>
      <w:marBottom w:val="0"/>
      <w:divBdr>
        <w:top w:val="none" w:sz="0" w:space="0" w:color="auto"/>
        <w:left w:val="none" w:sz="0" w:space="0" w:color="auto"/>
        <w:bottom w:val="none" w:sz="0" w:space="0" w:color="auto"/>
        <w:right w:val="none" w:sz="0" w:space="0" w:color="auto"/>
      </w:divBdr>
    </w:div>
    <w:div w:id="1120756574">
      <w:bodyDiv w:val="1"/>
      <w:marLeft w:val="0"/>
      <w:marRight w:val="0"/>
      <w:marTop w:val="0"/>
      <w:marBottom w:val="0"/>
      <w:divBdr>
        <w:top w:val="none" w:sz="0" w:space="0" w:color="auto"/>
        <w:left w:val="none" w:sz="0" w:space="0" w:color="auto"/>
        <w:bottom w:val="none" w:sz="0" w:space="0" w:color="auto"/>
        <w:right w:val="none" w:sz="0" w:space="0" w:color="auto"/>
      </w:divBdr>
    </w:div>
    <w:div w:id="1121801395">
      <w:bodyDiv w:val="1"/>
      <w:marLeft w:val="0"/>
      <w:marRight w:val="0"/>
      <w:marTop w:val="0"/>
      <w:marBottom w:val="0"/>
      <w:divBdr>
        <w:top w:val="none" w:sz="0" w:space="0" w:color="auto"/>
        <w:left w:val="none" w:sz="0" w:space="0" w:color="auto"/>
        <w:bottom w:val="none" w:sz="0" w:space="0" w:color="auto"/>
        <w:right w:val="none" w:sz="0" w:space="0" w:color="auto"/>
      </w:divBdr>
    </w:div>
    <w:div w:id="1127622531">
      <w:bodyDiv w:val="1"/>
      <w:marLeft w:val="0"/>
      <w:marRight w:val="0"/>
      <w:marTop w:val="0"/>
      <w:marBottom w:val="0"/>
      <w:divBdr>
        <w:top w:val="none" w:sz="0" w:space="0" w:color="auto"/>
        <w:left w:val="none" w:sz="0" w:space="0" w:color="auto"/>
        <w:bottom w:val="none" w:sz="0" w:space="0" w:color="auto"/>
        <w:right w:val="none" w:sz="0" w:space="0" w:color="auto"/>
      </w:divBdr>
    </w:div>
    <w:div w:id="1131169333">
      <w:bodyDiv w:val="1"/>
      <w:marLeft w:val="0"/>
      <w:marRight w:val="0"/>
      <w:marTop w:val="0"/>
      <w:marBottom w:val="0"/>
      <w:divBdr>
        <w:top w:val="none" w:sz="0" w:space="0" w:color="auto"/>
        <w:left w:val="none" w:sz="0" w:space="0" w:color="auto"/>
        <w:bottom w:val="none" w:sz="0" w:space="0" w:color="auto"/>
        <w:right w:val="none" w:sz="0" w:space="0" w:color="auto"/>
      </w:divBdr>
    </w:div>
    <w:div w:id="1144081452">
      <w:bodyDiv w:val="1"/>
      <w:marLeft w:val="0"/>
      <w:marRight w:val="0"/>
      <w:marTop w:val="0"/>
      <w:marBottom w:val="0"/>
      <w:divBdr>
        <w:top w:val="none" w:sz="0" w:space="0" w:color="auto"/>
        <w:left w:val="none" w:sz="0" w:space="0" w:color="auto"/>
        <w:bottom w:val="none" w:sz="0" w:space="0" w:color="auto"/>
        <w:right w:val="none" w:sz="0" w:space="0" w:color="auto"/>
      </w:divBdr>
    </w:div>
    <w:div w:id="1150173024">
      <w:bodyDiv w:val="1"/>
      <w:marLeft w:val="0"/>
      <w:marRight w:val="0"/>
      <w:marTop w:val="0"/>
      <w:marBottom w:val="0"/>
      <w:divBdr>
        <w:top w:val="none" w:sz="0" w:space="0" w:color="auto"/>
        <w:left w:val="none" w:sz="0" w:space="0" w:color="auto"/>
        <w:bottom w:val="none" w:sz="0" w:space="0" w:color="auto"/>
        <w:right w:val="none" w:sz="0" w:space="0" w:color="auto"/>
      </w:divBdr>
    </w:div>
    <w:div w:id="1154757748">
      <w:bodyDiv w:val="1"/>
      <w:marLeft w:val="0"/>
      <w:marRight w:val="0"/>
      <w:marTop w:val="0"/>
      <w:marBottom w:val="0"/>
      <w:divBdr>
        <w:top w:val="none" w:sz="0" w:space="0" w:color="auto"/>
        <w:left w:val="none" w:sz="0" w:space="0" w:color="auto"/>
        <w:bottom w:val="none" w:sz="0" w:space="0" w:color="auto"/>
        <w:right w:val="none" w:sz="0" w:space="0" w:color="auto"/>
      </w:divBdr>
    </w:div>
    <w:div w:id="1164736328">
      <w:bodyDiv w:val="1"/>
      <w:marLeft w:val="0"/>
      <w:marRight w:val="0"/>
      <w:marTop w:val="0"/>
      <w:marBottom w:val="0"/>
      <w:divBdr>
        <w:top w:val="none" w:sz="0" w:space="0" w:color="auto"/>
        <w:left w:val="none" w:sz="0" w:space="0" w:color="auto"/>
        <w:bottom w:val="none" w:sz="0" w:space="0" w:color="auto"/>
        <w:right w:val="none" w:sz="0" w:space="0" w:color="auto"/>
      </w:divBdr>
    </w:div>
    <w:div w:id="1170219241">
      <w:bodyDiv w:val="1"/>
      <w:marLeft w:val="0"/>
      <w:marRight w:val="0"/>
      <w:marTop w:val="0"/>
      <w:marBottom w:val="0"/>
      <w:divBdr>
        <w:top w:val="none" w:sz="0" w:space="0" w:color="auto"/>
        <w:left w:val="none" w:sz="0" w:space="0" w:color="auto"/>
        <w:bottom w:val="none" w:sz="0" w:space="0" w:color="auto"/>
        <w:right w:val="none" w:sz="0" w:space="0" w:color="auto"/>
      </w:divBdr>
    </w:div>
    <w:div w:id="1303804126">
      <w:bodyDiv w:val="1"/>
      <w:marLeft w:val="0"/>
      <w:marRight w:val="0"/>
      <w:marTop w:val="0"/>
      <w:marBottom w:val="0"/>
      <w:divBdr>
        <w:top w:val="none" w:sz="0" w:space="0" w:color="auto"/>
        <w:left w:val="none" w:sz="0" w:space="0" w:color="auto"/>
        <w:bottom w:val="none" w:sz="0" w:space="0" w:color="auto"/>
        <w:right w:val="none" w:sz="0" w:space="0" w:color="auto"/>
      </w:divBdr>
    </w:div>
    <w:div w:id="1306006771">
      <w:bodyDiv w:val="1"/>
      <w:marLeft w:val="0"/>
      <w:marRight w:val="0"/>
      <w:marTop w:val="0"/>
      <w:marBottom w:val="0"/>
      <w:divBdr>
        <w:top w:val="none" w:sz="0" w:space="0" w:color="auto"/>
        <w:left w:val="none" w:sz="0" w:space="0" w:color="auto"/>
        <w:bottom w:val="none" w:sz="0" w:space="0" w:color="auto"/>
        <w:right w:val="none" w:sz="0" w:space="0" w:color="auto"/>
      </w:divBdr>
    </w:div>
    <w:div w:id="1350722259">
      <w:bodyDiv w:val="1"/>
      <w:marLeft w:val="0"/>
      <w:marRight w:val="0"/>
      <w:marTop w:val="0"/>
      <w:marBottom w:val="0"/>
      <w:divBdr>
        <w:top w:val="none" w:sz="0" w:space="0" w:color="auto"/>
        <w:left w:val="none" w:sz="0" w:space="0" w:color="auto"/>
        <w:bottom w:val="none" w:sz="0" w:space="0" w:color="auto"/>
        <w:right w:val="none" w:sz="0" w:space="0" w:color="auto"/>
      </w:divBdr>
    </w:div>
    <w:div w:id="1363937258">
      <w:bodyDiv w:val="1"/>
      <w:marLeft w:val="0"/>
      <w:marRight w:val="0"/>
      <w:marTop w:val="0"/>
      <w:marBottom w:val="0"/>
      <w:divBdr>
        <w:top w:val="none" w:sz="0" w:space="0" w:color="auto"/>
        <w:left w:val="none" w:sz="0" w:space="0" w:color="auto"/>
        <w:bottom w:val="none" w:sz="0" w:space="0" w:color="auto"/>
        <w:right w:val="none" w:sz="0" w:space="0" w:color="auto"/>
      </w:divBdr>
    </w:div>
    <w:div w:id="1368607351">
      <w:bodyDiv w:val="1"/>
      <w:marLeft w:val="0"/>
      <w:marRight w:val="0"/>
      <w:marTop w:val="0"/>
      <w:marBottom w:val="0"/>
      <w:divBdr>
        <w:top w:val="none" w:sz="0" w:space="0" w:color="auto"/>
        <w:left w:val="none" w:sz="0" w:space="0" w:color="auto"/>
        <w:bottom w:val="none" w:sz="0" w:space="0" w:color="auto"/>
        <w:right w:val="none" w:sz="0" w:space="0" w:color="auto"/>
      </w:divBdr>
    </w:div>
    <w:div w:id="1374043685">
      <w:bodyDiv w:val="1"/>
      <w:marLeft w:val="0"/>
      <w:marRight w:val="0"/>
      <w:marTop w:val="0"/>
      <w:marBottom w:val="0"/>
      <w:divBdr>
        <w:top w:val="none" w:sz="0" w:space="0" w:color="auto"/>
        <w:left w:val="none" w:sz="0" w:space="0" w:color="auto"/>
        <w:bottom w:val="none" w:sz="0" w:space="0" w:color="auto"/>
        <w:right w:val="none" w:sz="0" w:space="0" w:color="auto"/>
      </w:divBdr>
      <w:divsChild>
        <w:div w:id="209536240">
          <w:marLeft w:val="0"/>
          <w:marRight w:val="0"/>
          <w:marTop w:val="0"/>
          <w:marBottom w:val="0"/>
          <w:divBdr>
            <w:top w:val="none" w:sz="0" w:space="0" w:color="auto"/>
            <w:left w:val="none" w:sz="0" w:space="0" w:color="auto"/>
            <w:bottom w:val="none" w:sz="0" w:space="0" w:color="auto"/>
            <w:right w:val="none" w:sz="0" w:space="0" w:color="auto"/>
          </w:divBdr>
          <w:divsChild>
            <w:div w:id="1903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6208">
      <w:bodyDiv w:val="1"/>
      <w:marLeft w:val="0"/>
      <w:marRight w:val="0"/>
      <w:marTop w:val="0"/>
      <w:marBottom w:val="0"/>
      <w:divBdr>
        <w:top w:val="none" w:sz="0" w:space="0" w:color="auto"/>
        <w:left w:val="none" w:sz="0" w:space="0" w:color="auto"/>
        <w:bottom w:val="none" w:sz="0" w:space="0" w:color="auto"/>
        <w:right w:val="none" w:sz="0" w:space="0" w:color="auto"/>
      </w:divBdr>
    </w:div>
    <w:div w:id="1395657894">
      <w:bodyDiv w:val="1"/>
      <w:marLeft w:val="0"/>
      <w:marRight w:val="0"/>
      <w:marTop w:val="0"/>
      <w:marBottom w:val="0"/>
      <w:divBdr>
        <w:top w:val="none" w:sz="0" w:space="0" w:color="auto"/>
        <w:left w:val="none" w:sz="0" w:space="0" w:color="auto"/>
        <w:bottom w:val="none" w:sz="0" w:space="0" w:color="auto"/>
        <w:right w:val="none" w:sz="0" w:space="0" w:color="auto"/>
      </w:divBdr>
    </w:div>
    <w:div w:id="1398896367">
      <w:bodyDiv w:val="1"/>
      <w:marLeft w:val="0"/>
      <w:marRight w:val="0"/>
      <w:marTop w:val="0"/>
      <w:marBottom w:val="0"/>
      <w:divBdr>
        <w:top w:val="none" w:sz="0" w:space="0" w:color="auto"/>
        <w:left w:val="none" w:sz="0" w:space="0" w:color="auto"/>
        <w:bottom w:val="none" w:sz="0" w:space="0" w:color="auto"/>
        <w:right w:val="none" w:sz="0" w:space="0" w:color="auto"/>
      </w:divBdr>
    </w:div>
    <w:div w:id="1413576615">
      <w:bodyDiv w:val="1"/>
      <w:marLeft w:val="0"/>
      <w:marRight w:val="0"/>
      <w:marTop w:val="0"/>
      <w:marBottom w:val="0"/>
      <w:divBdr>
        <w:top w:val="none" w:sz="0" w:space="0" w:color="auto"/>
        <w:left w:val="none" w:sz="0" w:space="0" w:color="auto"/>
        <w:bottom w:val="none" w:sz="0" w:space="0" w:color="auto"/>
        <w:right w:val="none" w:sz="0" w:space="0" w:color="auto"/>
      </w:divBdr>
    </w:div>
    <w:div w:id="1413623291">
      <w:bodyDiv w:val="1"/>
      <w:marLeft w:val="0"/>
      <w:marRight w:val="0"/>
      <w:marTop w:val="0"/>
      <w:marBottom w:val="0"/>
      <w:divBdr>
        <w:top w:val="none" w:sz="0" w:space="0" w:color="auto"/>
        <w:left w:val="none" w:sz="0" w:space="0" w:color="auto"/>
        <w:bottom w:val="none" w:sz="0" w:space="0" w:color="auto"/>
        <w:right w:val="none" w:sz="0" w:space="0" w:color="auto"/>
      </w:divBdr>
    </w:div>
    <w:div w:id="1431897506">
      <w:bodyDiv w:val="1"/>
      <w:marLeft w:val="0"/>
      <w:marRight w:val="0"/>
      <w:marTop w:val="0"/>
      <w:marBottom w:val="0"/>
      <w:divBdr>
        <w:top w:val="none" w:sz="0" w:space="0" w:color="auto"/>
        <w:left w:val="none" w:sz="0" w:space="0" w:color="auto"/>
        <w:bottom w:val="none" w:sz="0" w:space="0" w:color="auto"/>
        <w:right w:val="none" w:sz="0" w:space="0" w:color="auto"/>
      </w:divBdr>
    </w:div>
    <w:div w:id="1458722799">
      <w:bodyDiv w:val="1"/>
      <w:marLeft w:val="0"/>
      <w:marRight w:val="0"/>
      <w:marTop w:val="0"/>
      <w:marBottom w:val="0"/>
      <w:divBdr>
        <w:top w:val="none" w:sz="0" w:space="0" w:color="auto"/>
        <w:left w:val="none" w:sz="0" w:space="0" w:color="auto"/>
        <w:bottom w:val="none" w:sz="0" w:space="0" w:color="auto"/>
        <w:right w:val="none" w:sz="0" w:space="0" w:color="auto"/>
      </w:divBdr>
    </w:div>
    <w:div w:id="1463960582">
      <w:bodyDiv w:val="1"/>
      <w:marLeft w:val="0"/>
      <w:marRight w:val="0"/>
      <w:marTop w:val="0"/>
      <w:marBottom w:val="0"/>
      <w:divBdr>
        <w:top w:val="none" w:sz="0" w:space="0" w:color="auto"/>
        <w:left w:val="none" w:sz="0" w:space="0" w:color="auto"/>
        <w:bottom w:val="none" w:sz="0" w:space="0" w:color="auto"/>
        <w:right w:val="none" w:sz="0" w:space="0" w:color="auto"/>
      </w:divBdr>
    </w:div>
    <w:div w:id="1499423150">
      <w:bodyDiv w:val="1"/>
      <w:marLeft w:val="0"/>
      <w:marRight w:val="0"/>
      <w:marTop w:val="0"/>
      <w:marBottom w:val="0"/>
      <w:divBdr>
        <w:top w:val="none" w:sz="0" w:space="0" w:color="auto"/>
        <w:left w:val="none" w:sz="0" w:space="0" w:color="auto"/>
        <w:bottom w:val="none" w:sz="0" w:space="0" w:color="auto"/>
        <w:right w:val="none" w:sz="0" w:space="0" w:color="auto"/>
      </w:divBdr>
    </w:div>
    <w:div w:id="1518812995">
      <w:bodyDiv w:val="1"/>
      <w:marLeft w:val="0"/>
      <w:marRight w:val="0"/>
      <w:marTop w:val="0"/>
      <w:marBottom w:val="0"/>
      <w:divBdr>
        <w:top w:val="none" w:sz="0" w:space="0" w:color="auto"/>
        <w:left w:val="none" w:sz="0" w:space="0" w:color="auto"/>
        <w:bottom w:val="none" w:sz="0" w:space="0" w:color="auto"/>
        <w:right w:val="none" w:sz="0" w:space="0" w:color="auto"/>
      </w:divBdr>
    </w:div>
    <w:div w:id="1546335396">
      <w:bodyDiv w:val="1"/>
      <w:marLeft w:val="0"/>
      <w:marRight w:val="0"/>
      <w:marTop w:val="0"/>
      <w:marBottom w:val="0"/>
      <w:divBdr>
        <w:top w:val="none" w:sz="0" w:space="0" w:color="auto"/>
        <w:left w:val="none" w:sz="0" w:space="0" w:color="auto"/>
        <w:bottom w:val="none" w:sz="0" w:space="0" w:color="auto"/>
        <w:right w:val="none" w:sz="0" w:space="0" w:color="auto"/>
      </w:divBdr>
    </w:div>
    <w:div w:id="1584955037">
      <w:bodyDiv w:val="1"/>
      <w:marLeft w:val="0"/>
      <w:marRight w:val="0"/>
      <w:marTop w:val="0"/>
      <w:marBottom w:val="0"/>
      <w:divBdr>
        <w:top w:val="none" w:sz="0" w:space="0" w:color="auto"/>
        <w:left w:val="none" w:sz="0" w:space="0" w:color="auto"/>
        <w:bottom w:val="none" w:sz="0" w:space="0" w:color="auto"/>
        <w:right w:val="none" w:sz="0" w:space="0" w:color="auto"/>
      </w:divBdr>
    </w:div>
    <w:div w:id="1603225700">
      <w:bodyDiv w:val="1"/>
      <w:marLeft w:val="0"/>
      <w:marRight w:val="0"/>
      <w:marTop w:val="0"/>
      <w:marBottom w:val="0"/>
      <w:divBdr>
        <w:top w:val="none" w:sz="0" w:space="0" w:color="auto"/>
        <w:left w:val="none" w:sz="0" w:space="0" w:color="auto"/>
        <w:bottom w:val="none" w:sz="0" w:space="0" w:color="auto"/>
        <w:right w:val="none" w:sz="0" w:space="0" w:color="auto"/>
      </w:divBdr>
    </w:div>
    <w:div w:id="1603948877">
      <w:bodyDiv w:val="1"/>
      <w:marLeft w:val="0"/>
      <w:marRight w:val="0"/>
      <w:marTop w:val="0"/>
      <w:marBottom w:val="0"/>
      <w:divBdr>
        <w:top w:val="none" w:sz="0" w:space="0" w:color="auto"/>
        <w:left w:val="none" w:sz="0" w:space="0" w:color="auto"/>
        <w:bottom w:val="none" w:sz="0" w:space="0" w:color="auto"/>
        <w:right w:val="none" w:sz="0" w:space="0" w:color="auto"/>
      </w:divBdr>
    </w:div>
    <w:div w:id="1614053021">
      <w:bodyDiv w:val="1"/>
      <w:marLeft w:val="0"/>
      <w:marRight w:val="0"/>
      <w:marTop w:val="0"/>
      <w:marBottom w:val="0"/>
      <w:divBdr>
        <w:top w:val="none" w:sz="0" w:space="0" w:color="auto"/>
        <w:left w:val="none" w:sz="0" w:space="0" w:color="auto"/>
        <w:bottom w:val="none" w:sz="0" w:space="0" w:color="auto"/>
        <w:right w:val="none" w:sz="0" w:space="0" w:color="auto"/>
      </w:divBdr>
    </w:div>
    <w:div w:id="1635868368">
      <w:bodyDiv w:val="1"/>
      <w:marLeft w:val="0"/>
      <w:marRight w:val="0"/>
      <w:marTop w:val="0"/>
      <w:marBottom w:val="0"/>
      <w:divBdr>
        <w:top w:val="none" w:sz="0" w:space="0" w:color="auto"/>
        <w:left w:val="none" w:sz="0" w:space="0" w:color="auto"/>
        <w:bottom w:val="none" w:sz="0" w:space="0" w:color="auto"/>
        <w:right w:val="none" w:sz="0" w:space="0" w:color="auto"/>
      </w:divBdr>
    </w:div>
    <w:div w:id="1644699008">
      <w:bodyDiv w:val="1"/>
      <w:marLeft w:val="0"/>
      <w:marRight w:val="0"/>
      <w:marTop w:val="0"/>
      <w:marBottom w:val="0"/>
      <w:divBdr>
        <w:top w:val="none" w:sz="0" w:space="0" w:color="auto"/>
        <w:left w:val="none" w:sz="0" w:space="0" w:color="auto"/>
        <w:bottom w:val="none" w:sz="0" w:space="0" w:color="auto"/>
        <w:right w:val="none" w:sz="0" w:space="0" w:color="auto"/>
      </w:divBdr>
    </w:div>
    <w:div w:id="1669289920">
      <w:bodyDiv w:val="1"/>
      <w:marLeft w:val="0"/>
      <w:marRight w:val="0"/>
      <w:marTop w:val="0"/>
      <w:marBottom w:val="0"/>
      <w:divBdr>
        <w:top w:val="none" w:sz="0" w:space="0" w:color="auto"/>
        <w:left w:val="none" w:sz="0" w:space="0" w:color="auto"/>
        <w:bottom w:val="none" w:sz="0" w:space="0" w:color="auto"/>
        <w:right w:val="none" w:sz="0" w:space="0" w:color="auto"/>
      </w:divBdr>
    </w:div>
    <w:div w:id="1685473575">
      <w:bodyDiv w:val="1"/>
      <w:marLeft w:val="0"/>
      <w:marRight w:val="0"/>
      <w:marTop w:val="0"/>
      <w:marBottom w:val="0"/>
      <w:divBdr>
        <w:top w:val="none" w:sz="0" w:space="0" w:color="auto"/>
        <w:left w:val="none" w:sz="0" w:space="0" w:color="auto"/>
        <w:bottom w:val="none" w:sz="0" w:space="0" w:color="auto"/>
        <w:right w:val="none" w:sz="0" w:space="0" w:color="auto"/>
      </w:divBdr>
    </w:div>
    <w:div w:id="1698189345">
      <w:bodyDiv w:val="1"/>
      <w:marLeft w:val="0"/>
      <w:marRight w:val="0"/>
      <w:marTop w:val="0"/>
      <w:marBottom w:val="0"/>
      <w:divBdr>
        <w:top w:val="none" w:sz="0" w:space="0" w:color="auto"/>
        <w:left w:val="none" w:sz="0" w:space="0" w:color="auto"/>
        <w:bottom w:val="none" w:sz="0" w:space="0" w:color="auto"/>
        <w:right w:val="none" w:sz="0" w:space="0" w:color="auto"/>
      </w:divBdr>
    </w:div>
    <w:div w:id="1700397122">
      <w:bodyDiv w:val="1"/>
      <w:marLeft w:val="0"/>
      <w:marRight w:val="0"/>
      <w:marTop w:val="0"/>
      <w:marBottom w:val="0"/>
      <w:divBdr>
        <w:top w:val="none" w:sz="0" w:space="0" w:color="auto"/>
        <w:left w:val="none" w:sz="0" w:space="0" w:color="auto"/>
        <w:bottom w:val="none" w:sz="0" w:space="0" w:color="auto"/>
        <w:right w:val="none" w:sz="0" w:space="0" w:color="auto"/>
      </w:divBdr>
    </w:div>
    <w:div w:id="1705447826">
      <w:bodyDiv w:val="1"/>
      <w:marLeft w:val="0"/>
      <w:marRight w:val="0"/>
      <w:marTop w:val="0"/>
      <w:marBottom w:val="0"/>
      <w:divBdr>
        <w:top w:val="none" w:sz="0" w:space="0" w:color="auto"/>
        <w:left w:val="none" w:sz="0" w:space="0" w:color="auto"/>
        <w:bottom w:val="none" w:sz="0" w:space="0" w:color="auto"/>
        <w:right w:val="none" w:sz="0" w:space="0" w:color="auto"/>
      </w:divBdr>
    </w:div>
    <w:div w:id="1728452030">
      <w:bodyDiv w:val="1"/>
      <w:marLeft w:val="0"/>
      <w:marRight w:val="0"/>
      <w:marTop w:val="0"/>
      <w:marBottom w:val="0"/>
      <w:divBdr>
        <w:top w:val="none" w:sz="0" w:space="0" w:color="auto"/>
        <w:left w:val="none" w:sz="0" w:space="0" w:color="auto"/>
        <w:bottom w:val="none" w:sz="0" w:space="0" w:color="auto"/>
        <w:right w:val="none" w:sz="0" w:space="0" w:color="auto"/>
      </w:divBdr>
    </w:div>
    <w:div w:id="1729183459">
      <w:bodyDiv w:val="1"/>
      <w:marLeft w:val="0"/>
      <w:marRight w:val="0"/>
      <w:marTop w:val="0"/>
      <w:marBottom w:val="0"/>
      <w:divBdr>
        <w:top w:val="none" w:sz="0" w:space="0" w:color="auto"/>
        <w:left w:val="none" w:sz="0" w:space="0" w:color="auto"/>
        <w:bottom w:val="none" w:sz="0" w:space="0" w:color="auto"/>
        <w:right w:val="none" w:sz="0" w:space="0" w:color="auto"/>
      </w:divBdr>
    </w:div>
    <w:div w:id="1738086690">
      <w:bodyDiv w:val="1"/>
      <w:marLeft w:val="0"/>
      <w:marRight w:val="0"/>
      <w:marTop w:val="0"/>
      <w:marBottom w:val="0"/>
      <w:divBdr>
        <w:top w:val="none" w:sz="0" w:space="0" w:color="auto"/>
        <w:left w:val="none" w:sz="0" w:space="0" w:color="auto"/>
        <w:bottom w:val="none" w:sz="0" w:space="0" w:color="auto"/>
        <w:right w:val="none" w:sz="0" w:space="0" w:color="auto"/>
      </w:divBdr>
    </w:div>
    <w:div w:id="1764953328">
      <w:bodyDiv w:val="1"/>
      <w:marLeft w:val="0"/>
      <w:marRight w:val="0"/>
      <w:marTop w:val="0"/>
      <w:marBottom w:val="0"/>
      <w:divBdr>
        <w:top w:val="none" w:sz="0" w:space="0" w:color="auto"/>
        <w:left w:val="none" w:sz="0" w:space="0" w:color="auto"/>
        <w:bottom w:val="none" w:sz="0" w:space="0" w:color="auto"/>
        <w:right w:val="none" w:sz="0" w:space="0" w:color="auto"/>
      </w:divBdr>
    </w:div>
    <w:div w:id="1790322343">
      <w:bodyDiv w:val="1"/>
      <w:marLeft w:val="0"/>
      <w:marRight w:val="0"/>
      <w:marTop w:val="0"/>
      <w:marBottom w:val="0"/>
      <w:divBdr>
        <w:top w:val="none" w:sz="0" w:space="0" w:color="auto"/>
        <w:left w:val="none" w:sz="0" w:space="0" w:color="auto"/>
        <w:bottom w:val="none" w:sz="0" w:space="0" w:color="auto"/>
        <w:right w:val="none" w:sz="0" w:space="0" w:color="auto"/>
      </w:divBdr>
    </w:div>
    <w:div w:id="1818380806">
      <w:bodyDiv w:val="1"/>
      <w:marLeft w:val="0"/>
      <w:marRight w:val="0"/>
      <w:marTop w:val="0"/>
      <w:marBottom w:val="0"/>
      <w:divBdr>
        <w:top w:val="none" w:sz="0" w:space="0" w:color="auto"/>
        <w:left w:val="none" w:sz="0" w:space="0" w:color="auto"/>
        <w:bottom w:val="none" w:sz="0" w:space="0" w:color="auto"/>
        <w:right w:val="none" w:sz="0" w:space="0" w:color="auto"/>
      </w:divBdr>
    </w:div>
    <w:div w:id="1825462262">
      <w:bodyDiv w:val="1"/>
      <w:marLeft w:val="0"/>
      <w:marRight w:val="0"/>
      <w:marTop w:val="0"/>
      <w:marBottom w:val="0"/>
      <w:divBdr>
        <w:top w:val="none" w:sz="0" w:space="0" w:color="auto"/>
        <w:left w:val="none" w:sz="0" w:space="0" w:color="auto"/>
        <w:bottom w:val="none" w:sz="0" w:space="0" w:color="auto"/>
        <w:right w:val="none" w:sz="0" w:space="0" w:color="auto"/>
      </w:divBdr>
    </w:div>
    <w:div w:id="1840655878">
      <w:bodyDiv w:val="1"/>
      <w:marLeft w:val="0"/>
      <w:marRight w:val="0"/>
      <w:marTop w:val="0"/>
      <w:marBottom w:val="0"/>
      <w:divBdr>
        <w:top w:val="none" w:sz="0" w:space="0" w:color="auto"/>
        <w:left w:val="none" w:sz="0" w:space="0" w:color="auto"/>
        <w:bottom w:val="none" w:sz="0" w:space="0" w:color="auto"/>
        <w:right w:val="none" w:sz="0" w:space="0" w:color="auto"/>
      </w:divBdr>
    </w:div>
    <w:div w:id="1859469348">
      <w:bodyDiv w:val="1"/>
      <w:marLeft w:val="0"/>
      <w:marRight w:val="0"/>
      <w:marTop w:val="0"/>
      <w:marBottom w:val="0"/>
      <w:divBdr>
        <w:top w:val="none" w:sz="0" w:space="0" w:color="auto"/>
        <w:left w:val="none" w:sz="0" w:space="0" w:color="auto"/>
        <w:bottom w:val="none" w:sz="0" w:space="0" w:color="auto"/>
        <w:right w:val="none" w:sz="0" w:space="0" w:color="auto"/>
      </w:divBdr>
    </w:div>
    <w:div w:id="1863588233">
      <w:bodyDiv w:val="1"/>
      <w:marLeft w:val="0"/>
      <w:marRight w:val="0"/>
      <w:marTop w:val="0"/>
      <w:marBottom w:val="0"/>
      <w:divBdr>
        <w:top w:val="none" w:sz="0" w:space="0" w:color="auto"/>
        <w:left w:val="none" w:sz="0" w:space="0" w:color="auto"/>
        <w:bottom w:val="none" w:sz="0" w:space="0" w:color="auto"/>
        <w:right w:val="none" w:sz="0" w:space="0" w:color="auto"/>
      </w:divBdr>
    </w:div>
    <w:div w:id="1909076269">
      <w:bodyDiv w:val="1"/>
      <w:marLeft w:val="0"/>
      <w:marRight w:val="0"/>
      <w:marTop w:val="0"/>
      <w:marBottom w:val="0"/>
      <w:divBdr>
        <w:top w:val="none" w:sz="0" w:space="0" w:color="auto"/>
        <w:left w:val="none" w:sz="0" w:space="0" w:color="auto"/>
        <w:bottom w:val="none" w:sz="0" w:space="0" w:color="auto"/>
        <w:right w:val="none" w:sz="0" w:space="0" w:color="auto"/>
      </w:divBdr>
    </w:div>
    <w:div w:id="1914050386">
      <w:bodyDiv w:val="1"/>
      <w:marLeft w:val="0"/>
      <w:marRight w:val="0"/>
      <w:marTop w:val="0"/>
      <w:marBottom w:val="0"/>
      <w:divBdr>
        <w:top w:val="none" w:sz="0" w:space="0" w:color="auto"/>
        <w:left w:val="none" w:sz="0" w:space="0" w:color="auto"/>
        <w:bottom w:val="none" w:sz="0" w:space="0" w:color="auto"/>
        <w:right w:val="none" w:sz="0" w:space="0" w:color="auto"/>
      </w:divBdr>
    </w:div>
    <w:div w:id="1921939464">
      <w:bodyDiv w:val="1"/>
      <w:marLeft w:val="0"/>
      <w:marRight w:val="0"/>
      <w:marTop w:val="0"/>
      <w:marBottom w:val="0"/>
      <w:divBdr>
        <w:top w:val="none" w:sz="0" w:space="0" w:color="auto"/>
        <w:left w:val="none" w:sz="0" w:space="0" w:color="auto"/>
        <w:bottom w:val="none" w:sz="0" w:space="0" w:color="auto"/>
        <w:right w:val="none" w:sz="0" w:space="0" w:color="auto"/>
      </w:divBdr>
    </w:div>
    <w:div w:id="1929461635">
      <w:bodyDiv w:val="1"/>
      <w:marLeft w:val="0"/>
      <w:marRight w:val="0"/>
      <w:marTop w:val="0"/>
      <w:marBottom w:val="0"/>
      <w:divBdr>
        <w:top w:val="none" w:sz="0" w:space="0" w:color="auto"/>
        <w:left w:val="none" w:sz="0" w:space="0" w:color="auto"/>
        <w:bottom w:val="none" w:sz="0" w:space="0" w:color="auto"/>
        <w:right w:val="none" w:sz="0" w:space="0" w:color="auto"/>
      </w:divBdr>
    </w:div>
    <w:div w:id="1944026894">
      <w:bodyDiv w:val="1"/>
      <w:marLeft w:val="0"/>
      <w:marRight w:val="0"/>
      <w:marTop w:val="0"/>
      <w:marBottom w:val="0"/>
      <w:divBdr>
        <w:top w:val="none" w:sz="0" w:space="0" w:color="auto"/>
        <w:left w:val="none" w:sz="0" w:space="0" w:color="auto"/>
        <w:bottom w:val="none" w:sz="0" w:space="0" w:color="auto"/>
        <w:right w:val="none" w:sz="0" w:space="0" w:color="auto"/>
      </w:divBdr>
    </w:div>
    <w:div w:id="1948342395">
      <w:bodyDiv w:val="1"/>
      <w:marLeft w:val="0"/>
      <w:marRight w:val="0"/>
      <w:marTop w:val="0"/>
      <w:marBottom w:val="0"/>
      <w:divBdr>
        <w:top w:val="none" w:sz="0" w:space="0" w:color="auto"/>
        <w:left w:val="none" w:sz="0" w:space="0" w:color="auto"/>
        <w:bottom w:val="none" w:sz="0" w:space="0" w:color="auto"/>
        <w:right w:val="none" w:sz="0" w:space="0" w:color="auto"/>
      </w:divBdr>
    </w:div>
    <w:div w:id="1958216745">
      <w:bodyDiv w:val="1"/>
      <w:marLeft w:val="0"/>
      <w:marRight w:val="0"/>
      <w:marTop w:val="0"/>
      <w:marBottom w:val="0"/>
      <w:divBdr>
        <w:top w:val="none" w:sz="0" w:space="0" w:color="auto"/>
        <w:left w:val="none" w:sz="0" w:space="0" w:color="auto"/>
        <w:bottom w:val="none" w:sz="0" w:space="0" w:color="auto"/>
        <w:right w:val="none" w:sz="0" w:space="0" w:color="auto"/>
      </w:divBdr>
    </w:div>
    <w:div w:id="1990281714">
      <w:bodyDiv w:val="1"/>
      <w:marLeft w:val="0"/>
      <w:marRight w:val="0"/>
      <w:marTop w:val="0"/>
      <w:marBottom w:val="0"/>
      <w:divBdr>
        <w:top w:val="none" w:sz="0" w:space="0" w:color="auto"/>
        <w:left w:val="none" w:sz="0" w:space="0" w:color="auto"/>
        <w:bottom w:val="none" w:sz="0" w:space="0" w:color="auto"/>
        <w:right w:val="none" w:sz="0" w:space="0" w:color="auto"/>
      </w:divBdr>
    </w:div>
    <w:div w:id="2014259166">
      <w:bodyDiv w:val="1"/>
      <w:marLeft w:val="0"/>
      <w:marRight w:val="0"/>
      <w:marTop w:val="0"/>
      <w:marBottom w:val="0"/>
      <w:divBdr>
        <w:top w:val="none" w:sz="0" w:space="0" w:color="auto"/>
        <w:left w:val="none" w:sz="0" w:space="0" w:color="auto"/>
        <w:bottom w:val="none" w:sz="0" w:space="0" w:color="auto"/>
        <w:right w:val="none" w:sz="0" w:space="0" w:color="auto"/>
      </w:divBdr>
    </w:div>
    <w:div w:id="2038042333">
      <w:bodyDiv w:val="1"/>
      <w:marLeft w:val="0"/>
      <w:marRight w:val="0"/>
      <w:marTop w:val="0"/>
      <w:marBottom w:val="0"/>
      <w:divBdr>
        <w:top w:val="none" w:sz="0" w:space="0" w:color="auto"/>
        <w:left w:val="none" w:sz="0" w:space="0" w:color="auto"/>
        <w:bottom w:val="none" w:sz="0" w:space="0" w:color="auto"/>
        <w:right w:val="none" w:sz="0" w:space="0" w:color="auto"/>
      </w:divBdr>
    </w:div>
    <w:div w:id="2045789521">
      <w:bodyDiv w:val="1"/>
      <w:marLeft w:val="0"/>
      <w:marRight w:val="0"/>
      <w:marTop w:val="0"/>
      <w:marBottom w:val="0"/>
      <w:divBdr>
        <w:top w:val="none" w:sz="0" w:space="0" w:color="auto"/>
        <w:left w:val="none" w:sz="0" w:space="0" w:color="auto"/>
        <w:bottom w:val="none" w:sz="0" w:space="0" w:color="auto"/>
        <w:right w:val="none" w:sz="0" w:space="0" w:color="auto"/>
      </w:divBdr>
    </w:div>
    <w:div w:id="2098014989">
      <w:bodyDiv w:val="1"/>
      <w:marLeft w:val="0"/>
      <w:marRight w:val="0"/>
      <w:marTop w:val="0"/>
      <w:marBottom w:val="0"/>
      <w:divBdr>
        <w:top w:val="none" w:sz="0" w:space="0" w:color="auto"/>
        <w:left w:val="none" w:sz="0" w:space="0" w:color="auto"/>
        <w:bottom w:val="none" w:sz="0" w:space="0" w:color="auto"/>
        <w:right w:val="none" w:sz="0" w:space="0" w:color="auto"/>
      </w:divBdr>
    </w:div>
    <w:div w:id="2099905816">
      <w:bodyDiv w:val="1"/>
      <w:marLeft w:val="0"/>
      <w:marRight w:val="0"/>
      <w:marTop w:val="0"/>
      <w:marBottom w:val="0"/>
      <w:divBdr>
        <w:top w:val="none" w:sz="0" w:space="0" w:color="auto"/>
        <w:left w:val="none" w:sz="0" w:space="0" w:color="auto"/>
        <w:bottom w:val="none" w:sz="0" w:space="0" w:color="auto"/>
        <w:right w:val="none" w:sz="0" w:space="0" w:color="auto"/>
      </w:divBdr>
      <w:divsChild>
        <w:div w:id="1300719603">
          <w:marLeft w:val="0"/>
          <w:marRight w:val="0"/>
          <w:marTop w:val="0"/>
          <w:marBottom w:val="0"/>
          <w:divBdr>
            <w:top w:val="none" w:sz="0" w:space="0" w:color="auto"/>
            <w:left w:val="none" w:sz="0" w:space="0" w:color="auto"/>
            <w:bottom w:val="none" w:sz="0" w:space="0" w:color="auto"/>
            <w:right w:val="none" w:sz="0" w:space="0" w:color="auto"/>
          </w:divBdr>
          <w:divsChild>
            <w:div w:id="5282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8552">
      <w:bodyDiv w:val="1"/>
      <w:marLeft w:val="0"/>
      <w:marRight w:val="0"/>
      <w:marTop w:val="0"/>
      <w:marBottom w:val="0"/>
      <w:divBdr>
        <w:top w:val="none" w:sz="0" w:space="0" w:color="auto"/>
        <w:left w:val="none" w:sz="0" w:space="0" w:color="auto"/>
        <w:bottom w:val="none" w:sz="0" w:space="0" w:color="auto"/>
        <w:right w:val="none" w:sz="0" w:space="0" w:color="auto"/>
      </w:divBdr>
    </w:div>
    <w:div w:id="2107848701">
      <w:bodyDiv w:val="1"/>
      <w:marLeft w:val="0"/>
      <w:marRight w:val="0"/>
      <w:marTop w:val="0"/>
      <w:marBottom w:val="0"/>
      <w:divBdr>
        <w:top w:val="none" w:sz="0" w:space="0" w:color="auto"/>
        <w:left w:val="none" w:sz="0" w:space="0" w:color="auto"/>
        <w:bottom w:val="none" w:sz="0" w:space="0" w:color="auto"/>
        <w:right w:val="none" w:sz="0" w:space="0" w:color="auto"/>
      </w:divBdr>
    </w:div>
    <w:div w:id="21314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s://github.com/rohit43/DiabetesTxPath" TargetMode="External"/><Relationship Id="rId13" Type="http://schemas.openxmlformats.org/officeDocument/2006/relationships/hyperlink" Target="http://omop.org/cd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ohdsi.org" TargetMode="Externa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60766-404C-CF4C-8AAD-9955EE758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21</Pages>
  <Words>6079</Words>
  <Characters>34656</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Johnson &amp; Johnson</Company>
  <LinksUpToDate>false</LinksUpToDate>
  <CharactersWithSpaces>40654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Ryan</dc:creator>
  <cp:lastModifiedBy>rvashisht</cp:lastModifiedBy>
  <cp:revision>215</cp:revision>
  <dcterms:created xsi:type="dcterms:W3CDTF">2017-04-04T03:59:00Z</dcterms:created>
  <dcterms:modified xsi:type="dcterms:W3CDTF">2017-07-14T02:25:00Z</dcterms:modified>
</cp:coreProperties>
</file>