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jc w:val="center"/>
        <w:tblLook w:val="04A0" w:firstRow="1" w:lastRow="0" w:firstColumn="1" w:lastColumn="0" w:noHBand="0" w:noVBand="1"/>
      </w:tblPr>
      <w:tblGrid>
        <w:gridCol w:w="1764"/>
        <w:gridCol w:w="4284"/>
      </w:tblGrid>
      <w:tr w:rsidR="00BF3C14" w14:paraId="3ECB432A" w14:textId="77777777" w:rsidTr="00263AA4">
        <w:trPr>
          <w:trHeight w:val="132"/>
          <w:jc w:val="center"/>
        </w:trPr>
        <w:tc>
          <w:tcPr>
            <w:tcW w:w="1764" w:type="dxa"/>
          </w:tcPr>
          <w:p w14:paraId="65E51626" w14:textId="77777777" w:rsidR="00BF3C14" w:rsidRDefault="00BF3C14" w:rsidP="00263AA4">
            <w:r>
              <w:t>Name:</w:t>
            </w:r>
          </w:p>
        </w:tc>
        <w:tc>
          <w:tcPr>
            <w:tcW w:w="4284" w:type="dxa"/>
          </w:tcPr>
          <w:p w14:paraId="208F9170" w14:textId="77777777" w:rsidR="00BF3C14" w:rsidRDefault="00BF3C14" w:rsidP="00263AA4">
            <w:pPr>
              <w:rPr>
                <w:lang w:eastAsia="ko-KR"/>
              </w:rPr>
            </w:pPr>
            <w:r>
              <w:rPr>
                <w:rFonts w:hint="eastAsia"/>
                <w:lang w:eastAsia="ko-KR"/>
              </w:rPr>
              <w:t>Seongwon Lee</w:t>
            </w:r>
          </w:p>
        </w:tc>
      </w:tr>
      <w:tr w:rsidR="00BF3C14" w14:paraId="265C8FC8" w14:textId="77777777" w:rsidTr="00263AA4">
        <w:trPr>
          <w:jc w:val="center"/>
        </w:trPr>
        <w:tc>
          <w:tcPr>
            <w:tcW w:w="1764" w:type="dxa"/>
          </w:tcPr>
          <w:p w14:paraId="16DC750E" w14:textId="77777777" w:rsidR="00BF3C14" w:rsidRDefault="00BF3C14" w:rsidP="00263AA4">
            <w:r>
              <w:t>Affiliation:</w:t>
            </w:r>
          </w:p>
        </w:tc>
        <w:tc>
          <w:tcPr>
            <w:tcW w:w="4284" w:type="dxa"/>
          </w:tcPr>
          <w:p w14:paraId="228368EA" w14:textId="77777777" w:rsidR="00BF3C14" w:rsidRDefault="00BF3C14" w:rsidP="00263AA4">
            <w:pPr>
              <w:rPr>
                <w:lang w:eastAsia="ko-KR"/>
              </w:rPr>
            </w:pPr>
            <w:r>
              <w:rPr>
                <w:lang w:eastAsia="ko-KR"/>
              </w:rPr>
              <w:t xml:space="preserve">School of Medicine, </w:t>
            </w:r>
            <w:r>
              <w:rPr>
                <w:rFonts w:hint="eastAsia"/>
                <w:lang w:eastAsia="ko-KR"/>
              </w:rPr>
              <w:t>Ajou University</w:t>
            </w:r>
          </w:p>
        </w:tc>
      </w:tr>
      <w:tr w:rsidR="00BF3C14" w14:paraId="0F0EA2F2" w14:textId="77777777" w:rsidTr="00263AA4">
        <w:trPr>
          <w:jc w:val="center"/>
        </w:trPr>
        <w:tc>
          <w:tcPr>
            <w:tcW w:w="1764" w:type="dxa"/>
          </w:tcPr>
          <w:p w14:paraId="4804BD07" w14:textId="77777777" w:rsidR="00BF3C14" w:rsidRDefault="00BF3C14" w:rsidP="00263AA4">
            <w:r>
              <w:t>Email:</w:t>
            </w:r>
          </w:p>
        </w:tc>
        <w:tc>
          <w:tcPr>
            <w:tcW w:w="4284" w:type="dxa"/>
          </w:tcPr>
          <w:p w14:paraId="78D4996B" w14:textId="77777777" w:rsidR="00BF3C14" w:rsidRDefault="00BF3C14" w:rsidP="00263AA4">
            <w:pPr>
              <w:rPr>
                <w:lang w:eastAsia="ko-KR"/>
              </w:rPr>
            </w:pPr>
            <w:r>
              <w:rPr>
                <w:lang w:eastAsia="ko-KR"/>
              </w:rPr>
              <w:t>s</w:t>
            </w:r>
            <w:r>
              <w:rPr>
                <w:rFonts w:hint="eastAsia"/>
                <w:lang w:eastAsia="ko-KR"/>
              </w:rPr>
              <w:t>eongwon.</w:t>
            </w:r>
            <w:r>
              <w:rPr>
                <w:lang w:eastAsia="ko-KR"/>
              </w:rPr>
              <w:t>lee.16@gmail.com</w:t>
            </w:r>
          </w:p>
        </w:tc>
      </w:tr>
      <w:tr w:rsidR="00BF3C14" w14:paraId="10FE8727" w14:textId="77777777" w:rsidTr="00263AA4">
        <w:trPr>
          <w:jc w:val="center"/>
        </w:trPr>
        <w:tc>
          <w:tcPr>
            <w:tcW w:w="1764" w:type="dxa"/>
          </w:tcPr>
          <w:p w14:paraId="3F8DE82B" w14:textId="77777777" w:rsidR="00BF3C14" w:rsidRDefault="00BF3C14" w:rsidP="00263AA4">
            <w:r>
              <w:t>Presentation type (select one):</w:t>
            </w:r>
          </w:p>
        </w:tc>
        <w:tc>
          <w:tcPr>
            <w:tcW w:w="4284" w:type="dxa"/>
          </w:tcPr>
          <w:p w14:paraId="421093AF" w14:textId="77777777" w:rsidR="00BF3C14" w:rsidRPr="00477061" w:rsidRDefault="00BF3C14" w:rsidP="00263AA4">
            <w:pPr>
              <w:jc w:val="center"/>
              <w:rPr>
                <w:b/>
              </w:rPr>
            </w:pPr>
            <w:r w:rsidRPr="00477061">
              <w:t>Poster</w:t>
            </w:r>
          </w:p>
        </w:tc>
      </w:tr>
    </w:tbl>
    <w:p w14:paraId="2D566172" w14:textId="77777777" w:rsidR="00BF3C14" w:rsidRDefault="00BF3C14">
      <w:pPr>
        <w:rPr>
          <w:b/>
          <w:sz w:val="28"/>
          <w:lang w:eastAsia="ko-KR"/>
        </w:rPr>
      </w:pPr>
      <w:r>
        <w:rPr>
          <w:lang w:eastAsia="ko-KR"/>
        </w:rPr>
        <w:br w:type="page"/>
      </w:r>
    </w:p>
    <w:p w14:paraId="7F0869B0" w14:textId="5E3188B5" w:rsidR="007D73F2" w:rsidRDefault="007D73F2" w:rsidP="007D73F2">
      <w:pPr>
        <w:pStyle w:val="AMIATitle"/>
      </w:pPr>
      <w:r>
        <w:rPr>
          <w:rFonts w:hint="eastAsia"/>
          <w:lang w:eastAsia="ko-KR"/>
        </w:rPr>
        <w:lastRenderedPageBreak/>
        <w:t xml:space="preserve">Conversion of </w:t>
      </w:r>
      <w:r>
        <w:rPr>
          <w:lang w:eastAsia="ko-KR"/>
        </w:rPr>
        <w:t xml:space="preserve">National Health Insurance Service (NHIS) </w:t>
      </w:r>
      <w:r>
        <w:rPr>
          <w:rFonts w:hint="eastAsia"/>
          <w:lang w:eastAsia="ko-KR"/>
        </w:rPr>
        <w:t>Data of Korea to the Observational Medical Outcomes Partnership (OMOP) Common Data Model</w:t>
      </w:r>
    </w:p>
    <w:p w14:paraId="00CB81D9" w14:textId="2A70172A" w:rsidR="007D73F2" w:rsidRDefault="007D73F2" w:rsidP="007D73F2">
      <w:pPr>
        <w:pStyle w:val="AMIAAuthors"/>
      </w:pPr>
      <w:r>
        <w:rPr>
          <w:rFonts w:hint="eastAsia"/>
          <w:lang w:eastAsia="ko-KR"/>
        </w:rPr>
        <w:t>Seongwon Lee, Ph.D</w:t>
      </w:r>
      <w:r w:rsidRPr="00847038">
        <w:rPr>
          <w:vertAlign w:val="superscript"/>
          <w:lang w:eastAsia="ko-KR"/>
        </w:rPr>
        <w:t>1</w:t>
      </w:r>
      <w:r>
        <w:rPr>
          <w:rFonts w:hint="eastAsia"/>
          <w:lang w:eastAsia="ko-KR"/>
        </w:rPr>
        <w:t>,</w:t>
      </w:r>
      <w:r>
        <w:rPr>
          <w:lang w:eastAsia="ko-KR"/>
        </w:rPr>
        <w:t xml:space="preserve"> Soo-Yeon Cho, R.N., MPH.</w:t>
      </w:r>
      <w:r w:rsidRPr="007246E4">
        <w:rPr>
          <w:vertAlign w:val="superscript"/>
          <w:lang w:eastAsia="ko-KR"/>
        </w:rPr>
        <w:t>1</w:t>
      </w:r>
      <w:r>
        <w:rPr>
          <w:lang w:eastAsia="ko-KR"/>
        </w:rPr>
        <w:t xml:space="preserve">, </w:t>
      </w:r>
      <w:r>
        <w:rPr>
          <w:rFonts w:hint="eastAsia"/>
          <w:lang w:eastAsia="ko-KR"/>
        </w:rPr>
        <w:t>S</w:t>
      </w:r>
      <w:r>
        <w:rPr>
          <w:lang w:eastAsia="ko-KR"/>
        </w:rPr>
        <w:t>eng Chan You</w:t>
      </w:r>
      <w:r>
        <w:rPr>
          <w:rFonts w:hint="eastAsia"/>
          <w:lang w:eastAsia="ko-KR"/>
        </w:rPr>
        <w:t xml:space="preserve">, </w:t>
      </w:r>
      <w:r>
        <w:rPr>
          <w:lang w:eastAsia="ko-KR"/>
        </w:rPr>
        <w:t>M.D., MPH.</w:t>
      </w:r>
      <w:r w:rsidRPr="00847038">
        <w:rPr>
          <w:vertAlign w:val="superscript"/>
          <w:lang w:eastAsia="ko-KR"/>
        </w:rPr>
        <w:t>1</w:t>
      </w:r>
      <w:r>
        <w:rPr>
          <w:lang w:eastAsia="ko-KR"/>
        </w:rPr>
        <w:t>, Hojun Park, BS</w:t>
      </w:r>
      <w:r w:rsidR="00A35AF5">
        <w:rPr>
          <w:lang w:eastAsia="ko-KR"/>
        </w:rPr>
        <w:t>.</w:t>
      </w:r>
      <w:r w:rsidRPr="00847038">
        <w:rPr>
          <w:vertAlign w:val="superscript"/>
          <w:lang w:eastAsia="ko-KR"/>
        </w:rPr>
        <w:t>1</w:t>
      </w:r>
      <w:r>
        <w:rPr>
          <w:lang w:eastAsia="ko-KR"/>
        </w:rPr>
        <w:t>, Sungjae Jung</w:t>
      </w:r>
      <w:r>
        <w:rPr>
          <w:rFonts w:hint="eastAsia"/>
          <w:lang w:eastAsia="ko-KR"/>
        </w:rPr>
        <w:t>,</w:t>
      </w:r>
      <w:r>
        <w:rPr>
          <w:lang w:eastAsia="ko-KR"/>
        </w:rPr>
        <w:t xml:space="preserve"> BS</w:t>
      </w:r>
      <w:r w:rsidR="00A35AF5">
        <w:rPr>
          <w:lang w:eastAsia="ko-KR"/>
        </w:rPr>
        <w:t>.</w:t>
      </w:r>
      <w:r w:rsidRPr="00847038">
        <w:rPr>
          <w:vertAlign w:val="superscript"/>
          <w:lang w:eastAsia="ko-KR"/>
        </w:rPr>
        <w:t>1</w:t>
      </w:r>
      <w:r>
        <w:rPr>
          <w:lang w:eastAsia="ko-KR"/>
        </w:rPr>
        <w:t xml:space="preserve">, </w:t>
      </w:r>
      <w:r>
        <w:rPr>
          <w:rFonts w:hint="eastAsia"/>
          <w:lang w:eastAsia="ko-KR"/>
        </w:rPr>
        <w:t>Rae Woong Park, M.D., Ph.D</w:t>
      </w:r>
      <w:r w:rsidRPr="007246E4">
        <w:rPr>
          <w:vertAlign w:val="superscript"/>
          <w:lang w:eastAsia="ko-KR"/>
        </w:rPr>
        <w:t>1,</w:t>
      </w:r>
      <w:r>
        <w:rPr>
          <w:vertAlign w:val="superscript"/>
          <w:lang w:eastAsia="ko-KR"/>
        </w:rPr>
        <w:t>3</w:t>
      </w:r>
      <w:r w:rsidRPr="00847038">
        <w:rPr>
          <w:lang w:eastAsia="ko-KR"/>
        </w:rPr>
        <w:t>,</w:t>
      </w:r>
      <w:r w:rsidR="007A0AD9">
        <w:rPr>
          <w:rFonts w:hint="eastAsia"/>
          <w:lang w:eastAsia="ko-KR"/>
        </w:rPr>
        <w:t>Y</w:t>
      </w:r>
      <w:r w:rsidR="007A0AD9">
        <w:rPr>
          <w:lang w:eastAsia="ko-KR"/>
        </w:rPr>
        <w:t>unyoung Bae</w:t>
      </w:r>
      <w:r w:rsidR="009862A7">
        <w:rPr>
          <w:lang w:eastAsia="ko-KR"/>
        </w:rPr>
        <w:t>, MPH.</w:t>
      </w:r>
      <w:r w:rsidRPr="00847038">
        <w:rPr>
          <w:vertAlign w:val="superscript"/>
          <w:lang w:eastAsia="ko-KR"/>
        </w:rPr>
        <w:t>2</w:t>
      </w:r>
      <w:r>
        <w:rPr>
          <w:rFonts w:hint="eastAsia"/>
          <w:lang w:eastAsia="ko-KR"/>
        </w:rPr>
        <w:t>,</w:t>
      </w:r>
      <w:r>
        <w:rPr>
          <w:lang w:eastAsia="ko-KR"/>
        </w:rPr>
        <w:t xml:space="preserve"> </w:t>
      </w:r>
      <w:r w:rsidR="007A0AD9">
        <w:rPr>
          <w:rFonts w:hint="eastAsia"/>
          <w:lang w:eastAsia="ko-KR"/>
        </w:rPr>
        <w:t>H</w:t>
      </w:r>
      <w:r w:rsidR="007A0AD9">
        <w:rPr>
          <w:lang w:eastAsia="ko-KR"/>
        </w:rPr>
        <w:t>angil Lee</w:t>
      </w:r>
      <w:r w:rsidR="009862A7">
        <w:rPr>
          <w:lang w:eastAsia="ko-KR"/>
        </w:rPr>
        <w:t>, MPH.</w:t>
      </w:r>
      <w:r w:rsidRPr="00847038">
        <w:rPr>
          <w:vertAlign w:val="superscript"/>
          <w:lang w:eastAsia="ko-KR"/>
        </w:rPr>
        <w:t>2</w:t>
      </w:r>
      <w:r>
        <w:rPr>
          <w:rFonts w:hint="eastAsia"/>
          <w:lang w:eastAsia="ko-KR"/>
        </w:rPr>
        <w:t>,</w:t>
      </w:r>
      <w:r>
        <w:rPr>
          <w:lang w:eastAsia="ko-KR"/>
        </w:rPr>
        <w:t xml:space="preserve"> </w:t>
      </w:r>
      <w:r w:rsidR="007A0AD9">
        <w:rPr>
          <w:rFonts w:hint="eastAsia"/>
          <w:lang w:eastAsia="ko-KR"/>
        </w:rPr>
        <w:t>J</w:t>
      </w:r>
      <w:r w:rsidR="007A0AD9">
        <w:rPr>
          <w:lang w:eastAsia="ko-KR"/>
        </w:rPr>
        <w:t>ahyun Cho</w:t>
      </w:r>
      <w:r w:rsidR="009862A7">
        <w:rPr>
          <w:lang w:eastAsia="ko-KR"/>
        </w:rPr>
        <w:t>, MPH.</w:t>
      </w:r>
      <w:r w:rsidRPr="00847038">
        <w:rPr>
          <w:vertAlign w:val="superscript"/>
          <w:lang w:eastAsia="ko-KR"/>
        </w:rPr>
        <w:t>2</w:t>
      </w:r>
      <w:r>
        <w:rPr>
          <w:rFonts w:hint="eastAsia"/>
          <w:lang w:eastAsia="ko-KR"/>
        </w:rPr>
        <w:t>,</w:t>
      </w:r>
      <w:r>
        <w:rPr>
          <w:lang w:eastAsia="ko-KR"/>
        </w:rPr>
        <w:t xml:space="preserve"> </w:t>
      </w:r>
      <w:r w:rsidR="007A0AD9">
        <w:rPr>
          <w:rFonts w:hint="eastAsia"/>
          <w:lang w:eastAsia="ko-KR"/>
        </w:rPr>
        <w:t>K</w:t>
      </w:r>
      <w:r w:rsidR="007A0AD9">
        <w:rPr>
          <w:lang w:eastAsia="ko-KR"/>
        </w:rPr>
        <w:t>eunhui Park</w:t>
      </w:r>
      <w:r w:rsidR="009862A7">
        <w:rPr>
          <w:lang w:eastAsia="ko-KR"/>
        </w:rPr>
        <w:t>, MS.</w:t>
      </w:r>
      <w:r w:rsidRPr="00847038">
        <w:rPr>
          <w:vertAlign w:val="superscript"/>
          <w:lang w:eastAsia="ko-KR"/>
        </w:rPr>
        <w:t>2</w:t>
      </w:r>
    </w:p>
    <w:p w14:paraId="1A410D85" w14:textId="64902408" w:rsidR="007D73F2" w:rsidRDefault="007D73F2" w:rsidP="007D73F2">
      <w:pPr>
        <w:pStyle w:val="AMIAAffiliations"/>
        <w:sectPr w:rsidR="007D73F2" w:rsidSect="001D5D81">
          <w:footerReference w:type="even" r:id="rId8"/>
          <w:footerReference w:type="default" r:id="rId9"/>
          <w:type w:val="continuous"/>
          <w:pgSz w:w="12240" w:h="15840" w:code="1"/>
          <w:pgMar w:top="1440" w:right="1440" w:bottom="1440" w:left="1440" w:header="720" w:footer="720" w:gutter="0"/>
          <w:cols w:space="720"/>
        </w:sectPr>
      </w:pPr>
      <w:r w:rsidRPr="00B547B7">
        <w:rPr>
          <w:vertAlign w:val="superscript"/>
        </w:rPr>
        <w:t>1</w:t>
      </w:r>
      <w:r>
        <w:rPr>
          <w:rFonts w:hint="eastAsia"/>
          <w:lang w:eastAsia="ko-KR"/>
        </w:rPr>
        <w:t>Department of Biomedical Informatics, Ajou University School of Medicine, Suwon, Korea</w:t>
      </w:r>
      <w:r>
        <w:t xml:space="preserve">; </w:t>
      </w:r>
      <w:r w:rsidRPr="006C79A8">
        <w:rPr>
          <w:vertAlign w:val="superscript"/>
        </w:rPr>
        <w:t>2</w:t>
      </w:r>
      <w:r w:rsidR="00E003BA" w:rsidRPr="00E003BA">
        <w:t>Depar</w:t>
      </w:r>
      <w:r w:rsidR="00E003BA">
        <w:t xml:space="preserve">tment of Insurance Benefits, </w:t>
      </w:r>
      <w:r>
        <w:t xml:space="preserve">National Health Insurance Service, Wonju, Korea; </w:t>
      </w:r>
      <w:r w:rsidRPr="00847038">
        <w:rPr>
          <w:vertAlign w:val="superscript"/>
        </w:rPr>
        <w:t>3</w:t>
      </w:r>
      <w:r>
        <w:t>BrainKorea21 (BK21) Plus</w:t>
      </w:r>
      <w:r w:rsidR="00E003BA">
        <w:t>, Korea</w:t>
      </w:r>
    </w:p>
    <w:p w14:paraId="4CB056D2" w14:textId="77777777" w:rsidR="007D73F2" w:rsidRDefault="007D73F2" w:rsidP="007D73F2">
      <w:pPr>
        <w:pStyle w:val="AMIAAbstractHeading"/>
      </w:pPr>
      <w:r w:rsidRPr="006C79A8">
        <w:t>Abstract</w:t>
      </w:r>
    </w:p>
    <w:p w14:paraId="23FFA1C7" w14:textId="77777777" w:rsidR="007D73F2" w:rsidRDefault="007D73F2" w:rsidP="007D73F2">
      <w:pPr>
        <w:pStyle w:val="AMIAAbstract"/>
        <w:rPr>
          <w:lang w:eastAsia="ko-KR"/>
        </w:rPr>
      </w:pPr>
      <w:r>
        <w:rPr>
          <w:rFonts w:hint="eastAsia"/>
          <w:lang w:eastAsia="ko-KR"/>
        </w:rPr>
        <w:t>Korea ad</w:t>
      </w:r>
      <w:r>
        <w:rPr>
          <w:lang w:eastAsia="ko-KR"/>
        </w:rPr>
        <w:t xml:space="preserve">opts the mandatory national health insurance system and National Health Insurance Service (NHIS) manage it. We are converting the nation-wide claim data of NHIS into </w:t>
      </w:r>
      <w:r w:rsidRPr="001C04A8">
        <w:rPr>
          <w:lang w:eastAsia="ko-KR"/>
        </w:rPr>
        <w:t>Observational Medical Outcomes Partnership (OMOP)</w:t>
      </w:r>
      <w:r>
        <w:rPr>
          <w:lang w:eastAsia="ko-KR"/>
        </w:rPr>
        <w:t xml:space="preserve"> Common Data Model (CDM) v.5 and we will apply international standard codes, perform ETL process in two phases, and validate converted data by replicating </w:t>
      </w:r>
      <w:r>
        <w:rPr>
          <w:rFonts w:hint="eastAsia"/>
          <w:lang w:eastAsia="ko-KR"/>
        </w:rPr>
        <w:t xml:space="preserve">previously proven </w:t>
      </w:r>
      <w:r>
        <w:rPr>
          <w:lang w:eastAsia="ko-KR"/>
        </w:rPr>
        <w:t>studies. We expect that CDM version of NHIS data will make various types of studies possible and enhance the usability and accessibility of data.</w:t>
      </w:r>
    </w:p>
    <w:p w14:paraId="20EE053E" w14:textId="77777777" w:rsidR="007D73F2" w:rsidRDefault="007D73F2" w:rsidP="007D73F2">
      <w:pPr>
        <w:pStyle w:val="AMIAHeading"/>
        <w:rPr>
          <w:lang w:eastAsia="ko-KR"/>
        </w:rPr>
      </w:pPr>
      <w:r>
        <w:rPr>
          <w:lang w:eastAsia="ko-KR"/>
        </w:rPr>
        <w:t>Introduction</w:t>
      </w:r>
    </w:p>
    <w:p w14:paraId="664BECF8" w14:textId="77777777" w:rsidR="007D73F2" w:rsidRDefault="007D73F2" w:rsidP="007D73F2">
      <w:pPr>
        <w:pStyle w:val="AMIABodyText"/>
        <w:rPr>
          <w:lang w:eastAsia="ko-KR"/>
        </w:rPr>
      </w:pPr>
      <w:r w:rsidRPr="0014595E">
        <w:rPr>
          <w:lang w:eastAsia="ko-KR"/>
        </w:rPr>
        <w:t xml:space="preserve">The National Health Insurance Service (NHIS) </w:t>
      </w:r>
      <w:r>
        <w:rPr>
          <w:lang w:eastAsia="ko-KR"/>
        </w:rPr>
        <w:t>holds the datab</w:t>
      </w:r>
      <w:r w:rsidRPr="0014595E">
        <w:rPr>
          <w:lang w:eastAsia="ko-KR"/>
        </w:rPr>
        <w:t>ase contain</w:t>
      </w:r>
      <w:r>
        <w:rPr>
          <w:lang w:eastAsia="ko-KR"/>
        </w:rPr>
        <w:t>ing</w:t>
      </w:r>
      <w:r w:rsidRPr="0014595E">
        <w:rPr>
          <w:lang w:eastAsia="ko-KR"/>
        </w:rPr>
        <w:t xml:space="preserve"> demographic information, diagnosis, prescription from clinics and/or hospitals, ambulatory health care utilization, hospitalization, and health outcomes </w:t>
      </w:r>
      <w:r>
        <w:rPr>
          <w:lang w:eastAsia="ko-KR"/>
        </w:rPr>
        <w:t>for nearly all Koreans</w:t>
      </w:r>
      <w:r w:rsidRPr="0014595E">
        <w:rPr>
          <w:lang w:eastAsia="ko-KR"/>
        </w:rPr>
        <w:t>.</w:t>
      </w:r>
      <w:r>
        <w:rPr>
          <w:lang w:eastAsia="ko-KR"/>
        </w:rPr>
        <w:t xml:space="preserve"> With the purpose of enhancing rapid research for potential adverse drug event and comparison of the results from various databases across the world, NHIS attempted to convert the Korean national claim data into the OMOP CDM v5. In this paper, we present the work process and validation methods for the conversion of national health insurance claim database into OMOP CDM. </w:t>
      </w:r>
    </w:p>
    <w:p w14:paraId="09CED0F2" w14:textId="77777777" w:rsidR="007D73F2" w:rsidRDefault="007D73F2" w:rsidP="007D73F2">
      <w:pPr>
        <w:pStyle w:val="AMIAHeading"/>
        <w:rPr>
          <w:lang w:eastAsia="ko-KR"/>
        </w:rPr>
      </w:pPr>
      <w:r>
        <w:rPr>
          <w:rFonts w:hint="eastAsia"/>
          <w:lang w:eastAsia="ko-KR"/>
        </w:rPr>
        <w:t>M</w:t>
      </w:r>
      <w:r>
        <w:rPr>
          <w:lang w:eastAsia="ko-KR"/>
        </w:rPr>
        <w:t>ethod</w:t>
      </w:r>
    </w:p>
    <w:p w14:paraId="5E328823" w14:textId="77777777" w:rsidR="007D73F2" w:rsidRPr="00CA700E" w:rsidRDefault="007D73F2" w:rsidP="007D73F2">
      <w:pPr>
        <w:pStyle w:val="AMIABodyText"/>
        <w:rPr>
          <w:i/>
          <w:lang w:eastAsia="ko-KR"/>
        </w:rPr>
      </w:pPr>
      <w:r w:rsidRPr="00CA700E">
        <w:rPr>
          <w:rFonts w:hint="eastAsia"/>
          <w:i/>
          <w:lang w:eastAsia="ko-KR"/>
        </w:rPr>
        <w:t>Data Source</w:t>
      </w:r>
    </w:p>
    <w:p w14:paraId="539D97B5" w14:textId="2AA6E7BF" w:rsidR="007D73F2" w:rsidRPr="005538A2" w:rsidRDefault="007D73F2" w:rsidP="007D73F2">
      <w:pPr>
        <w:pStyle w:val="AMIABodyText"/>
        <w:rPr>
          <w:lang w:eastAsia="ko-KR"/>
        </w:rPr>
      </w:pPr>
      <w:r w:rsidRPr="0014595E">
        <w:rPr>
          <w:lang w:eastAsia="ko-KR"/>
        </w:rPr>
        <w:t>The National Health Insurance Service (NHIS) was started in 1977 and achieved universal coverage by 1989 in Korea.</w:t>
      </w:r>
      <w:r>
        <w:rPr>
          <w:lang w:eastAsia="ko-KR"/>
        </w:rPr>
        <w:t xml:space="preserve"> </w:t>
      </w:r>
      <w:r w:rsidR="00A14CFF">
        <w:rPr>
          <w:lang w:eastAsia="ko-KR"/>
        </w:rPr>
        <w:t>Currently, the NHIS</w:t>
      </w:r>
      <w:bookmarkStart w:id="0" w:name="_GoBack"/>
      <w:bookmarkEnd w:id="0"/>
      <w:r w:rsidRPr="004D73DD">
        <w:rPr>
          <w:lang w:eastAsia="ko-KR"/>
        </w:rPr>
        <w:t xml:space="preserve"> maintains and manages all databases for Korea’s health services to utilize. </w:t>
      </w:r>
      <w:r>
        <w:rPr>
          <w:lang w:eastAsia="ko-KR"/>
        </w:rPr>
        <w:t xml:space="preserve"> In July 2014, NHIS started the National Health Insurance Sharing Service (NHISS) which is the fee-based claim data providing service. </w:t>
      </w:r>
      <w:r>
        <w:rPr>
          <w:rFonts w:hint="eastAsia"/>
          <w:lang w:eastAsia="ko-KR"/>
        </w:rPr>
        <w:t>F</w:t>
      </w:r>
      <w:r>
        <w:rPr>
          <w:lang w:eastAsia="ko-KR"/>
        </w:rPr>
        <w:t>ive-</w:t>
      </w:r>
      <w:r>
        <w:rPr>
          <w:rFonts w:hint="eastAsia"/>
          <w:lang w:eastAsia="ko-KR"/>
        </w:rPr>
        <w:t>year</w:t>
      </w:r>
      <w:r>
        <w:rPr>
          <w:lang w:eastAsia="ko-KR"/>
        </w:rPr>
        <w:t xml:space="preserve"> </w:t>
      </w:r>
      <w:r>
        <w:rPr>
          <w:rFonts w:hint="eastAsia"/>
          <w:lang w:eastAsia="ko-KR"/>
        </w:rPr>
        <w:t>(from 2011 to 2015) claim data</w:t>
      </w:r>
      <w:r>
        <w:rPr>
          <w:lang w:eastAsia="ko-KR"/>
        </w:rPr>
        <w:t xml:space="preserve"> of NHIS will be converted into OMOP CDM v5. For further research of pharmacovigilance, we set the priorities of tables to convert as following: PERSON, OBSERVATION_PERIOD, OBSERVATION, DEATH, VISIT_OCCURRENCE, DRUG_EXPOSURE, CONDITION_OCCURRENCE, MEASUREMENT, CONDITION_ERA, DRUG_ERA, LOCATION, and CARE_SITE.</w:t>
      </w:r>
    </w:p>
    <w:p w14:paraId="5FD1D14B" w14:textId="77777777" w:rsidR="007D73F2" w:rsidRDefault="007D73F2" w:rsidP="007D73F2">
      <w:pPr>
        <w:pStyle w:val="AMIABodyText"/>
        <w:rPr>
          <w:i/>
          <w:lang w:eastAsia="ko-KR"/>
        </w:rPr>
      </w:pPr>
      <w:r>
        <w:rPr>
          <w:i/>
          <w:lang w:eastAsia="ko-KR"/>
        </w:rPr>
        <w:t xml:space="preserve">Application of </w:t>
      </w:r>
      <w:r>
        <w:rPr>
          <w:rFonts w:hint="eastAsia"/>
          <w:i/>
          <w:lang w:eastAsia="ko-KR"/>
        </w:rPr>
        <w:t>Standard Code</w:t>
      </w:r>
    </w:p>
    <w:p w14:paraId="0F572296" w14:textId="77777777" w:rsidR="007D73F2" w:rsidRPr="00D91203" w:rsidRDefault="007D73F2" w:rsidP="007D73F2">
      <w:pPr>
        <w:pStyle w:val="AMIABodyText"/>
        <w:rPr>
          <w:lang w:eastAsia="ko-KR"/>
        </w:rPr>
      </w:pPr>
      <w:r>
        <w:rPr>
          <w:lang w:eastAsia="ko-KR"/>
        </w:rPr>
        <w:t>The NHIS uses the 6</w:t>
      </w:r>
      <w:r w:rsidRPr="00C95995">
        <w:rPr>
          <w:lang w:eastAsia="ko-KR"/>
        </w:rPr>
        <w:t xml:space="preserve">th </w:t>
      </w:r>
      <w:r w:rsidRPr="00804592">
        <w:rPr>
          <w:lang w:eastAsia="ko-KR"/>
        </w:rPr>
        <w:t>Korean Standard Classification of Diseases</w:t>
      </w:r>
      <w:r>
        <w:rPr>
          <w:lang w:eastAsia="ko-KR"/>
        </w:rPr>
        <w:t xml:space="preserve"> (KCD-6) code system for diagnosis and EDI (electronic document interchange) code system for the drug, procedure and measurement data. In converting process, the Korean standard terminologies will be mapped into OMOP vocabulary. </w:t>
      </w:r>
      <w:r w:rsidRPr="00BF39A8">
        <w:rPr>
          <w:lang w:eastAsia="ko-KR"/>
        </w:rPr>
        <w:t xml:space="preserve">We extracted the </w:t>
      </w:r>
      <w:r>
        <w:rPr>
          <w:lang w:eastAsia="ko-KR"/>
        </w:rPr>
        <w:t xml:space="preserve">Korean </w:t>
      </w:r>
      <w:r w:rsidRPr="00BF39A8">
        <w:rPr>
          <w:lang w:eastAsia="ko-KR"/>
        </w:rPr>
        <w:t xml:space="preserve">code list which had been used for </w:t>
      </w:r>
      <w:r>
        <w:rPr>
          <w:lang w:eastAsia="ko-KR"/>
        </w:rPr>
        <w:t xml:space="preserve">last </w:t>
      </w:r>
      <w:r w:rsidRPr="00BF39A8">
        <w:rPr>
          <w:lang w:eastAsia="ko-KR"/>
        </w:rPr>
        <w:t>10 years (from 2006 to 2015) and plan to map the codes at 95% level in order of the amount of used.</w:t>
      </w:r>
      <w:r>
        <w:rPr>
          <w:rFonts w:hint="eastAsia"/>
          <w:lang w:eastAsia="ko-KR"/>
        </w:rPr>
        <w:t xml:space="preserve"> </w:t>
      </w:r>
      <w:r>
        <w:rPr>
          <w:lang w:eastAsia="ko-KR"/>
        </w:rPr>
        <w:t>The overall process of conversion will be performed through two steps: Firstly, Standard Code Mapping Dictionary will be applied for NHIS database, which was developed by Ajou University [</w:t>
      </w:r>
      <w:r>
        <w:rPr>
          <w:rFonts w:hint="eastAsia"/>
          <w:lang w:eastAsia="ko-KR"/>
        </w:rPr>
        <w:t>1</w:t>
      </w:r>
      <w:r>
        <w:rPr>
          <w:lang w:eastAsia="ko-KR"/>
        </w:rPr>
        <w:t>][5]. At the second step, we will investigate the unmapped codes and map them on international standard codes. By doing so, we expect that we will be able to customize the NHIS code mapping and elevate the quality of our mapping dictionary.</w:t>
      </w:r>
    </w:p>
    <w:p w14:paraId="1CD67D08" w14:textId="77777777" w:rsidR="007D73F2" w:rsidRDefault="007D73F2" w:rsidP="007D73F2">
      <w:pPr>
        <w:pStyle w:val="AMIABodyText"/>
        <w:rPr>
          <w:i/>
          <w:lang w:eastAsia="ko-KR"/>
        </w:rPr>
      </w:pPr>
      <w:r w:rsidRPr="00E010B2">
        <w:rPr>
          <w:i/>
          <w:lang w:eastAsia="ko-KR"/>
        </w:rPr>
        <w:t>ETL (Extraction, Transformation, and Loading) Process</w:t>
      </w:r>
    </w:p>
    <w:p w14:paraId="6B8759A5" w14:textId="77777777" w:rsidR="007D73F2" w:rsidRDefault="007D73F2" w:rsidP="007D73F2">
      <w:pPr>
        <w:pStyle w:val="AMIABodyText"/>
        <w:rPr>
          <w:lang w:eastAsia="ko-KR"/>
        </w:rPr>
      </w:pPr>
      <w:r>
        <w:rPr>
          <w:lang w:eastAsia="ko-KR"/>
        </w:rPr>
        <w:t xml:space="preserve">Figure 1 depicts how ETL process will be performed through two phases and two versions of ETL documents and MS-SQL query scripts will be generated. At the first phase, we will make ETL document and scripts for the ETL from original NHISS to CDM. Original NHISS is the data-set to be provided to researchers, so NHISS is relatively refined, clean, and validated unproblematic in terms of personal information protection principles. This phase makes whole ETL process easy by using well-known data-set and will enhance the usability of NHISS data as well. And at the </w:t>
      </w:r>
      <w:r>
        <w:rPr>
          <w:lang w:eastAsia="ko-KR"/>
        </w:rPr>
        <w:lastRenderedPageBreak/>
        <w:t>second phase, we will create ETL documents and query scripts and perform actual ETL process from NHIS raw data to CDM.</w:t>
      </w:r>
    </w:p>
    <w:p w14:paraId="4287028E" w14:textId="77777777" w:rsidR="007D73F2" w:rsidRDefault="007D73F2" w:rsidP="007D73F2">
      <w:pPr>
        <w:pStyle w:val="AMIABodyText"/>
        <w:jc w:val="left"/>
        <w:rPr>
          <w:lang w:eastAsia="ko-KR"/>
        </w:rPr>
      </w:pPr>
      <w:r>
        <w:rPr>
          <w:noProof/>
          <w:lang w:eastAsia="ko-KR"/>
        </w:rPr>
        <w:drawing>
          <wp:inline distT="0" distB="0" distL="0" distR="0" wp14:anchorId="5E72E93A" wp14:editId="796A415D">
            <wp:extent cx="5162550" cy="2970121"/>
            <wp:effectExtent l="0" t="0" r="0" b="190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1481" cy="2975259"/>
                    </a:xfrm>
                    <a:prstGeom prst="rect">
                      <a:avLst/>
                    </a:prstGeom>
                    <a:noFill/>
                    <a:ln>
                      <a:noFill/>
                    </a:ln>
                  </pic:spPr>
                </pic:pic>
              </a:graphicData>
            </a:graphic>
          </wp:inline>
        </w:drawing>
      </w:r>
    </w:p>
    <w:p w14:paraId="5079E5EA" w14:textId="77777777" w:rsidR="007D73F2" w:rsidRPr="00086048" w:rsidRDefault="007D73F2" w:rsidP="007D73F2">
      <w:pPr>
        <w:pStyle w:val="AMIABodyText"/>
        <w:jc w:val="left"/>
        <w:rPr>
          <w:lang w:eastAsia="ko-KR"/>
        </w:rPr>
      </w:pPr>
      <w:r>
        <w:rPr>
          <w:b/>
        </w:rPr>
        <w:t xml:space="preserve">Figure 1. </w:t>
      </w:r>
      <w:r>
        <w:t>Whole ETL Process.</w:t>
      </w:r>
    </w:p>
    <w:p w14:paraId="6F762429" w14:textId="77777777" w:rsidR="007D73F2" w:rsidRDefault="007D73F2" w:rsidP="007D73F2">
      <w:pPr>
        <w:pStyle w:val="AMIABodyText"/>
        <w:rPr>
          <w:i/>
          <w:lang w:eastAsia="ko-KR"/>
        </w:rPr>
      </w:pPr>
      <w:r>
        <w:rPr>
          <w:i/>
          <w:lang w:eastAsia="ko-KR"/>
        </w:rPr>
        <w:t>Data Validation</w:t>
      </w:r>
    </w:p>
    <w:p w14:paraId="22563727" w14:textId="77777777" w:rsidR="007D73F2" w:rsidRPr="005C2437" w:rsidRDefault="007D73F2" w:rsidP="007D73F2">
      <w:pPr>
        <w:pStyle w:val="AMIABodyText"/>
        <w:rPr>
          <w:lang w:eastAsia="ko-KR"/>
        </w:rPr>
      </w:pPr>
      <w:r>
        <w:rPr>
          <w:lang w:eastAsia="ko-KR"/>
        </w:rPr>
        <w:t>Replication of prior study is planned to confirm validity and feasibility of converted CDM structure of NHIS data [4]. Hence, the two same analyses will be performed, with original NHIS database and with converted CDM database, respectively. The result and consistency will be compared between these two analyses. Also, we will examine the length and complexity of analytic scripts of both to survey the easiness of research with two forms of data.</w:t>
      </w:r>
    </w:p>
    <w:p w14:paraId="608E8931" w14:textId="77777777" w:rsidR="007D73F2" w:rsidRDefault="007D73F2" w:rsidP="007D73F2">
      <w:pPr>
        <w:pStyle w:val="AMIAHeading"/>
        <w:rPr>
          <w:lang w:eastAsia="ko-KR"/>
        </w:rPr>
      </w:pPr>
      <w:r>
        <w:rPr>
          <w:lang w:eastAsia="ko-KR"/>
        </w:rPr>
        <w:t>Conclusion</w:t>
      </w:r>
    </w:p>
    <w:p w14:paraId="5731F537" w14:textId="77777777" w:rsidR="007D73F2" w:rsidRDefault="007D73F2" w:rsidP="007D73F2">
      <w:pPr>
        <w:pStyle w:val="AMIABodyText"/>
        <w:rPr>
          <w:lang w:eastAsia="ko-KR"/>
        </w:rPr>
      </w:pPr>
      <w:r>
        <w:rPr>
          <w:lang w:eastAsia="ko-KR"/>
        </w:rPr>
        <w:t xml:space="preserve">We are converting nation-wide claim data of Korean NHIS into OMOP CDM v5 with well-organized procedure. </w:t>
      </w:r>
      <w:r w:rsidRPr="00483EB2">
        <w:rPr>
          <w:lang w:eastAsia="ko-KR"/>
        </w:rPr>
        <w:t>We expect that CDM version of NHIS data will make various types of studies (e.g., comparative study) possible and enhance the usability and accessibility of data</w:t>
      </w:r>
      <w:r>
        <w:rPr>
          <w:lang w:eastAsia="ko-KR"/>
        </w:rPr>
        <w:t xml:space="preserve"> across the world</w:t>
      </w:r>
      <w:r w:rsidRPr="00483EB2">
        <w:rPr>
          <w:lang w:eastAsia="ko-KR"/>
        </w:rPr>
        <w:t>.</w:t>
      </w:r>
      <w:r>
        <w:rPr>
          <w:lang w:eastAsia="ko-KR"/>
        </w:rPr>
        <w:t xml:space="preserve"> In the further study, results of converting process and validation will be presented. </w:t>
      </w:r>
    </w:p>
    <w:p w14:paraId="329925B5" w14:textId="77777777" w:rsidR="007D73F2" w:rsidRDefault="007D73F2" w:rsidP="007D73F2">
      <w:pPr>
        <w:pStyle w:val="AMIAHeading"/>
        <w:rPr>
          <w:lang w:eastAsia="ko-KR"/>
        </w:rPr>
      </w:pPr>
      <w:r>
        <w:rPr>
          <w:lang w:eastAsia="ko-KR"/>
        </w:rPr>
        <w:t>Funding Source</w:t>
      </w:r>
    </w:p>
    <w:p w14:paraId="38486BB8" w14:textId="77777777" w:rsidR="007D73F2" w:rsidRDefault="007D73F2" w:rsidP="007D73F2">
      <w:pPr>
        <w:pStyle w:val="AMIABodyText"/>
        <w:rPr>
          <w:lang w:eastAsia="ko-KR"/>
        </w:rPr>
      </w:pPr>
      <w:r>
        <w:rPr>
          <w:rFonts w:hint="eastAsia"/>
          <w:lang w:eastAsia="ko-KR"/>
        </w:rPr>
        <w:t>This study was supported by National Health Insurance Service</w:t>
      </w:r>
      <w:r>
        <w:rPr>
          <w:lang w:eastAsia="ko-KR"/>
        </w:rPr>
        <w:t xml:space="preserve"> and the BK21 plus program through the National Research Foundation (NRF) funded by the Ministry of Education of Korea</w:t>
      </w:r>
    </w:p>
    <w:p w14:paraId="4D5938F3" w14:textId="77777777" w:rsidR="007D73F2" w:rsidRDefault="007D73F2" w:rsidP="007D73F2">
      <w:pPr>
        <w:pStyle w:val="AMIAHeading"/>
        <w:rPr>
          <w:lang w:eastAsia="ko-KR"/>
        </w:rPr>
      </w:pPr>
      <w:r>
        <w:rPr>
          <w:rFonts w:hint="eastAsia"/>
          <w:lang w:eastAsia="ko-KR"/>
        </w:rPr>
        <w:t>Acknowledgement</w:t>
      </w:r>
    </w:p>
    <w:p w14:paraId="72EAAA93" w14:textId="77777777" w:rsidR="007D73F2" w:rsidRPr="002B734A" w:rsidRDefault="007D73F2" w:rsidP="007D73F2">
      <w:pPr>
        <w:pStyle w:val="AMIABodyText"/>
        <w:rPr>
          <w:lang w:eastAsia="ko-KR"/>
        </w:rPr>
      </w:pPr>
      <w:r>
        <w:rPr>
          <w:rFonts w:hint="eastAsia"/>
          <w:lang w:eastAsia="ko-KR"/>
        </w:rPr>
        <w:t>We have no conflict of interest.</w:t>
      </w:r>
    </w:p>
    <w:p w14:paraId="2F9EC39D" w14:textId="77777777" w:rsidR="007D73F2" w:rsidRDefault="007D73F2" w:rsidP="007D73F2">
      <w:pPr>
        <w:pStyle w:val="AMIAReferenceHeading"/>
      </w:pPr>
      <w:r>
        <w:t>References</w:t>
      </w:r>
    </w:p>
    <w:p w14:paraId="78C31B66" w14:textId="77777777" w:rsidR="007D73F2" w:rsidRDefault="007D73F2" w:rsidP="007D73F2">
      <w:pPr>
        <w:pStyle w:val="AMIAReference"/>
      </w:pPr>
      <w:r>
        <w:rPr>
          <w:rFonts w:hint="eastAsia"/>
          <w:lang w:eastAsia="ko-KR"/>
        </w:rPr>
        <w:t xml:space="preserve">Cho SY, Yoon D, </w:t>
      </w:r>
      <w:r>
        <w:rPr>
          <w:lang w:eastAsia="ko-KR"/>
        </w:rPr>
        <w:t>Ahn EK, Shin D, Park RW. Mapping Korean national insurance billing code to OMOP code for drugs used in a Korean tertiary teaching hospital. OHDSI Symposium 2015.</w:t>
      </w:r>
    </w:p>
    <w:p w14:paraId="6FFF0F30" w14:textId="77777777" w:rsidR="007D73F2" w:rsidRDefault="007D73F2" w:rsidP="007D73F2">
      <w:pPr>
        <w:pStyle w:val="AMIAReference"/>
      </w:pPr>
      <w:r>
        <w:rPr>
          <w:rFonts w:hint="eastAsia"/>
          <w:lang w:eastAsia="ko-KR"/>
        </w:rPr>
        <w:t>N</w:t>
      </w:r>
      <w:r>
        <w:rPr>
          <w:lang w:eastAsia="ko-KR"/>
        </w:rPr>
        <w:t>ational Health Insurance Service</w:t>
      </w:r>
      <w:r>
        <w:rPr>
          <w:rFonts w:hint="eastAsia"/>
          <w:lang w:eastAsia="ko-KR"/>
        </w:rPr>
        <w:t xml:space="preserve">. </w:t>
      </w:r>
      <w:hyperlink r:id="rId11" w:history="1">
        <w:r w:rsidRPr="00FA3DB7">
          <w:rPr>
            <w:rStyle w:val="af1"/>
            <w:lang w:eastAsia="ko-KR"/>
          </w:rPr>
          <w:t>http://www.nhis.or.kr</w:t>
        </w:r>
      </w:hyperlink>
      <w:r>
        <w:t>. 2016.</w:t>
      </w:r>
    </w:p>
    <w:p w14:paraId="26F69D73" w14:textId="77777777" w:rsidR="007D73F2" w:rsidRDefault="007D73F2" w:rsidP="007D73F2">
      <w:pPr>
        <w:pStyle w:val="AMIAReference"/>
      </w:pPr>
      <w:r>
        <w:rPr>
          <w:lang w:eastAsia="ko-KR"/>
        </w:rPr>
        <w:t xml:space="preserve">National Health Insurance Sharing Service. </w:t>
      </w:r>
      <w:hyperlink r:id="rId12" w:history="1">
        <w:r w:rsidRPr="001C5CCF">
          <w:rPr>
            <w:rStyle w:val="af1"/>
            <w:lang w:eastAsia="ko-KR"/>
          </w:rPr>
          <w:t>https://nhiss.nhis.or.kr</w:t>
        </w:r>
      </w:hyperlink>
      <w:r>
        <w:rPr>
          <w:lang w:eastAsia="ko-KR"/>
        </w:rPr>
        <w:t>. 2016.</w:t>
      </w:r>
    </w:p>
    <w:p w14:paraId="5E0305BD" w14:textId="77777777" w:rsidR="007D73F2" w:rsidRDefault="007D73F2" w:rsidP="007D73F2">
      <w:pPr>
        <w:pStyle w:val="AMIAReference"/>
      </w:pPr>
      <w:r>
        <w:rPr>
          <w:lang w:eastAsia="ko-KR"/>
        </w:rPr>
        <w:t>Rupa M, Ryan PB. Transforming the Premier Perspective</w:t>
      </w:r>
      <w:r>
        <w:rPr>
          <w:rFonts w:ascii="Arial" w:hAnsi="Arial" w:cs="Arial"/>
          <w:lang w:eastAsia="ko-KR"/>
        </w:rPr>
        <w:t>®</w:t>
      </w:r>
      <w:r>
        <w:rPr>
          <w:lang w:eastAsia="ko-KR"/>
        </w:rPr>
        <w:t xml:space="preserve"> hospital database into the Observational Medical Outcomes Partnership (OMOP) Common Data Model. eGEMs 2014; 2(1): 1-10.</w:t>
      </w:r>
    </w:p>
    <w:p w14:paraId="35001002" w14:textId="77777777" w:rsidR="007D73F2" w:rsidRDefault="007D73F2" w:rsidP="007D73F2">
      <w:pPr>
        <w:pStyle w:val="AMIAReference"/>
        <w:sectPr w:rsidR="007D73F2" w:rsidSect="001A47CF">
          <w:type w:val="continuous"/>
          <w:pgSz w:w="12240" w:h="15840" w:code="1"/>
          <w:pgMar w:top="1440" w:right="1440" w:bottom="1440" w:left="1440" w:header="720" w:footer="720" w:gutter="0"/>
          <w:cols w:space="720"/>
        </w:sectPr>
      </w:pPr>
      <w:r>
        <w:rPr>
          <w:lang w:eastAsia="ko-KR"/>
        </w:rPr>
        <w:t>Yoon D, Ahn EK, Park MY, Cho SY, Ryan PB, Schuemie, MJ, Shin D, Park H, Park RW. Conversion and data quality assessment of electronic health record data at a Korean tertiary teaching hospital to a common data model for distributed network research. Healthcare Informatics Research 2016; 22(1): 54-58.</w:t>
      </w:r>
    </w:p>
    <w:p w14:paraId="35DFFAC6" w14:textId="5A427358" w:rsidR="00454D6D" w:rsidRDefault="00454D6D" w:rsidP="005C21E3">
      <w:pPr>
        <w:pStyle w:val="AMIAReference"/>
        <w:numPr>
          <w:ilvl w:val="0"/>
          <w:numId w:val="0"/>
        </w:numPr>
      </w:pPr>
    </w:p>
    <w:sectPr w:rsidR="00454D6D" w:rsidSect="0069458E">
      <w:footerReference w:type="even" r:id="rId13"/>
      <w:footerReference w:type="default" r:id="rId14"/>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91BB0" w14:textId="77777777" w:rsidR="00127470" w:rsidRDefault="00127470">
      <w:r>
        <w:separator/>
      </w:r>
    </w:p>
  </w:endnote>
  <w:endnote w:type="continuationSeparator" w:id="0">
    <w:p w14:paraId="38839633" w14:textId="77777777" w:rsidR="00127470" w:rsidRDefault="0012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1258" w14:textId="77777777" w:rsidR="007D73F2" w:rsidRDefault="007D73F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399979A9" w14:textId="77777777" w:rsidR="007D73F2" w:rsidRDefault="007D73F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118F" w14:textId="77777777" w:rsidR="007D73F2" w:rsidRDefault="007D73F2">
    <w:pPr>
      <w:pStyle w:val="a9"/>
      <w:framePr w:wrap="around" w:vAnchor="text" w:hAnchor="margin" w:xAlign="right" w:y="1"/>
      <w:rPr>
        <w:rStyle w:val="aa"/>
      </w:rPr>
    </w:pPr>
  </w:p>
  <w:p w14:paraId="7A3A7FE0" w14:textId="77777777" w:rsidR="007D73F2" w:rsidRDefault="007D73F2">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D8A3" w14:textId="77777777" w:rsidR="002B3C70" w:rsidRDefault="002B3C7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0913A5F5" w14:textId="77777777" w:rsidR="002B3C70" w:rsidRDefault="002B3C70">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537F" w14:textId="77777777" w:rsidR="002B3C70" w:rsidRDefault="002B3C70">
    <w:pPr>
      <w:pStyle w:val="a9"/>
      <w:framePr w:wrap="around" w:vAnchor="text" w:hAnchor="margin" w:xAlign="right" w:y="1"/>
      <w:rPr>
        <w:rStyle w:val="aa"/>
      </w:rPr>
    </w:pPr>
  </w:p>
  <w:p w14:paraId="407FF2F2" w14:textId="77777777" w:rsidR="002B3C70" w:rsidRDefault="002B3C7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22951" w14:textId="77777777" w:rsidR="00127470" w:rsidRDefault="00127470">
      <w:r>
        <w:separator/>
      </w:r>
    </w:p>
  </w:footnote>
  <w:footnote w:type="continuationSeparator" w:id="0">
    <w:p w14:paraId="0BAEB7CC" w14:textId="77777777" w:rsidR="00127470" w:rsidRDefault="00127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81"/>
    <w:rsid w:val="00001FF6"/>
    <w:rsid w:val="00007227"/>
    <w:rsid w:val="00012285"/>
    <w:rsid w:val="0001244F"/>
    <w:rsid w:val="00061121"/>
    <w:rsid w:val="00086048"/>
    <w:rsid w:val="00087674"/>
    <w:rsid w:val="000876BD"/>
    <w:rsid w:val="00090243"/>
    <w:rsid w:val="000A137D"/>
    <w:rsid w:val="000B17DC"/>
    <w:rsid w:val="000B1EA9"/>
    <w:rsid w:val="000B2EFC"/>
    <w:rsid w:val="000C481E"/>
    <w:rsid w:val="000F41E2"/>
    <w:rsid w:val="00116318"/>
    <w:rsid w:val="00123B63"/>
    <w:rsid w:val="00127470"/>
    <w:rsid w:val="0014595E"/>
    <w:rsid w:val="00152DBC"/>
    <w:rsid w:val="00174827"/>
    <w:rsid w:val="0018210C"/>
    <w:rsid w:val="001879DF"/>
    <w:rsid w:val="001A47CF"/>
    <w:rsid w:val="001A673B"/>
    <w:rsid w:val="001A70A8"/>
    <w:rsid w:val="001B543E"/>
    <w:rsid w:val="001D1567"/>
    <w:rsid w:val="001D1AF5"/>
    <w:rsid w:val="001D1BCD"/>
    <w:rsid w:val="001D3422"/>
    <w:rsid w:val="001D5D81"/>
    <w:rsid w:val="001E50A1"/>
    <w:rsid w:val="00200A3C"/>
    <w:rsid w:val="00204B93"/>
    <w:rsid w:val="002115A3"/>
    <w:rsid w:val="00221581"/>
    <w:rsid w:val="00223464"/>
    <w:rsid w:val="0022614E"/>
    <w:rsid w:val="00232197"/>
    <w:rsid w:val="00275826"/>
    <w:rsid w:val="00293E15"/>
    <w:rsid w:val="002A51A0"/>
    <w:rsid w:val="002A7B2C"/>
    <w:rsid w:val="002B3C70"/>
    <w:rsid w:val="002B7344"/>
    <w:rsid w:val="002B734A"/>
    <w:rsid w:val="002B7A74"/>
    <w:rsid w:val="002C17C5"/>
    <w:rsid w:val="002D7D72"/>
    <w:rsid w:val="0030041C"/>
    <w:rsid w:val="00305A9B"/>
    <w:rsid w:val="00314006"/>
    <w:rsid w:val="0031774C"/>
    <w:rsid w:val="00322966"/>
    <w:rsid w:val="003256DE"/>
    <w:rsid w:val="00335B31"/>
    <w:rsid w:val="0035275E"/>
    <w:rsid w:val="00365742"/>
    <w:rsid w:val="00384A7E"/>
    <w:rsid w:val="00391E94"/>
    <w:rsid w:val="003A14D8"/>
    <w:rsid w:val="003B0234"/>
    <w:rsid w:val="003B35B2"/>
    <w:rsid w:val="003C0115"/>
    <w:rsid w:val="003C6BE4"/>
    <w:rsid w:val="003D19F4"/>
    <w:rsid w:val="003D5748"/>
    <w:rsid w:val="003D6F1F"/>
    <w:rsid w:val="003F42CF"/>
    <w:rsid w:val="004019EA"/>
    <w:rsid w:val="0041764A"/>
    <w:rsid w:val="004420FF"/>
    <w:rsid w:val="004464BE"/>
    <w:rsid w:val="00447D9D"/>
    <w:rsid w:val="00454D6D"/>
    <w:rsid w:val="004609AA"/>
    <w:rsid w:val="00477061"/>
    <w:rsid w:val="00480AA4"/>
    <w:rsid w:val="00481E92"/>
    <w:rsid w:val="00483EB2"/>
    <w:rsid w:val="00486DB4"/>
    <w:rsid w:val="00496BA2"/>
    <w:rsid w:val="004A5CE4"/>
    <w:rsid w:val="004C02C4"/>
    <w:rsid w:val="004D73DD"/>
    <w:rsid w:val="00500BD7"/>
    <w:rsid w:val="0053143E"/>
    <w:rsid w:val="0053736B"/>
    <w:rsid w:val="00545394"/>
    <w:rsid w:val="005538A2"/>
    <w:rsid w:val="00556080"/>
    <w:rsid w:val="00562D9E"/>
    <w:rsid w:val="00576DA5"/>
    <w:rsid w:val="005774FD"/>
    <w:rsid w:val="0057782E"/>
    <w:rsid w:val="00590340"/>
    <w:rsid w:val="005A1094"/>
    <w:rsid w:val="005A16F3"/>
    <w:rsid w:val="005B0F09"/>
    <w:rsid w:val="005B526C"/>
    <w:rsid w:val="005C21E3"/>
    <w:rsid w:val="005C2437"/>
    <w:rsid w:val="005C25EC"/>
    <w:rsid w:val="005C5DC1"/>
    <w:rsid w:val="005D744C"/>
    <w:rsid w:val="00600255"/>
    <w:rsid w:val="00635C2D"/>
    <w:rsid w:val="00636609"/>
    <w:rsid w:val="0064066B"/>
    <w:rsid w:val="006456F1"/>
    <w:rsid w:val="00650C8F"/>
    <w:rsid w:val="00651981"/>
    <w:rsid w:val="00666BC1"/>
    <w:rsid w:val="00666D0B"/>
    <w:rsid w:val="0068039B"/>
    <w:rsid w:val="00693177"/>
    <w:rsid w:val="0069458E"/>
    <w:rsid w:val="00696DA5"/>
    <w:rsid w:val="006A0A8B"/>
    <w:rsid w:val="006A2950"/>
    <w:rsid w:val="006A61C2"/>
    <w:rsid w:val="006A6248"/>
    <w:rsid w:val="006B565F"/>
    <w:rsid w:val="006C79A8"/>
    <w:rsid w:val="006D0A2C"/>
    <w:rsid w:val="006D15E7"/>
    <w:rsid w:val="006D445E"/>
    <w:rsid w:val="006D6DE0"/>
    <w:rsid w:val="006D79EF"/>
    <w:rsid w:val="006E2398"/>
    <w:rsid w:val="006E41ED"/>
    <w:rsid w:val="006E6023"/>
    <w:rsid w:val="00717655"/>
    <w:rsid w:val="00720789"/>
    <w:rsid w:val="007235A1"/>
    <w:rsid w:val="00726B30"/>
    <w:rsid w:val="00737F46"/>
    <w:rsid w:val="00741BE9"/>
    <w:rsid w:val="00744D65"/>
    <w:rsid w:val="00750E12"/>
    <w:rsid w:val="007611E3"/>
    <w:rsid w:val="00781CE1"/>
    <w:rsid w:val="007A0AD9"/>
    <w:rsid w:val="007B0F22"/>
    <w:rsid w:val="007B479E"/>
    <w:rsid w:val="007B4D7E"/>
    <w:rsid w:val="007C5BDF"/>
    <w:rsid w:val="007D400C"/>
    <w:rsid w:val="007D63B4"/>
    <w:rsid w:val="007D73F2"/>
    <w:rsid w:val="007E534A"/>
    <w:rsid w:val="007E7DAA"/>
    <w:rsid w:val="007F0DCE"/>
    <w:rsid w:val="007F6EC9"/>
    <w:rsid w:val="00803727"/>
    <w:rsid w:val="00804592"/>
    <w:rsid w:val="008139B8"/>
    <w:rsid w:val="00820E4C"/>
    <w:rsid w:val="008259BE"/>
    <w:rsid w:val="008310C2"/>
    <w:rsid w:val="00842C12"/>
    <w:rsid w:val="00845B8F"/>
    <w:rsid w:val="008463F9"/>
    <w:rsid w:val="00857029"/>
    <w:rsid w:val="0086502B"/>
    <w:rsid w:val="0086680F"/>
    <w:rsid w:val="008803D4"/>
    <w:rsid w:val="0088326A"/>
    <w:rsid w:val="00883CF0"/>
    <w:rsid w:val="00885900"/>
    <w:rsid w:val="00887953"/>
    <w:rsid w:val="00895E92"/>
    <w:rsid w:val="008A2E55"/>
    <w:rsid w:val="008C62A5"/>
    <w:rsid w:val="008E166C"/>
    <w:rsid w:val="008E5941"/>
    <w:rsid w:val="008E6278"/>
    <w:rsid w:val="00907431"/>
    <w:rsid w:val="0091304F"/>
    <w:rsid w:val="00913818"/>
    <w:rsid w:val="00924B71"/>
    <w:rsid w:val="00932937"/>
    <w:rsid w:val="00940944"/>
    <w:rsid w:val="009430FB"/>
    <w:rsid w:val="00956D31"/>
    <w:rsid w:val="009610C9"/>
    <w:rsid w:val="00962081"/>
    <w:rsid w:val="00977065"/>
    <w:rsid w:val="009862A7"/>
    <w:rsid w:val="009953BE"/>
    <w:rsid w:val="00995750"/>
    <w:rsid w:val="009A55F9"/>
    <w:rsid w:val="009A7C7F"/>
    <w:rsid w:val="009B02A0"/>
    <w:rsid w:val="009D6395"/>
    <w:rsid w:val="009E25A8"/>
    <w:rsid w:val="009E5982"/>
    <w:rsid w:val="009E60F1"/>
    <w:rsid w:val="009F7A7D"/>
    <w:rsid w:val="00A12050"/>
    <w:rsid w:val="00A122A9"/>
    <w:rsid w:val="00A14CFF"/>
    <w:rsid w:val="00A24939"/>
    <w:rsid w:val="00A33F82"/>
    <w:rsid w:val="00A35AF5"/>
    <w:rsid w:val="00A7281E"/>
    <w:rsid w:val="00AA53B9"/>
    <w:rsid w:val="00AE35BE"/>
    <w:rsid w:val="00AE6B7C"/>
    <w:rsid w:val="00AF2A0A"/>
    <w:rsid w:val="00B14AA7"/>
    <w:rsid w:val="00B15F26"/>
    <w:rsid w:val="00B2543D"/>
    <w:rsid w:val="00B52170"/>
    <w:rsid w:val="00B52D0E"/>
    <w:rsid w:val="00B547B7"/>
    <w:rsid w:val="00B85C68"/>
    <w:rsid w:val="00B91607"/>
    <w:rsid w:val="00B938B4"/>
    <w:rsid w:val="00B941EE"/>
    <w:rsid w:val="00BA3C08"/>
    <w:rsid w:val="00BA7934"/>
    <w:rsid w:val="00BB7EE2"/>
    <w:rsid w:val="00BC1459"/>
    <w:rsid w:val="00BC198A"/>
    <w:rsid w:val="00BC68FF"/>
    <w:rsid w:val="00BC700F"/>
    <w:rsid w:val="00BD30DA"/>
    <w:rsid w:val="00BD438D"/>
    <w:rsid w:val="00BE54EA"/>
    <w:rsid w:val="00BF3703"/>
    <w:rsid w:val="00BF39A8"/>
    <w:rsid w:val="00BF3C14"/>
    <w:rsid w:val="00C0056C"/>
    <w:rsid w:val="00C22BA8"/>
    <w:rsid w:val="00C25098"/>
    <w:rsid w:val="00C377BC"/>
    <w:rsid w:val="00C435D4"/>
    <w:rsid w:val="00C556CA"/>
    <w:rsid w:val="00C5571F"/>
    <w:rsid w:val="00C63470"/>
    <w:rsid w:val="00C732EC"/>
    <w:rsid w:val="00C94B02"/>
    <w:rsid w:val="00C94BE9"/>
    <w:rsid w:val="00C95995"/>
    <w:rsid w:val="00CA1D90"/>
    <w:rsid w:val="00CA1EF1"/>
    <w:rsid w:val="00CA52ED"/>
    <w:rsid w:val="00CA700E"/>
    <w:rsid w:val="00CC61C5"/>
    <w:rsid w:val="00CC63C6"/>
    <w:rsid w:val="00CD0DCC"/>
    <w:rsid w:val="00CD16D5"/>
    <w:rsid w:val="00CD1CE4"/>
    <w:rsid w:val="00CE10DA"/>
    <w:rsid w:val="00D47605"/>
    <w:rsid w:val="00D65FAE"/>
    <w:rsid w:val="00D72377"/>
    <w:rsid w:val="00D7321F"/>
    <w:rsid w:val="00D91203"/>
    <w:rsid w:val="00D9758E"/>
    <w:rsid w:val="00DA4570"/>
    <w:rsid w:val="00DB6B36"/>
    <w:rsid w:val="00DB7695"/>
    <w:rsid w:val="00DC026C"/>
    <w:rsid w:val="00DC4B18"/>
    <w:rsid w:val="00DC6BAB"/>
    <w:rsid w:val="00DD63B6"/>
    <w:rsid w:val="00DE334D"/>
    <w:rsid w:val="00DF5E64"/>
    <w:rsid w:val="00E003BA"/>
    <w:rsid w:val="00E010B2"/>
    <w:rsid w:val="00E1053B"/>
    <w:rsid w:val="00E40A62"/>
    <w:rsid w:val="00E60DFF"/>
    <w:rsid w:val="00E81D55"/>
    <w:rsid w:val="00E820AC"/>
    <w:rsid w:val="00E8425F"/>
    <w:rsid w:val="00E91602"/>
    <w:rsid w:val="00E94BC6"/>
    <w:rsid w:val="00EA3C75"/>
    <w:rsid w:val="00EA5078"/>
    <w:rsid w:val="00EA628E"/>
    <w:rsid w:val="00EC11C5"/>
    <w:rsid w:val="00EC29D2"/>
    <w:rsid w:val="00EC59EE"/>
    <w:rsid w:val="00EC774E"/>
    <w:rsid w:val="00F03E12"/>
    <w:rsid w:val="00F15665"/>
    <w:rsid w:val="00F17EF5"/>
    <w:rsid w:val="00F17F2E"/>
    <w:rsid w:val="00F46099"/>
    <w:rsid w:val="00F66156"/>
    <w:rsid w:val="00F80341"/>
    <w:rsid w:val="00F919E4"/>
    <w:rsid w:val="00FC2514"/>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5B028"/>
  <w15:docId w15:val="{FEDDAA68-D7A2-43A1-A309-F09B2CD3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422"/>
  </w:style>
  <w:style w:type="paragraph" w:styleId="1">
    <w:name w:val="heading 1"/>
    <w:basedOn w:val="a"/>
    <w:next w:val="a0"/>
    <w:link w:val="1Char"/>
    <w:uiPriority w:val="9"/>
    <w:qFormat/>
    <w:rsid w:val="001D3422"/>
    <w:pPr>
      <w:keepNext/>
      <w:keepLines/>
      <w:suppressAutoHyphens/>
      <w:spacing w:before="240" w:after="120"/>
      <w:jc w:val="center"/>
      <w:outlineLvl w:val="0"/>
    </w:pPr>
    <w:rPr>
      <w:b/>
      <w:spacing w:val="-3"/>
      <w:kern w:val="28"/>
    </w:rPr>
  </w:style>
  <w:style w:type="paragraph" w:styleId="2">
    <w:name w:val="heading 2"/>
    <w:basedOn w:val="a"/>
    <w:next w:val="a"/>
    <w:link w:val="2Char"/>
    <w:uiPriority w:val="9"/>
    <w:qFormat/>
    <w:rsid w:val="001D3422"/>
    <w:pPr>
      <w:keepNext/>
      <w:jc w:val="center"/>
      <w:outlineLvl w:val="1"/>
    </w:pPr>
    <w:rPr>
      <w:b/>
      <w:sz w:val="24"/>
    </w:rPr>
  </w:style>
  <w:style w:type="paragraph" w:styleId="5">
    <w:name w:val="heading 5"/>
    <w:basedOn w:val="a"/>
    <w:next w:val="a"/>
    <w:link w:val="5Char"/>
    <w:uiPriority w:val="9"/>
    <w:qFormat/>
    <w:rsid w:val="001D3422"/>
    <w:pPr>
      <w:keepNext/>
      <w:jc w:val="center"/>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uiPriority w:val="9"/>
    <w:rsid w:val="006323B0"/>
    <w:rPr>
      <w:rFonts w:ascii="Cambria" w:eastAsia="맑은 고딕" w:hAnsi="Cambria" w:cs="Times New Roman"/>
      <w:b/>
      <w:bCs/>
      <w:kern w:val="32"/>
      <w:sz w:val="32"/>
      <w:szCs w:val="32"/>
    </w:rPr>
  </w:style>
  <w:style w:type="character" w:customStyle="1" w:styleId="2Char">
    <w:name w:val="제목 2 Char"/>
    <w:basedOn w:val="a1"/>
    <w:link w:val="2"/>
    <w:uiPriority w:val="9"/>
    <w:semiHidden/>
    <w:rsid w:val="006323B0"/>
    <w:rPr>
      <w:rFonts w:ascii="Cambria" w:eastAsia="맑은 고딕" w:hAnsi="Cambria" w:cs="Times New Roman"/>
      <w:b/>
      <w:bCs/>
      <w:i/>
      <w:iCs/>
      <w:sz w:val="28"/>
      <w:szCs w:val="28"/>
    </w:rPr>
  </w:style>
  <w:style w:type="character" w:customStyle="1" w:styleId="5Char">
    <w:name w:val="제목 5 Char"/>
    <w:basedOn w:val="a1"/>
    <w:link w:val="5"/>
    <w:uiPriority w:val="9"/>
    <w:semiHidden/>
    <w:rsid w:val="006323B0"/>
    <w:rPr>
      <w:rFonts w:ascii="Calibri" w:eastAsia="맑은 고딕" w:hAnsi="Calibri" w:cs="Times New Roman"/>
      <w:b/>
      <w:bCs/>
      <w:i/>
      <w:iCs/>
      <w:sz w:val="26"/>
      <w:szCs w:val="26"/>
    </w:rPr>
  </w:style>
  <w:style w:type="paragraph" w:styleId="a0">
    <w:name w:val="Body Text"/>
    <w:basedOn w:val="a"/>
    <w:link w:val="Char"/>
    <w:uiPriority w:val="99"/>
    <w:rsid w:val="00CD1CE4"/>
    <w:pPr>
      <w:suppressAutoHyphens/>
      <w:spacing w:after="160"/>
      <w:jc w:val="both"/>
    </w:pPr>
  </w:style>
  <w:style w:type="character" w:customStyle="1" w:styleId="Char">
    <w:name w:val="본문 Char"/>
    <w:basedOn w:val="a1"/>
    <w:link w:val="a0"/>
    <w:uiPriority w:val="99"/>
    <w:semiHidden/>
    <w:rsid w:val="006323B0"/>
  </w:style>
  <w:style w:type="paragraph" w:styleId="a4">
    <w:name w:val="Date"/>
    <w:basedOn w:val="a0"/>
    <w:link w:val="Char0"/>
    <w:uiPriority w:val="99"/>
    <w:rsid w:val="001D3422"/>
    <w:pPr>
      <w:jc w:val="center"/>
    </w:pPr>
  </w:style>
  <w:style w:type="character" w:customStyle="1" w:styleId="Char0">
    <w:name w:val="날짜 Char"/>
    <w:basedOn w:val="a1"/>
    <w:link w:val="a4"/>
    <w:uiPriority w:val="99"/>
    <w:semiHidden/>
    <w:rsid w:val="006323B0"/>
  </w:style>
  <w:style w:type="character" w:styleId="a5">
    <w:name w:val="endnote reference"/>
    <w:basedOn w:val="a1"/>
    <w:uiPriority w:val="99"/>
    <w:semiHidden/>
    <w:rsid w:val="001D3422"/>
    <w:rPr>
      <w:vertAlign w:val="superscript"/>
    </w:rPr>
  </w:style>
  <w:style w:type="paragraph" w:styleId="a6">
    <w:name w:val="endnote text"/>
    <w:basedOn w:val="a"/>
    <w:link w:val="Char1"/>
    <w:uiPriority w:val="99"/>
    <w:semiHidden/>
    <w:rsid w:val="001D3422"/>
    <w:pPr>
      <w:tabs>
        <w:tab w:val="left" w:pos="187"/>
      </w:tabs>
      <w:suppressAutoHyphens/>
      <w:spacing w:after="120" w:line="220" w:lineRule="exact"/>
      <w:ind w:left="187" w:hanging="187"/>
      <w:jc w:val="both"/>
    </w:pPr>
    <w:rPr>
      <w:spacing w:val="-3"/>
    </w:rPr>
  </w:style>
  <w:style w:type="character" w:customStyle="1" w:styleId="Char1">
    <w:name w:val="미주 텍스트 Char"/>
    <w:basedOn w:val="a1"/>
    <w:link w:val="a6"/>
    <w:uiPriority w:val="99"/>
    <w:semiHidden/>
    <w:rsid w:val="006323B0"/>
  </w:style>
  <w:style w:type="paragraph" w:customStyle="1" w:styleId="abstract">
    <w:name w:val="abstract"/>
    <w:basedOn w:val="a0"/>
    <w:rsid w:val="001D3422"/>
    <w:rPr>
      <w:i/>
    </w:rPr>
  </w:style>
  <w:style w:type="paragraph" w:customStyle="1" w:styleId="AMIABodyText">
    <w:name w:val="AMIA Body Text"/>
    <w:basedOn w:val="a"/>
    <w:rsid w:val="003D5748"/>
    <w:pPr>
      <w:suppressAutoHyphens/>
      <w:spacing w:after="120"/>
      <w:jc w:val="both"/>
    </w:pPr>
  </w:style>
  <w:style w:type="paragraph" w:styleId="a7">
    <w:name w:val="Body Text Indent"/>
    <w:basedOn w:val="a"/>
    <w:link w:val="Char2"/>
    <w:uiPriority w:val="99"/>
    <w:rsid w:val="001D3422"/>
    <w:pPr>
      <w:spacing w:line="480" w:lineRule="auto"/>
      <w:ind w:firstLine="720"/>
    </w:pPr>
    <w:rPr>
      <w:sz w:val="24"/>
    </w:rPr>
  </w:style>
  <w:style w:type="character" w:customStyle="1" w:styleId="Char2">
    <w:name w:val="본문 들여쓰기 Char"/>
    <w:basedOn w:val="a1"/>
    <w:link w:val="a7"/>
    <w:uiPriority w:val="99"/>
    <w:semiHidden/>
    <w:rsid w:val="006323B0"/>
  </w:style>
  <w:style w:type="paragraph" w:styleId="20">
    <w:name w:val="Body Text Indent 2"/>
    <w:basedOn w:val="a"/>
    <w:link w:val="2Char0"/>
    <w:uiPriority w:val="99"/>
    <w:rsid w:val="001D3422"/>
    <w:pPr>
      <w:spacing w:line="480" w:lineRule="auto"/>
      <w:ind w:firstLine="720"/>
    </w:pPr>
    <w:rPr>
      <w:b/>
      <w:sz w:val="24"/>
    </w:rPr>
  </w:style>
  <w:style w:type="character" w:customStyle="1" w:styleId="2Char0">
    <w:name w:val="본문 들여쓰기 2 Char"/>
    <w:basedOn w:val="a1"/>
    <w:link w:val="20"/>
    <w:uiPriority w:val="99"/>
    <w:semiHidden/>
    <w:rsid w:val="006323B0"/>
  </w:style>
  <w:style w:type="paragraph" w:styleId="3">
    <w:name w:val="Body Text 3"/>
    <w:basedOn w:val="a"/>
    <w:link w:val="3Char"/>
    <w:uiPriority w:val="99"/>
    <w:rsid w:val="001D3422"/>
    <w:rPr>
      <w:i/>
    </w:rPr>
  </w:style>
  <w:style w:type="character" w:customStyle="1" w:styleId="3Char">
    <w:name w:val="본문 3 Char"/>
    <w:basedOn w:val="a1"/>
    <w:link w:val="3"/>
    <w:uiPriority w:val="99"/>
    <w:semiHidden/>
    <w:rsid w:val="006323B0"/>
    <w:rPr>
      <w:sz w:val="16"/>
      <w:szCs w:val="16"/>
    </w:rPr>
  </w:style>
  <w:style w:type="paragraph" w:styleId="a8">
    <w:name w:val="List"/>
    <w:basedOn w:val="a"/>
    <w:uiPriority w:val="99"/>
    <w:rsid w:val="001D3422"/>
    <w:pPr>
      <w:ind w:left="360" w:hanging="360"/>
    </w:pPr>
  </w:style>
  <w:style w:type="paragraph" w:styleId="a9">
    <w:name w:val="footer"/>
    <w:basedOn w:val="a"/>
    <w:link w:val="Char3"/>
    <w:uiPriority w:val="99"/>
    <w:rsid w:val="001D3422"/>
    <w:pPr>
      <w:tabs>
        <w:tab w:val="center" w:pos="4320"/>
        <w:tab w:val="right" w:pos="8640"/>
      </w:tabs>
    </w:pPr>
  </w:style>
  <w:style w:type="character" w:customStyle="1" w:styleId="Char3">
    <w:name w:val="바닥글 Char"/>
    <w:basedOn w:val="a1"/>
    <w:link w:val="a9"/>
    <w:uiPriority w:val="99"/>
    <w:semiHidden/>
    <w:rsid w:val="006323B0"/>
  </w:style>
  <w:style w:type="character" w:styleId="aa">
    <w:name w:val="page number"/>
    <w:basedOn w:val="a1"/>
    <w:uiPriority w:val="99"/>
    <w:rsid w:val="001D3422"/>
    <w:rPr>
      <w:rFonts w:cs="Times New Roman"/>
    </w:rPr>
  </w:style>
  <w:style w:type="paragraph" w:customStyle="1" w:styleId="AMIATitle">
    <w:name w:val="AMIA Title"/>
    <w:basedOn w:val="a"/>
    <w:next w:val="AMIAAuthors"/>
    <w:rsid w:val="003D5748"/>
    <w:pPr>
      <w:spacing w:after="280"/>
      <w:jc w:val="center"/>
    </w:pPr>
    <w:rPr>
      <w:b/>
      <w:sz w:val="28"/>
    </w:rPr>
  </w:style>
  <w:style w:type="paragraph" w:customStyle="1" w:styleId="AMIAAuthors">
    <w:name w:val="AMIA Authors"/>
    <w:basedOn w:val="a"/>
    <w:next w:val="AMIAAffiliations"/>
    <w:rsid w:val="00B547B7"/>
    <w:pPr>
      <w:jc w:val="center"/>
    </w:pPr>
    <w:rPr>
      <w:b/>
      <w:sz w:val="24"/>
    </w:rPr>
  </w:style>
  <w:style w:type="paragraph" w:customStyle="1" w:styleId="AMIAAffiliations">
    <w:name w:val="AMIA Affiliations"/>
    <w:basedOn w:val="a"/>
    <w:rsid w:val="00CD1CE4"/>
    <w:pPr>
      <w:spacing w:after="240"/>
      <w:jc w:val="center"/>
    </w:pPr>
    <w:rPr>
      <w:b/>
      <w:sz w:val="24"/>
    </w:rPr>
  </w:style>
  <w:style w:type="paragraph" w:customStyle="1" w:styleId="AMIAAbstract">
    <w:name w:val="AMIA Abstract"/>
    <w:basedOn w:val="a"/>
    <w:rsid w:val="00885900"/>
    <w:pPr>
      <w:spacing w:after="120"/>
      <w:jc w:val="both"/>
    </w:pPr>
    <w:rPr>
      <w:i/>
    </w:rPr>
  </w:style>
  <w:style w:type="paragraph" w:customStyle="1" w:styleId="AMIAHeading">
    <w:name w:val="AMIA Heading"/>
    <w:basedOn w:val="a"/>
    <w:rsid w:val="00BE54EA"/>
    <w:pPr>
      <w:keepNext/>
      <w:spacing w:before="120" w:after="120"/>
      <w:jc w:val="both"/>
      <w:outlineLvl w:val="0"/>
    </w:pPr>
    <w:rPr>
      <w:b/>
    </w:rPr>
  </w:style>
  <w:style w:type="paragraph" w:customStyle="1" w:styleId="AMIASuperscript">
    <w:name w:val="AMIA Superscript"/>
    <w:basedOn w:val="a"/>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a"/>
    <w:rsid w:val="00726B30"/>
    <w:pPr>
      <w:numPr>
        <w:numId w:val="1"/>
      </w:numPr>
      <w:jc w:val="both"/>
    </w:pPr>
  </w:style>
  <w:style w:type="character" w:customStyle="1" w:styleId="AMIASuperscriptChar">
    <w:name w:val="AMIA Superscript Char"/>
    <w:basedOn w:val="a1"/>
    <w:link w:val="AMIASuperscript"/>
    <w:locked/>
    <w:rsid w:val="00590340"/>
    <w:rPr>
      <w:rFonts w:cs="Times New Roman"/>
      <w:sz w:val="16"/>
      <w:vertAlign w:val="superscript"/>
      <w:lang w:val="en-US" w:eastAsia="en-US" w:bidi="ar-SA"/>
    </w:rPr>
  </w:style>
  <w:style w:type="paragraph" w:styleId="ab">
    <w:name w:val="header"/>
    <w:basedOn w:val="a"/>
    <w:link w:val="Char4"/>
    <w:uiPriority w:val="99"/>
    <w:rsid w:val="008E6278"/>
    <w:pPr>
      <w:tabs>
        <w:tab w:val="center" w:pos="4320"/>
        <w:tab w:val="right" w:pos="8640"/>
      </w:tabs>
    </w:pPr>
  </w:style>
  <w:style w:type="character" w:customStyle="1" w:styleId="Char4">
    <w:name w:val="머리글 Char"/>
    <w:basedOn w:val="a1"/>
    <w:link w:val="ab"/>
    <w:uiPriority w:val="99"/>
    <w:semiHidden/>
    <w:rsid w:val="006323B0"/>
  </w:style>
  <w:style w:type="paragraph" w:styleId="ac">
    <w:name w:val="Balloon Text"/>
    <w:basedOn w:val="a"/>
    <w:link w:val="Char5"/>
    <w:rsid w:val="006A2950"/>
    <w:rPr>
      <w:rFonts w:ascii="Tahoma" w:hAnsi="Tahoma" w:cs="Tahoma"/>
      <w:sz w:val="16"/>
      <w:szCs w:val="16"/>
    </w:rPr>
  </w:style>
  <w:style w:type="character" w:customStyle="1" w:styleId="Char5">
    <w:name w:val="풍선 도움말 텍스트 Char"/>
    <w:basedOn w:val="a1"/>
    <w:link w:val="ac"/>
    <w:rsid w:val="006A2950"/>
    <w:rPr>
      <w:rFonts w:ascii="Tahoma" w:hAnsi="Tahoma" w:cs="Tahoma"/>
      <w:sz w:val="16"/>
      <w:szCs w:val="16"/>
    </w:rPr>
  </w:style>
  <w:style w:type="character" w:styleId="ad">
    <w:name w:val="annotation reference"/>
    <w:basedOn w:val="a1"/>
    <w:rsid w:val="00F17F2E"/>
    <w:rPr>
      <w:sz w:val="16"/>
      <w:szCs w:val="16"/>
    </w:rPr>
  </w:style>
  <w:style w:type="paragraph" w:styleId="ae">
    <w:name w:val="annotation text"/>
    <w:basedOn w:val="a"/>
    <w:link w:val="Char6"/>
    <w:rsid w:val="00F17F2E"/>
  </w:style>
  <w:style w:type="character" w:customStyle="1" w:styleId="Char6">
    <w:name w:val="메모 텍스트 Char"/>
    <w:basedOn w:val="a1"/>
    <w:link w:val="ae"/>
    <w:rsid w:val="00F17F2E"/>
  </w:style>
  <w:style w:type="paragraph" w:styleId="af">
    <w:name w:val="annotation subject"/>
    <w:basedOn w:val="ae"/>
    <w:next w:val="ae"/>
    <w:link w:val="Char7"/>
    <w:rsid w:val="00F17F2E"/>
    <w:rPr>
      <w:b/>
      <w:bCs/>
    </w:rPr>
  </w:style>
  <w:style w:type="character" w:customStyle="1" w:styleId="Char7">
    <w:name w:val="메모 주제 Char"/>
    <w:basedOn w:val="Char6"/>
    <w:link w:val="af"/>
    <w:rsid w:val="00F17F2E"/>
    <w:rPr>
      <w:b/>
      <w:bCs/>
    </w:rPr>
  </w:style>
  <w:style w:type="table" w:styleId="af0">
    <w:name w:val="Table Grid"/>
    <w:basedOn w:val="a2"/>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nhideWhenUsed/>
    <w:rsid w:val="00454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hiss.nhis.or.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is.or.k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A3A9-5497-4C65-86AE-A31503F5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AMIA Submission template.dot</Template>
  <TotalTime>25</TotalTime>
  <Pages>3</Pages>
  <Words>937</Words>
  <Characters>5345</Characters>
  <Application>Microsoft Office Word</Application>
  <DocSecurity>0</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The Title of the Article</vt:lpstr>
      <vt:lpstr>The Title of the Article</vt:lpstr>
    </vt:vector>
  </TitlesOfParts>
  <Company>Partners HealthCare System, Inc.</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AMI01</cp:lastModifiedBy>
  <cp:revision>9</cp:revision>
  <cp:lastPrinted>2016-06-16T06:32:00Z</cp:lastPrinted>
  <dcterms:created xsi:type="dcterms:W3CDTF">2016-06-21T01:11:00Z</dcterms:created>
  <dcterms:modified xsi:type="dcterms:W3CDTF">2016-06-21T06:04:00Z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