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03300D7" w14:textId="45CB7461" w:rsidR="00B81584" w:rsidRPr="00D12077" w:rsidRDefault="00707272" w:rsidP="001027EF">
      <w:pPr>
        <w:pBdr>
          <w:top w:val="nil"/>
          <w:left w:val="nil"/>
          <w:bottom w:val="nil"/>
          <w:right w:val="nil"/>
          <w:between w:val="nil"/>
        </w:pBdr>
        <w:spacing w:after="280"/>
        <w:contextualSpacing/>
        <w:jc w:val="center"/>
        <w:rPr>
          <w:rFonts w:eastAsia="Calibri"/>
          <w:b/>
          <w:sz w:val="24"/>
          <w:szCs w:val="24"/>
        </w:rPr>
      </w:pPr>
      <w:r w:rsidRPr="00D12077">
        <w:rPr>
          <w:rFonts w:eastAsia="Calibri"/>
          <w:b/>
          <w:sz w:val="24"/>
          <w:szCs w:val="24"/>
        </w:rPr>
        <w:t xml:space="preserve">Concept </w:t>
      </w:r>
      <w:r w:rsidR="00E5403D" w:rsidRPr="00D12077">
        <w:rPr>
          <w:rFonts w:eastAsia="Calibri"/>
          <w:b/>
          <w:sz w:val="24"/>
          <w:szCs w:val="24"/>
        </w:rPr>
        <w:t>H</w:t>
      </w:r>
      <w:r w:rsidRPr="00D12077">
        <w:rPr>
          <w:rFonts w:eastAsia="Calibri"/>
          <w:b/>
          <w:sz w:val="24"/>
          <w:szCs w:val="24"/>
        </w:rPr>
        <w:t xml:space="preserve">eterogeneity in </w:t>
      </w:r>
      <w:r w:rsidR="00435666" w:rsidRPr="00D12077">
        <w:rPr>
          <w:rFonts w:eastAsia="Calibri"/>
          <w:b/>
          <w:sz w:val="24"/>
          <w:szCs w:val="24"/>
        </w:rPr>
        <w:t xml:space="preserve">the </w:t>
      </w:r>
      <w:r w:rsidRPr="00D12077">
        <w:rPr>
          <w:rFonts w:eastAsia="Calibri"/>
          <w:b/>
          <w:sz w:val="24"/>
          <w:szCs w:val="24"/>
        </w:rPr>
        <w:t xml:space="preserve">OHDSI </w:t>
      </w:r>
      <w:r w:rsidR="00435666" w:rsidRPr="00D12077">
        <w:rPr>
          <w:rFonts w:eastAsia="Calibri"/>
          <w:b/>
          <w:sz w:val="24"/>
          <w:szCs w:val="24"/>
        </w:rPr>
        <w:t>N</w:t>
      </w:r>
      <w:r w:rsidRPr="00D12077">
        <w:rPr>
          <w:rFonts w:eastAsia="Calibri"/>
          <w:b/>
          <w:sz w:val="24"/>
          <w:szCs w:val="24"/>
        </w:rPr>
        <w:t>etwork</w:t>
      </w:r>
    </w:p>
    <w:p w14:paraId="50320C15" w14:textId="77777777" w:rsidR="001027EF" w:rsidRPr="00D12077" w:rsidRDefault="001027EF" w:rsidP="001027EF">
      <w:pPr>
        <w:pBdr>
          <w:top w:val="nil"/>
          <w:left w:val="nil"/>
          <w:bottom w:val="nil"/>
          <w:right w:val="nil"/>
          <w:between w:val="nil"/>
        </w:pBdr>
        <w:spacing w:after="280"/>
        <w:contextualSpacing/>
        <w:jc w:val="center"/>
        <w:rPr>
          <w:rFonts w:eastAsia="Calibri"/>
          <w:b/>
          <w:sz w:val="22"/>
          <w:szCs w:val="22"/>
        </w:rPr>
      </w:pPr>
    </w:p>
    <w:p w14:paraId="55601025" w14:textId="680B9D60" w:rsidR="006226F2" w:rsidRPr="00D12077" w:rsidRDefault="006226F2" w:rsidP="008F767E">
      <w:pPr>
        <w:jc w:val="center"/>
        <w:rPr>
          <w:b/>
          <w:sz w:val="22"/>
          <w:szCs w:val="22"/>
          <w:vertAlign w:val="superscript"/>
        </w:rPr>
      </w:pPr>
      <w:r w:rsidRPr="00D12077">
        <w:rPr>
          <w:b/>
          <w:sz w:val="22"/>
          <w:szCs w:val="22"/>
        </w:rPr>
        <w:t>Anna Ostropolets, MD</w:t>
      </w:r>
      <w:r w:rsidR="001027EF" w:rsidRPr="00D12077">
        <w:rPr>
          <w:b/>
          <w:sz w:val="22"/>
          <w:szCs w:val="22"/>
          <w:vertAlign w:val="superscript"/>
        </w:rPr>
        <w:t>1</w:t>
      </w:r>
      <w:r w:rsidRPr="00D12077">
        <w:rPr>
          <w:b/>
          <w:sz w:val="22"/>
          <w:szCs w:val="22"/>
        </w:rPr>
        <w:t xml:space="preserve">, </w:t>
      </w:r>
      <w:r w:rsidR="00F378E9" w:rsidRPr="00D12077">
        <w:rPr>
          <w:b/>
          <w:sz w:val="22"/>
          <w:szCs w:val="22"/>
        </w:rPr>
        <w:t>Anthony Molinaro</w:t>
      </w:r>
      <w:r w:rsidR="00F378E9" w:rsidRPr="00D12077">
        <w:rPr>
          <w:b/>
          <w:sz w:val="22"/>
          <w:szCs w:val="22"/>
          <w:vertAlign w:val="superscript"/>
        </w:rPr>
        <w:t>2</w:t>
      </w:r>
      <w:r w:rsidR="00F378E9" w:rsidRPr="00D12077">
        <w:rPr>
          <w:b/>
          <w:sz w:val="22"/>
          <w:szCs w:val="22"/>
        </w:rPr>
        <w:t>, Frank DeFalco</w:t>
      </w:r>
      <w:r w:rsidR="00F378E9" w:rsidRPr="00D12077">
        <w:rPr>
          <w:b/>
          <w:sz w:val="22"/>
          <w:szCs w:val="22"/>
          <w:vertAlign w:val="superscript"/>
        </w:rPr>
        <w:t>2</w:t>
      </w:r>
      <w:r w:rsidR="00F378E9" w:rsidRPr="00D12077">
        <w:rPr>
          <w:b/>
          <w:sz w:val="22"/>
          <w:szCs w:val="22"/>
        </w:rPr>
        <w:t xml:space="preserve">, </w:t>
      </w:r>
      <w:r w:rsidRPr="00D12077">
        <w:rPr>
          <w:b/>
          <w:sz w:val="22"/>
          <w:szCs w:val="22"/>
        </w:rPr>
        <w:t>Jitendra Jonnagaddala, MIS, PhD</w:t>
      </w:r>
      <w:r w:rsidR="001027EF" w:rsidRPr="00D12077">
        <w:rPr>
          <w:b/>
          <w:sz w:val="22"/>
          <w:szCs w:val="22"/>
          <w:vertAlign w:val="superscript"/>
        </w:rPr>
        <w:t>3</w:t>
      </w:r>
      <w:r w:rsidRPr="00D12077">
        <w:rPr>
          <w:b/>
          <w:sz w:val="22"/>
          <w:szCs w:val="22"/>
        </w:rPr>
        <w:t xml:space="preserve">, </w:t>
      </w:r>
      <w:r w:rsidRPr="00D12077">
        <w:rPr>
          <w:b/>
          <w:spacing w:val="5"/>
          <w:sz w:val="22"/>
          <w:szCs w:val="22"/>
        </w:rPr>
        <w:t>Siaw-Teng Liaw, PhD,</w:t>
      </w:r>
      <w:r w:rsidRPr="00D12077">
        <w:rPr>
          <w:b/>
          <w:spacing w:val="-12"/>
          <w:sz w:val="22"/>
          <w:szCs w:val="22"/>
        </w:rPr>
        <w:t xml:space="preserve"> FACMI</w:t>
      </w:r>
      <w:r w:rsidR="001027EF" w:rsidRPr="00D12077">
        <w:rPr>
          <w:b/>
          <w:spacing w:val="-12"/>
          <w:sz w:val="22"/>
          <w:szCs w:val="22"/>
          <w:vertAlign w:val="superscript"/>
        </w:rPr>
        <w:t>3</w:t>
      </w:r>
      <w:r w:rsidRPr="00D12077">
        <w:rPr>
          <w:b/>
          <w:spacing w:val="-12"/>
          <w:sz w:val="22"/>
          <w:szCs w:val="22"/>
        </w:rPr>
        <w:t>,</w:t>
      </w:r>
      <w:r w:rsidR="00A909B5" w:rsidRPr="00D12077">
        <w:rPr>
          <w:b/>
          <w:spacing w:val="-12"/>
          <w:sz w:val="22"/>
          <w:szCs w:val="22"/>
        </w:rPr>
        <w:t xml:space="preserve"> </w:t>
      </w:r>
      <w:r w:rsidR="001027EF" w:rsidRPr="00D12077">
        <w:rPr>
          <w:rFonts w:eastAsia="Calibri"/>
          <w:b/>
          <w:sz w:val="22"/>
        </w:rPr>
        <w:t>Hokyun Jeon</w:t>
      </w:r>
      <w:r w:rsidR="001027EF" w:rsidRPr="00D12077">
        <w:rPr>
          <w:rFonts w:eastAsia="Calibri"/>
          <w:b/>
          <w:sz w:val="22"/>
          <w:vertAlign w:val="superscript"/>
        </w:rPr>
        <w:t>4</w:t>
      </w:r>
      <w:r w:rsidR="001027EF" w:rsidRPr="00D12077">
        <w:rPr>
          <w:rFonts w:eastAsia="Calibri"/>
          <w:b/>
          <w:sz w:val="22"/>
        </w:rPr>
        <w:t>, Rae Woong Park, MD, PhD</w:t>
      </w:r>
      <w:r w:rsidR="00A909B5" w:rsidRPr="00D12077">
        <w:rPr>
          <w:rFonts w:eastAsia="Calibri"/>
          <w:b/>
          <w:sz w:val="22"/>
          <w:vertAlign w:val="superscript"/>
        </w:rPr>
        <w:t>4,5</w:t>
      </w:r>
      <w:r w:rsidR="001027EF" w:rsidRPr="00D12077">
        <w:rPr>
          <w:rFonts w:eastAsia="Calibri"/>
          <w:b/>
          <w:sz w:val="22"/>
        </w:rPr>
        <w:t xml:space="preserve">, </w:t>
      </w:r>
      <w:r w:rsidRPr="00D12077">
        <w:rPr>
          <w:b/>
          <w:sz w:val="22"/>
          <w:szCs w:val="22"/>
        </w:rPr>
        <w:t>Matthew E. Spotnitz, MD, MPH</w:t>
      </w:r>
      <w:r w:rsidR="001027EF" w:rsidRPr="00D12077">
        <w:rPr>
          <w:b/>
          <w:sz w:val="22"/>
          <w:szCs w:val="22"/>
          <w:vertAlign w:val="superscript"/>
        </w:rPr>
        <w:t>1</w:t>
      </w:r>
      <w:r w:rsidRPr="00D12077">
        <w:rPr>
          <w:b/>
          <w:sz w:val="22"/>
          <w:szCs w:val="22"/>
        </w:rPr>
        <w:t>, Karthik Natarajan, PhD</w:t>
      </w:r>
      <w:r w:rsidR="001027EF" w:rsidRPr="00D12077">
        <w:rPr>
          <w:b/>
          <w:sz w:val="22"/>
          <w:szCs w:val="22"/>
          <w:vertAlign w:val="superscript"/>
        </w:rPr>
        <w:t>1</w:t>
      </w:r>
      <w:r w:rsidRPr="00D12077">
        <w:rPr>
          <w:b/>
          <w:sz w:val="22"/>
          <w:szCs w:val="22"/>
        </w:rPr>
        <w:t xml:space="preserve">, </w:t>
      </w:r>
      <w:r w:rsidR="00171D96" w:rsidRPr="00D12077">
        <w:rPr>
          <w:b/>
          <w:sz w:val="22"/>
          <w:szCs w:val="22"/>
        </w:rPr>
        <w:t>George Argyriou</w:t>
      </w:r>
      <w:r w:rsidR="00171D96" w:rsidRPr="00D12077">
        <w:rPr>
          <w:b/>
          <w:sz w:val="22"/>
          <w:szCs w:val="22"/>
          <w:vertAlign w:val="superscript"/>
        </w:rPr>
        <w:t>6</w:t>
      </w:r>
      <w:r w:rsidR="008F767E" w:rsidRPr="00D12077">
        <w:rPr>
          <w:b/>
          <w:sz w:val="22"/>
          <w:szCs w:val="22"/>
        </w:rPr>
        <w:t xml:space="preserve">, </w:t>
      </w:r>
      <w:r w:rsidR="00171D96" w:rsidRPr="00D12077">
        <w:rPr>
          <w:b/>
          <w:sz w:val="22"/>
          <w:szCs w:val="22"/>
        </w:rPr>
        <w:t xml:space="preserve">Kristin </w:t>
      </w:r>
      <w:proofErr w:type="spellStart"/>
      <w:r w:rsidR="00171D96" w:rsidRPr="00D12077">
        <w:rPr>
          <w:b/>
          <w:sz w:val="22"/>
          <w:szCs w:val="22"/>
        </w:rPr>
        <w:t>Kostka</w:t>
      </w:r>
      <w:proofErr w:type="spellEnd"/>
      <w:r w:rsidR="00171D96" w:rsidRPr="00D12077">
        <w:rPr>
          <w:b/>
          <w:sz w:val="22"/>
          <w:szCs w:val="22"/>
        </w:rPr>
        <w:t>, MPH</w:t>
      </w:r>
      <w:r w:rsidR="00171D96" w:rsidRPr="00D12077">
        <w:rPr>
          <w:b/>
          <w:sz w:val="22"/>
          <w:szCs w:val="22"/>
          <w:vertAlign w:val="superscript"/>
        </w:rPr>
        <w:t>6</w:t>
      </w:r>
      <w:r w:rsidR="00171D96" w:rsidRPr="00D12077">
        <w:rPr>
          <w:b/>
          <w:sz w:val="22"/>
          <w:szCs w:val="22"/>
        </w:rPr>
        <w:t xml:space="preserve">, </w:t>
      </w:r>
      <w:r w:rsidR="00D40D6F">
        <w:rPr>
          <w:b/>
          <w:sz w:val="22"/>
          <w:szCs w:val="22"/>
        </w:rPr>
        <w:t>Christian Reich, MD, PhD</w:t>
      </w:r>
      <w:r w:rsidR="00D40D6F">
        <w:rPr>
          <w:b/>
          <w:sz w:val="22"/>
          <w:szCs w:val="22"/>
          <w:vertAlign w:val="superscript"/>
        </w:rPr>
        <w:t>6</w:t>
      </w:r>
      <w:r w:rsidR="00D40D6F">
        <w:rPr>
          <w:b/>
          <w:sz w:val="22"/>
          <w:szCs w:val="22"/>
        </w:rPr>
        <w:t xml:space="preserve">, </w:t>
      </w:r>
      <w:r w:rsidR="00FE54C0" w:rsidRPr="00D12077">
        <w:rPr>
          <w:b/>
          <w:sz w:val="22"/>
          <w:szCs w:val="22"/>
        </w:rPr>
        <w:t>Chunhua Weng, PhD</w:t>
      </w:r>
      <w:r w:rsidR="00FE54C0" w:rsidRPr="00D12077">
        <w:rPr>
          <w:b/>
          <w:sz w:val="22"/>
          <w:szCs w:val="22"/>
          <w:vertAlign w:val="superscript"/>
        </w:rPr>
        <w:t>1</w:t>
      </w:r>
      <w:r w:rsidR="00FE54C0" w:rsidRPr="00D12077">
        <w:rPr>
          <w:b/>
          <w:sz w:val="22"/>
          <w:szCs w:val="22"/>
        </w:rPr>
        <w:t xml:space="preserve">, </w:t>
      </w:r>
      <w:r w:rsidRPr="00D12077">
        <w:rPr>
          <w:b/>
          <w:sz w:val="22"/>
          <w:szCs w:val="22"/>
        </w:rPr>
        <w:t>Patrick Ryan, PhD</w:t>
      </w:r>
      <w:r w:rsidR="001027EF" w:rsidRPr="00D12077">
        <w:rPr>
          <w:b/>
          <w:sz w:val="22"/>
          <w:szCs w:val="22"/>
          <w:vertAlign w:val="superscript"/>
        </w:rPr>
        <w:t>1</w:t>
      </w:r>
      <w:r w:rsidRPr="00D12077">
        <w:rPr>
          <w:b/>
          <w:sz w:val="22"/>
          <w:szCs w:val="22"/>
          <w:vertAlign w:val="superscript"/>
        </w:rPr>
        <w:t>,</w:t>
      </w:r>
      <w:r w:rsidR="001027EF" w:rsidRPr="00D12077">
        <w:rPr>
          <w:b/>
          <w:sz w:val="22"/>
          <w:szCs w:val="22"/>
          <w:vertAlign w:val="superscript"/>
        </w:rPr>
        <w:t>2</w:t>
      </w:r>
    </w:p>
    <w:p w14:paraId="76ECE3AD" w14:textId="75D48232" w:rsidR="00B2089A" w:rsidRPr="00D12077" w:rsidRDefault="001027EF" w:rsidP="00E377A6">
      <w:pPr>
        <w:jc w:val="center"/>
        <w:rPr>
          <w:b/>
          <w:i/>
          <w:iCs/>
          <w:sz w:val="22"/>
        </w:rPr>
      </w:pPr>
      <w:r w:rsidRPr="00D12077">
        <w:rPr>
          <w:b/>
          <w:i/>
          <w:iCs/>
          <w:sz w:val="22"/>
          <w:szCs w:val="22"/>
          <w:shd w:val="clear" w:color="auto" w:fill="FFFFFF"/>
          <w:vertAlign w:val="superscript"/>
        </w:rPr>
        <w:t xml:space="preserve">1 </w:t>
      </w:r>
      <w:r w:rsidRPr="00D12077">
        <w:rPr>
          <w:b/>
          <w:i/>
          <w:iCs/>
          <w:sz w:val="22"/>
          <w:szCs w:val="22"/>
          <w:shd w:val="clear" w:color="auto" w:fill="FFFFFF"/>
        </w:rPr>
        <w:t>Columbia University, New York, USA;</w:t>
      </w:r>
      <w:r w:rsidRPr="00D12077">
        <w:rPr>
          <w:b/>
          <w:i/>
          <w:iCs/>
          <w:sz w:val="22"/>
          <w:szCs w:val="22"/>
        </w:rPr>
        <w:t xml:space="preserve"> </w:t>
      </w:r>
      <w:r w:rsidRPr="00D12077">
        <w:rPr>
          <w:b/>
          <w:i/>
          <w:iCs/>
          <w:sz w:val="22"/>
          <w:szCs w:val="22"/>
          <w:vertAlign w:val="superscript"/>
        </w:rPr>
        <w:t xml:space="preserve">2 </w:t>
      </w:r>
      <w:r w:rsidR="006226F2" w:rsidRPr="00D12077">
        <w:rPr>
          <w:b/>
          <w:i/>
          <w:iCs/>
          <w:sz w:val="22"/>
          <w:szCs w:val="22"/>
          <w:shd w:val="clear" w:color="auto" w:fill="FFFFFF"/>
        </w:rPr>
        <w:t xml:space="preserve">Janssen Pharmaceuticals, New Jersey, USA; </w:t>
      </w:r>
      <w:r w:rsidRPr="00D12077">
        <w:rPr>
          <w:b/>
          <w:i/>
          <w:iCs/>
          <w:spacing w:val="5"/>
          <w:sz w:val="22"/>
          <w:szCs w:val="22"/>
          <w:shd w:val="clear" w:color="auto" w:fill="FFFFFF"/>
          <w:vertAlign w:val="superscript"/>
        </w:rPr>
        <w:t xml:space="preserve">3 </w:t>
      </w:r>
      <w:r w:rsidR="006226F2" w:rsidRPr="00D12077">
        <w:rPr>
          <w:b/>
          <w:i/>
          <w:iCs/>
          <w:spacing w:val="5"/>
          <w:sz w:val="22"/>
          <w:szCs w:val="22"/>
          <w:shd w:val="clear" w:color="auto" w:fill="FFFFFF"/>
        </w:rPr>
        <w:t>University of New South Wales</w:t>
      </w:r>
      <w:r w:rsidR="006226F2" w:rsidRPr="00D12077">
        <w:rPr>
          <w:b/>
          <w:i/>
          <w:iCs/>
          <w:sz w:val="22"/>
          <w:szCs w:val="22"/>
        </w:rPr>
        <w:t xml:space="preserve"> Sydney, Australia;</w:t>
      </w:r>
      <w:r w:rsidRPr="00D12077">
        <w:rPr>
          <w:b/>
          <w:i/>
          <w:iCs/>
          <w:sz w:val="22"/>
          <w:szCs w:val="22"/>
        </w:rPr>
        <w:t xml:space="preserve"> </w:t>
      </w:r>
      <w:r w:rsidRPr="00D12077">
        <w:rPr>
          <w:rFonts w:eastAsia="Calibri"/>
          <w:b/>
          <w:i/>
          <w:iCs/>
          <w:sz w:val="22"/>
          <w:vertAlign w:val="superscript"/>
        </w:rPr>
        <w:t xml:space="preserve">4 </w:t>
      </w:r>
      <w:r w:rsidRPr="00D12077">
        <w:rPr>
          <w:rFonts w:eastAsia="Calibri"/>
          <w:b/>
          <w:i/>
          <w:iCs/>
          <w:sz w:val="22"/>
        </w:rPr>
        <w:t xml:space="preserve">Ajou University Graduate School of Medicine, Suwon, </w:t>
      </w:r>
      <w:r w:rsidRPr="00D12077">
        <w:rPr>
          <w:b/>
          <w:i/>
          <w:iCs/>
          <w:sz w:val="22"/>
        </w:rPr>
        <w:t>Gyeonggi-do, Republic of Korea</w:t>
      </w:r>
      <w:r w:rsidRPr="00D12077">
        <w:rPr>
          <w:rFonts w:eastAsia="Calibri"/>
          <w:b/>
          <w:i/>
          <w:iCs/>
          <w:sz w:val="22"/>
        </w:rPr>
        <w:t xml:space="preserve">; </w:t>
      </w:r>
      <w:r w:rsidRPr="00D12077">
        <w:rPr>
          <w:rFonts w:eastAsia="Calibri"/>
          <w:b/>
          <w:i/>
          <w:iCs/>
          <w:sz w:val="22"/>
          <w:vertAlign w:val="superscript"/>
        </w:rPr>
        <w:t>5</w:t>
      </w:r>
      <w:r w:rsidRPr="00D12077">
        <w:rPr>
          <w:rFonts w:eastAsia="Calibri"/>
          <w:b/>
          <w:i/>
          <w:iCs/>
          <w:sz w:val="22"/>
        </w:rPr>
        <w:t xml:space="preserve">Ajou University School of Medicine, Suwon, </w:t>
      </w:r>
      <w:r w:rsidRPr="00D12077">
        <w:rPr>
          <w:b/>
          <w:i/>
          <w:iCs/>
          <w:sz w:val="22"/>
        </w:rPr>
        <w:t>Gyeonggi-do, Republic of Korea</w:t>
      </w:r>
      <w:r w:rsidR="008F767E" w:rsidRPr="00D12077">
        <w:rPr>
          <w:b/>
          <w:i/>
          <w:iCs/>
          <w:sz w:val="22"/>
        </w:rPr>
        <w:t xml:space="preserve">, </w:t>
      </w:r>
      <w:r w:rsidR="008F767E" w:rsidRPr="00D12077">
        <w:rPr>
          <w:b/>
          <w:i/>
          <w:iCs/>
          <w:sz w:val="22"/>
          <w:vertAlign w:val="superscript"/>
        </w:rPr>
        <w:t xml:space="preserve">6 </w:t>
      </w:r>
      <w:r w:rsidR="008F767E" w:rsidRPr="00D12077">
        <w:rPr>
          <w:b/>
          <w:i/>
          <w:iCs/>
          <w:sz w:val="22"/>
        </w:rPr>
        <w:t>IQVIA, Cambridge, MA, USA</w:t>
      </w:r>
    </w:p>
    <w:p w14:paraId="7493C1CE" w14:textId="77777777" w:rsidR="00AA547A" w:rsidRPr="00D12077" w:rsidRDefault="00AA547A" w:rsidP="00E377A6">
      <w:pPr>
        <w:jc w:val="center"/>
        <w:rPr>
          <w:b/>
          <w:i/>
          <w:iCs/>
          <w:sz w:val="22"/>
          <w:szCs w:val="22"/>
        </w:rPr>
      </w:pPr>
    </w:p>
    <w:p w14:paraId="00145AB3" w14:textId="77777777" w:rsidR="00F378E9" w:rsidRPr="00D12077" w:rsidRDefault="00F378E9" w:rsidP="00F378E9">
      <w:pPr>
        <w:widowControl/>
        <w:rPr>
          <w:b/>
          <w:bCs/>
          <w:sz w:val="22"/>
          <w:szCs w:val="22"/>
        </w:rPr>
      </w:pPr>
      <w:r w:rsidRPr="00D12077">
        <w:rPr>
          <w:b/>
          <w:bCs/>
          <w:sz w:val="22"/>
          <w:szCs w:val="22"/>
          <w:shd w:val="clear" w:color="auto" w:fill="FFFFFF"/>
        </w:rPr>
        <w:t>Background</w:t>
      </w:r>
    </w:p>
    <w:p w14:paraId="63BBBEBB" w14:textId="4AD7BF03" w:rsidR="00833AF6" w:rsidRPr="00D12077" w:rsidRDefault="008F767E" w:rsidP="00AA547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720"/>
        <w:contextualSpacing/>
        <w:jc w:val="both"/>
        <w:rPr>
          <w:rFonts w:eastAsiaTheme="minorHAnsi"/>
          <w:sz w:val="22"/>
          <w:szCs w:val="22"/>
        </w:rPr>
      </w:pPr>
      <w:r w:rsidRPr="00D12077">
        <w:rPr>
          <w:rFonts w:eastAsiaTheme="minorHAnsi"/>
          <w:bCs/>
          <w:sz w:val="22"/>
          <w:szCs w:val="22"/>
        </w:rPr>
        <w:t xml:space="preserve">When conducting studies </w:t>
      </w:r>
      <w:r w:rsidR="00AA547A" w:rsidRPr="00D12077">
        <w:rPr>
          <w:rFonts w:eastAsiaTheme="minorHAnsi"/>
          <w:bCs/>
          <w:sz w:val="22"/>
          <w:szCs w:val="22"/>
        </w:rPr>
        <w:t>within the</w:t>
      </w:r>
      <w:r w:rsidRPr="00D12077">
        <w:rPr>
          <w:rFonts w:eastAsiaTheme="minorHAnsi"/>
          <w:bCs/>
          <w:sz w:val="22"/>
          <w:szCs w:val="22"/>
        </w:rPr>
        <w:t xml:space="preserve"> OHDSI network,</w:t>
      </w:r>
      <w:r w:rsidR="000877D0" w:rsidRPr="00D12077">
        <w:rPr>
          <w:rFonts w:eastAsiaTheme="minorHAnsi"/>
          <w:bCs/>
          <w:sz w:val="22"/>
          <w:szCs w:val="22"/>
        </w:rPr>
        <w:t xml:space="preserve"> </w:t>
      </w:r>
      <w:r w:rsidRPr="00D12077">
        <w:rPr>
          <w:rFonts w:eastAsiaTheme="minorHAnsi"/>
          <w:bCs/>
          <w:sz w:val="22"/>
          <w:szCs w:val="22"/>
        </w:rPr>
        <w:t>r</w:t>
      </w:r>
      <w:r w:rsidR="000877D0" w:rsidRPr="00D12077">
        <w:rPr>
          <w:rFonts w:eastAsiaTheme="minorHAnsi"/>
          <w:bCs/>
          <w:sz w:val="22"/>
          <w:szCs w:val="22"/>
        </w:rPr>
        <w:t xml:space="preserve">esearchers </w:t>
      </w:r>
      <w:r w:rsidRPr="00D12077">
        <w:rPr>
          <w:rFonts w:eastAsiaTheme="minorHAnsi"/>
          <w:bCs/>
          <w:sz w:val="22"/>
          <w:szCs w:val="22"/>
        </w:rPr>
        <w:t xml:space="preserve">usually </w:t>
      </w:r>
      <w:r w:rsidR="000877D0" w:rsidRPr="00D12077">
        <w:rPr>
          <w:rFonts w:eastAsiaTheme="minorHAnsi"/>
          <w:bCs/>
          <w:sz w:val="22"/>
          <w:szCs w:val="22"/>
        </w:rPr>
        <w:t>operate those clinical concepts that are available at their instances</w:t>
      </w:r>
      <w:r w:rsidRPr="00D12077">
        <w:rPr>
          <w:rFonts w:eastAsiaTheme="minorHAnsi"/>
          <w:bCs/>
          <w:sz w:val="22"/>
          <w:szCs w:val="22"/>
        </w:rPr>
        <w:t xml:space="preserve"> withou</w:t>
      </w:r>
      <w:r w:rsidR="000877D0" w:rsidRPr="00D12077">
        <w:rPr>
          <w:rFonts w:eastAsiaTheme="minorHAnsi"/>
          <w:bCs/>
          <w:sz w:val="22"/>
          <w:szCs w:val="22"/>
        </w:rPr>
        <w:t>t assess</w:t>
      </w:r>
      <w:r w:rsidRPr="00D12077">
        <w:rPr>
          <w:rFonts w:eastAsiaTheme="minorHAnsi"/>
          <w:bCs/>
          <w:sz w:val="22"/>
          <w:szCs w:val="22"/>
        </w:rPr>
        <w:t>ing</w:t>
      </w:r>
      <w:r w:rsidR="000877D0" w:rsidRPr="00D12077">
        <w:rPr>
          <w:rFonts w:eastAsiaTheme="minorHAnsi"/>
          <w:bCs/>
          <w:sz w:val="22"/>
          <w:szCs w:val="22"/>
        </w:rPr>
        <w:t xml:space="preserve"> the availability of these concepts at other sites. This makes it hard to evaluate the number of data instances that can participate in a network study, complicates initial feasibility assessment and lengthens the process</w:t>
      </w:r>
      <w:r w:rsidR="000877D0" w:rsidRPr="00D12077">
        <w:rPr>
          <w:rFonts w:eastAsiaTheme="minorHAnsi"/>
          <w:b/>
          <w:bCs/>
          <w:sz w:val="22"/>
          <w:szCs w:val="22"/>
        </w:rPr>
        <w:t>.</w:t>
      </w:r>
      <w:r w:rsidR="00833AF6" w:rsidRPr="00D12077">
        <w:rPr>
          <w:rFonts w:eastAsiaTheme="minorHAnsi"/>
          <w:b/>
          <w:bCs/>
          <w:sz w:val="22"/>
          <w:szCs w:val="22"/>
        </w:rPr>
        <w:t xml:space="preserve"> </w:t>
      </w:r>
      <w:r w:rsidR="00833AF6" w:rsidRPr="00D12077">
        <w:rPr>
          <w:rFonts w:eastAsiaTheme="minorHAnsi"/>
          <w:sz w:val="22"/>
          <w:szCs w:val="22"/>
        </w:rPr>
        <w:t>Moreover, t</w:t>
      </w:r>
      <w:r w:rsidR="001027EF" w:rsidRPr="00D12077">
        <w:rPr>
          <w:rFonts w:eastAsiaTheme="minorHAnsi"/>
          <w:sz w:val="22"/>
          <w:szCs w:val="22"/>
        </w:rPr>
        <w:t xml:space="preserve">here is little knowledge about the heterogeneity of the data across </w:t>
      </w:r>
      <w:r w:rsidR="00833AF6" w:rsidRPr="00D12077">
        <w:rPr>
          <w:sz w:val="22"/>
          <w:szCs w:val="22"/>
        </w:rPr>
        <w:t xml:space="preserve">partner </w:t>
      </w:r>
      <w:r w:rsidR="001027EF" w:rsidRPr="00D12077">
        <w:rPr>
          <w:rFonts w:eastAsiaTheme="minorHAnsi"/>
          <w:sz w:val="22"/>
          <w:szCs w:val="22"/>
        </w:rPr>
        <w:t>data sites and how it may impact the results of the studies. W</w:t>
      </w:r>
      <w:r w:rsidR="003452CB" w:rsidRPr="00D12077">
        <w:rPr>
          <w:rFonts w:eastAsiaTheme="minorHAnsi"/>
          <w:sz w:val="22"/>
          <w:szCs w:val="22"/>
        </w:rPr>
        <w:t>ith disparate coding practices, vocabulary granularity and utilization</w:t>
      </w:r>
      <w:r w:rsidR="0042169C" w:rsidRPr="00D12077">
        <w:rPr>
          <w:rFonts w:eastAsiaTheme="minorHAnsi"/>
          <w:sz w:val="22"/>
          <w:szCs w:val="22"/>
        </w:rPr>
        <w:t>, it is unclear to what exten</w:t>
      </w:r>
      <w:r w:rsidR="00815F6F" w:rsidRPr="00D12077">
        <w:rPr>
          <w:rFonts w:eastAsiaTheme="minorHAnsi"/>
          <w:sz w:val="22"/>
          <w:szCs w:val="22"/>
        </w:rPr>
        <w:t>t</w:t>
      </w:r>
      <w:r w:rsidR="0042169C" w:rsidRPr="00D12077">
        <w:rPr>
          <w:rFonts w:eastAsiaTheme="minorHAnsi"/>
          <w:sz w:val="22"/>
          <w:szCs w:val="22"/>
        </w:rPr>
        <w:t xml:space="preserve"> a unified approach to cohort creation can </w:t>
      </w:r>
      <w:r w:rsidR="003452CB" w:rsidRPr="00D12077">
        <w:rPr>
          <w:rFonts w:eastAsiaTheme="minorHAnsi"/>
          <w:sz w:val="22"/>
          <w:szCs w:val="22"/>
        </w:rPr>
        <w:t>produce</w:t>
      </w:r>
      <w:r w:rsidR="0042169C" w:rsidRPr="00D12077">
        <w:rPr>
          <w:rFonts w:eastAsiaTheme="minorHAnsi"/>
          <w:sz w:val="22"/>
          <w:szCs w:val="22"/>
        </w:rPr>
        <w:t xml:space="preserve"> the same results in different datasets.</w:t>
      </w:r>
      <w:r w:rsidR="00AA547A" w:rsidRPr="00D12077">
        <w:rPr>
          <w:rFonts w:eastAsiaTheme="minorHAnsi"/>
          <w:sz w:val="22"/>
          <w:szCs w:val="22"/>
        </w:rPr>
        <w:t xml:space="preserve"> </w:t>
      </w:r>
      <w:r w:rsidR="008E2197" w:rsidRPr="00D12077">
        <w:rPr>
          <w:rFonts w:eastAsiaTheme="minorHAnsi"/>
          <w:sz w:val="22"/>
          <w:szCs w:val="22"/>
        </w:rPr>
        <w:t>This</w:t>
      </w:r>
      <w:r w:rsidR="000877D0" w:rsidRPr="00D12077">
        <w:rPr>
          <w:rFonts w:eastAsiaTheme="minorHAnsi"/>
          <w:sz w:val="22"/>
          <w:szCs w:val="22"/>
        </w:rPr>
        <w:t xml:space="preserve"> study that will investigate heterogeneity, diversity, and granularity of clinical concept across OHDSI partner data sites</w:t>
      </w:r>
      <w:r w:rsidR="008E2197" w:rsidRPr="00D12077">
        <w:rPr>
          <w:rFonts w:eastAsiaTheme="minorHAnsi"/>
          <w:sz w:val="22"/>
          <w:szCs w:val="22"/>
        </w:rPr>
        <w:t xml:space="preserve"> to ensure the </w:t>
      </w:r>
      <w:r w:rsidR="003452CB" w:rsidRPr="00D12077">
        <w:rPr>
          <w:rFonts w:eastAsiaTheme="minorHAnsi"/>
          <w:sz w:val="22"/>
          <w:szCs w:val="22"/>
        </w:rPr>
        <w:t xml:space="preserve">possibility of consistent clinical data representation </w:t>
      </w:r>
      <w:r w:rsidR="008E2197" w:rsidRPr="00D12077">
        <w:rPr>
          <w:rFonts w:eastAsiaTheme="minorHAnsi"/>
          <w:sz w:val="22"/>
          <w:szCs w:val="22"/>
        </w:rPr>
        <w:t>across OMOP CDM databases, leverage existing data</w:t>
      </w:r>
      <w:r w:rsidR="00815F6F" w:rsidRPr="00D12077">
        <w:rPr>
          <w:rFonts w:eastAsiaTheme="minorHAnsi"/>
          <w:sz w:val="22"/>
          <w:szCs w:val="22"/>
        </w:rPr>
        <w:t>,</w:t>
      </w:r>
      <w:r w:rsidR="008E2197" w:rsidRPr="00D12077">
        <w:rPr>
          <w:rFonts w:eastAsiaTheme="minorHAnsi"/>
          <w:sz w:val="22"/>
          <w:szCs w:val="22"/>
        </w:rPr>
        <w:t xml:space="preserve"> and facilitate cross-dataset research.</w:t>
      </w:r>
    </w:p>
    <w:p w14:paraId="51C7B76C" w14:textId="77777777" w:rsidR="00AA547A" w:rsidRPr="00D12077" w:rsidRDefault="00AA547A" w:rsidP="00AA547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720"/>
        <w:contextualSpacing/>
        <w:jc w:val="both"/>
        <w:rPr>
          <w:rFonts w:eastAsiaTheme="minorHAnsi"/>
          <w:sz w:val="22"/>
          <w:szCs w:val="22"/>
        </w:rPr>
      </w:pPr>
    </w:p>
    <w:p w14:paraId="355A361D" w14:textId="77777777" w:rsidR="00833AF6" w:rsidRPr="00D12077" w:rsidRDefault="000877D0" w:rsidP="00833AF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contextualSpacing/>
        <w:jc w:val="both"/>
        <w:rPr>
          <w:rFonts w:eastAsia="Calibri"/>
          <w:b/>
          <w:sz w:val="22"/>
          <w:szCs w:val="22"/>
        </w:rPr>
      </w:pPr>
      <w:r w:rsidRPr="00D12077">
        <w:rPr>
          <w:rFonts w:eastAsia="Calibri"/>
          <w:b/>
          <w:sz w:val="22"/>
          <w:szCs w:val="22"/>
        </w:rPr>
        <w:t>Materials and methods</w:t>
      </w:r>
    </w:p>
    <w:p w14:paraId="53F0EA37" w14:textId="413C4DD3" w:rsidR="00E056E9" w:rsidRPr="00D12077" w:rsidRDefault="000877D0" w:rsidP="00D12077">
      <w:pPr>
        <w:ind w:firstLine="720"/>
        <w:rPr>
          <w:rFonts w:eastAsia="Calibri"/>
          <w:bCs/>
          <w:sz w:val="22"/>
          <w:szCs w:val="22"/>
        </w:rPr>
      </w:pPr>
      <w:r w:rsidRPr="00D12077">
        <w:rPr>
          <w:bCs/>
          <w:sz w:val="22"/>
          <w:szCs w:val="22"/>
        </w:rPr>
        <w:t xml:space="preserve">We </w:t>
      </w:r>
      <w:r w:rsidR="00CC6C88" w:rsidRPr="00D12077">
        <w:rPr>
          <w:bCs/>
          <w:sz w:val="22"/>
          <w:szCs w:val="22"/>
        </w:rPr>
        <w:t>collected</w:t>
      </w:r>
      <w:r w:rsidRPr="00D12077">
        <w:rPr>
          <w:bCs/>
          <w:sz w:val="22"/>
          <w:szCs w:val="22"/>
        </w:rPr>
        <w:t xml:space="preserve"> standard </w:t>
      </w:r>
      <w:r w:rsidR="00CC6C88" w:rsidRPr="00D12077">
        <w:rPr>
          <w:bCs/>
          <w:sz w:val="22"/>
          <w:szCs w:val="22"/>
        </w:rPr>
        <w:t>and source</w:t>
      </w:r>
      <w:r w:rsidRPr="00D12077">
        <w:rPr>
          <w:bCs/>
          <w:sz w:val="22"/>
          <w:szCs w:val="22"/>
        </w:rPr>
        <w:t xml:space="preserve"> concepts </w:t>
      </w:r>
      <w:r w:rsidR="00CC6C88" w:rsidRPr="00D12077">
        <w:rPr>
          <w:bCs/>
          <w:sz w:val="22"/>
          <w:szCs w:val="22"/>
        </w:rPr>
        <w:t>(*_</w:t>
      </w:r>
      <w:proofErr w:type="spellStart"/>
      <w:r w:rsidR="00CC6C88" w:rsidRPr="00D12077">
        <w:rPr>
          <w:bCs/>
          <w:sz w:val="22"/>
          <w:szCs w:val="22"/>
        </w:rPr>
        <w:t>concept_id</w:t>
      </w:r>
      <w:proofErr w:type="spellEnd"/>
      <w:r w:rsidR="00CC6C88" w:rsidRPr="00D12077">
        <w:rPr>
          <w:bCs/>
          <w:sz w:val="22"/>
          <w:szCs w:val="22"/>
        </w:rPr>
        <w:t xml:space="preserve"> and *_</w:t>
      </w:r>
      <w:proofErr w:type="spellStart"/>
      <w:r w:rsidR="00CC6C88" w:rsidRPr="00D12077">
        <w:rPr>
          <w:bCs/>
          <w:sz w:val="22"/>
          <w:szCs w:val="22"/>
        </w:rPr>
        <w:t>source_concept_id</w:t>
      </w:r>
      <w:proofErr w:type="spellEnd"/>
      <w:r w:rsidR="00CC6C88" w:rsidRPr="00D12077">
        <w:rPr>
          <w:bCs/>
          <w:sz w:val="22"/>
          <w:szCs w:val="22"/>
        </w:rPr>
        <w:t xml:space="preserve">) </w:t>
      </w:r>
      <w:r w:rsidRPr="00D12077">
        <w:rPr>
          <w:bCs/>
          <w:sz w:val="22"/>
          <w:szCs w:val="22"/>
        </w:rPr>
        <w:t xml:space="preserve">along with their </w:t>
      </w:r>
      <w:r w:rsidR="00CC6C88" w:rsidRPr="00D12077">
        <w:rPr>
          <w:bCs/>
          <w:sz w:val="22"/>
          <w:szCs w:val="22"/>
        </w:rPr>
        <w:t>frequency</w:t>
      </w:r>
      <w:r w:rsidRPr="00D12077">
        <w:rPr>
          <w:bCs/>
          <w:sz w:val="22"/>
          <w:szCs w:val="22"/>
        </w:rPr>
        <w:t xml:space="preserve"> from the main OMOP CDM </w:t>
      </w:r>
      <w:r w:rsidR="000250F4" w:rsidRPr="00D12077">
        <w:rPr>
          <w:bCs/>
          <w:sz w:val="22"/>
          <w:szCs w:val="22"/>
        </w:rPr>
        <w:t>version</w:t>
      </w:r>
      <w:r w:rsidR="003452CB" w:rsidRPr="00D12077">
        <w:rPr>
          <w:bCs/>
          <w:sz w:val="22"/>
          <w:szCs w:val="22"/>
        </w:rPr>
        <w:t xml:space="preserve"> </w:t>
      </w:r>
      <w:r w:rsidR="000250F4" w:rsidRPr="00D12077">
        <w:rPr>
          <w:bCs/>
          <w:sz w:val="22"/>
          <w:szCs w:val="22"/>
        </w:rPr>
        <w:t xml:space="preserve">5 </w:t>
      </w:r>
      <w:r w:rsidRPr="00D12077">
        <w:rPr>
          <w:bCs/>
          <w:sz w:val="22"/>
          <w:szCs w:val="22"/>
        </w:rPr>
        <w:t xml:space="preserve">tables </w:t>
      </w:r>
      <w:r w:rsidR="000250F4" w:rsidRPr="00D12077">
        <w:rPr>
          <w:bCs/>
          <w:sz w:val="22"/>
          <w:szCs w:val="22"/>
        </w:rPr>
        <w:t>(</w:t>
      </w:r>
      <w:proofErr w:type="spellStart"/>
      <w:r w:rsidR="000250F4" w:rsidRPr="00D12077">
        <w:rPr>
          <w:bCs/>
          <w:sz w:val="22"/>
          <w:szCs w:val="22"/>
        </w:rPr>
        <w:t>condition_occurrence</w:t>
      </w:r>
      <w:proofErr w:type="spellEnd"/>
      <w:r w:rsidR="000250F4" w:rsidRPr="00D12077">
        <w:rPr>
          <w:bCs/>
          <w:sz w:val="22"/>
          <w:szCs w:val="22"/>
        </w:rPr>
        <w:t xml:space="preserve">, </w:t>
      </w:r>
      <w:proofErr w:type="spellStart"/>
      <w:r w:rsidR="000250F4" w:rsidRPr="00D12077">
        <w:rPr>
          <w:bCs/>
          <w:sz w:val="22"/>
          <w:szCs w:val="22"/>
        </w:rPr>
        <w:t>procedure_occurrence</w:t>
      </w:r>
      <w:proofErr w:type="spellEnd"/>
      <w:r w:rsidR="000250F4" w:rsidRPr="00D12077">
        <w:rPr>
          <w:bCs/>
          <w:sz w:val="22"/>
          <w:szCs w:val="22"/>
        </w:rPr>
        <w:t xml:space="preserve">, </w:t>
      </w:r>
      <w:proofErr w:type="spellStart"/>
      <w:r w:rsidR="000250F4" w:rsidRPr="00D12077">
        <w:rPr>
          <w:bCs/>
          <w:sz w:val="22"/>
          <w:szCs w:val="22"/>
        </w:rPr>
        <w:t>drug_exposure</w:t>
      </w:r>
      <w:proofErr w:type="spellEnd"/>
      <w:r w:rsidR="000250F4" w:rsidRPr="00D12077">
        <w:rPr>
          <w:bCs/>
          <w:sz w:val="22"/>
          <w:szCs w:val="22"/>
        </w:rPr>
        <w:t xml:space="preserve">, </w:t>
      </w:r>
      <w:proofErr w:type="spellStart"/>
      <w:r w:rsidR="000250F4" w:rsidRPr="00D12077">
        <w:rPr>
          <w:bCs/>
          <w:sz w:val="22"/>
          <w:szCs w:val="22"/>
        </w:rPr>
        <w:t>device_exposure</w:t>
      </w:r>
      <w:proofErr w:type="spellEnd"/>
      <w:r w:rsidR="000250F4" w:rsidRPr="00D12077">
        <w:rPr>
          <w:bCs/>
          <w:sz w:val="22"/>
          <w:szCs w:val="22"/>
        </w:rPr>
        <w:t xml:space="preserve">, measurement, observation) </w:t>
      </w:r>
      <w:r w:rsidRPr="00D12077">
        <w:rPr>
          <w:bCs/>
          <w:sz w:val="22"/>
          <w:szCs w:val="22"/>
        </w:rPr>
        <w:t xml:space="preserve">and </w:t>
      </w:r>
      <w:r w:rsidR="000250F4" w:rsidRPr="00D12077">
        <w:rPr>
          <w:bCs/>
          <w:sz w:val="22"/>
          <w:szCs w:val="22"/>
        </w:rPr>
        <w:t xml:space="preserve">group them according to the </w:t>
      </w:r>
      <w:r w:rsidR="003452CB" w:rsidRPr="00D12077">
        <w:rPr>
          <w:bCs/>
          <w:sz w:val="22"/>
          <w:szCs w:val="22"/>
        </w:rPr>
        <w:t>OMOP CDM</w:t>
      </w:r>
      <w:r w:rsidR="000250F4" w:rsidRPr="00D12077">
        <w:rPr>
          <w:bCs/>
          <w:sz w:val="22"/>
          <w:szCs w:val="22"/>
        </w:rPr>
        <w:t xml:space="preserve"> table</w:t>
      </w:r>
      <w:r w:rsidRPr="00D12077">
        <w:rPr>
          <w:bCs/>
          <w:sz w:val="22"/>
          <w:szCs w:val="22"/>
        </w:rPr>
        <w:t xml:space="preserve">. </w:t>
      </w:r>
      <w:r w:rsidR="00171D96" w:rsidRPr="00D12077">
        <w:rPr>
          <w:bCs/>
          <w:sz w:val="22"/>
          <w:szCs w:val="22"/>
        </w:rPr>
        <w:t>W</w:t>
      </w:r>
      <w:r w:rsidR="000250F4" w:rsidRPr="00D12077">
        <w:rPr>
          <w:bCs/>
          <w:sz w:val="22"/>
          <w:szCs w:val="22"/>
        </w:rPr>
        <w:t xml:space="preserve">e </w:t>
      </w:r>
      <w:r w:rsidR="00CC6C88" w:rsidRPr="00D12077">
        <w:rPr>
          <w:bCs/>
          <w:sz w:val="22"/>
          <w:szCs w:val="22"/>
        </w:rPr>
        <w:t>obtained</w:t>
      </w:r>
      <w:r w:rsidR="000250F4" w:rsidRPr="00D12077">
        <w:rPr>
          <w:bCs/>
          <w:sz w:val="22"/>
          <w:szCs w:val="22"/>
        </w:rPr>
        <w:t xml:space="preserve"> the data from </w:t>
      </w:r>
      <w:r w:rsidR="00171D96" w:rsidRPr="00D12077">
        <w:rPr>
          <w:bCs/>
          <w:sz w:val="22"/>
          <w:szCs w:val="22"/>
        </w:rPr>
        <w:t>seventeen</w:t>
      </w:r>
      <w:r w:rsidR="000250F4" w:rsidRPr="00D12077">
        <w:rPr>
          <w:bCs/>
          <w:sz w:val="22"/>
          <w:szCs w:val="22"/>
        </w:rPr>
        <w:t xml:space="preserve"> datasets</w:t>
      </w:r>
      <w:r w:rsidR="00AA547A" w:rsidRPr="00D12077">
        <w:rPr>
          <w:bCs/>
          <w:sz w:val="22"/>
          <w:szCs w:val="22"/>
        </w:rPr>
        <w:t xml:space="preserve"> </w:t>
      </w:r>
      <w:r w:rsidR="00171D96" w:rsidRPr="00D12077">
        <w:rPr>
          <w:bCs/>
          <w:sz w:val="22"/>
          <w:szCs w:val="22"/>
        </w:rPr>
        <w:t>(</w:t>
      </w:r>
      <w:r w:rsidR="00171D96" w:rsidRPr="00D12077">
        <w:t>IBM_MDCR, MDCD and CCAE; NHIS, MIMIC3, PREMIER, JMDC, CUMC, Ajou university, OPTUM</w:t>
      </w:r>
      <w:r w:rsidR="00896656" w:rsidRPr="00D12077">
        <w:t xml:space="preserve"> </w:t>
      </w:r>
      <w:r w:rsidR="00171D96" w:rsidRPr="00D12077">
        <w:t>EXTENDED</w:t>
      </w:r>
      <w:r w:rsidR="00896656" w:rsidRPr="00D12077">
        <w:t xml:space="preserve"> </w:t>
      </w:r>
      <w:r w:rsidR="00171D96" w:rsidRPr="00D12077">
        <w:t>SES and DOD, OPTUM</w:t>
      </w:r>
      <w:r w:rsidR="00896656" w:rsidRPr="00D12077">
        <w:t xml:space="preserve"> </w:t>
      </w:r>
      <w:r w:rsidR="00171D96" w:rsidRPr="00D12077">
        <w:t xml:space="preserve">PANTHER, </w:t>
      </w:r>
      <w:proofErr w:type="spellStart"/>
      <w:r w:rsidR="00171D96" w:rsidRPr="00D12077">
        <w:t>OpenClaims</w:t>
      </w:r>
      <w:proofErr w:type="spellEnd"/>
      <w:r w:rsidR="00171D96" w:rsidRPr="00D12077">
        <w:t xml:space="preserve">, HCUP, Hospital, </w:t>
      </w:r>
      <w:proofErr w:type="spellStart"/>
      <w:r w:rsidR="00171D96" w:rsidRPr="00D12077">
        <w:t>ePBRN</w:t>
      </w:r>
      <w:proofErr w:type="spellEnd"/>
      <w:r w:rsidR="00171D96" w:rsidRPr="00D12077">
        <w:t xml:space="preserve"> and </w:t>
      </w:r>
      <w:proofErr w:type="spellStart"/>
      <w:r w:rsidR="00171D96" w:rsidRPr="00D12077">
        <w:t>AmbEMR</w:t>
      </w:r>
      <w:proofErr w:type="spellEnd"/>
      <w:r w:rsidR="00171D96" w:rsidRPr="00D12077">
        <w:rPr>
          <w:bCs/>
          <w:sz w:val="22"/>
          <w:szCs w:val="22"/>
        </w:rPr>
        <w:t>)</w:t>
      </w:r>
      <w:r w:rsidR="00CC6C88" w:rsidRPr="00D12077">
        <w:rPr>
          <w:bCs/>
          <w:sz w:val="22"/>
          <w:szCs w:val="22"/>
        </w:rPr>
        <w:t xml:space="preserve">. </w:t>
      </w:r>
      <w:r w:rsidR="009F627F" w:rsidRPr="00D12077">
        <w:rPr>
          <w:rFonts w:eastAsia="Calibri"/>
          <w:bCs/>
          <w:sz w:val="22"/>
          <w:szCs w:val="22"/>
        </w:rPr>
        <w:t>To study the utilization of the concepts</w:t>
      </w:r>
      <w:r w:rsidR="00EB415A" w:rsidRPr="00D12077">
        <w:rPr>
          <w:rFonts w:eastAsia="Calibri"/>
          <w:bCs/>
          <w:sz w:val="22"/>
          <w:szCs w:val="22"/>
        </w:rPr>
        <w:t xml:space="preserve"> in the </w:t>
      </w:r>
      <w:r w:rsidR="00707272" w:rsidRPr="00D12077">
        <w:rPr>
          <w:rFonts w:eastAsia="Calibri"/>
          <w:bCs/>
          <w:sz w:val="22"/>
          <w:szCs w:val="22"/>
        </w:rPr>
        <w:t>OHDSI network</w:t>
      </w:r>
      <w:r w:rsidR="009F627F" w:rsidRPr="00D12077">
        <w:rPr>
          <w:rFonts w:eastAsia="Calibri"/>
          <w:bCs/>
          <w:sz w:val="22"/>
          <w:szCs w:val="22"/>
        </w:rPr>
        <w:t xml:space="preserve">, we analyzed the distribution of the </w:t>
      </w:r>
      <w:r w:rsidR="00707272" w:rsidRPr="00D12077">
        <w:rPr>
          <w:rFonts w:eastAsia="Calibri"/>
          <w:bCs/>
          <w:sz w:val="22"/>
          <w:szCs w:val="22"/>
        </w:rPr>
        <w:t xml:space="preserve">unique and overlapping </w:t>
      </w:r>
      <w:r w:rsidR="009F627F" w:rsidRPr="00D12077">
        <w:rPr>
          <w:rFonts w:eastAsia="Calibri"/>
          <w:bCs/>
          <w:sz w:val="22"/>
          <w:szCs w:val="22"/>
        </w:rPr>
        <w:t xml:space="preserve">concepts </w:t>
      </w:r>
      <w:r w:rsidR="00CC6C88" w:rsidRPr="00D12077">
        <w:rPr>
          <w:rFonts w:eastAsia="Calibri"/>
          <w:bCs/>
          <w:sz w:val="22"/>
          <w:szCs w:val="22"/>
        </w:rPr>
        <w:t>from the main OMOP Vocabulary domains (Condition, Measurement, Observation, Procedure, Drug) across different datasets</w:t>
      </w:r>
      <w:r w:rsidR="00F3047F" w:rsidRPr="00D12077">
        <w:rPr>
          <w:rFonts w:eastAsia="Calibri"/>
          <w:bCs/>
          <w:sz w:val="22"/>
          <w:szCs w:val="22"/>
        </w:rPr>
        <w:t>.</w:t>
      </w:r>
      <w:r w:rsidR="004239EE" w:rsidRPr="00D12077">
        <w:rPr>
          <w:rFonts w:eastAsia="Calibri"/>
          <w:bCs/>
          <w:sz w:val="22"/>
          <w:szCs w:val="22"/>
        </w:rPr>
        <w:t xml:space="preserve"> We obtained only condition concepts from Ajou University dataset did not contain measurements, observations, procedures and drugs and NHIS Korea dataset – drugs and procedures.</w:t>
      </w:r>
    </w:p>
    <w:p w14:paraId="49EE0236" w14:textId="77777777" w:rsidR="00AA547A" w:rsidRPr="00D12077" w:rsidRDefault="00AA547A" w:rsidP="00171D96"/>
    <w:p w14:paraId="06576EFB" w14:textId="00E062BC" w:rsidR="00833AF6" w:rsidRPr="00D12077" w:rsidRDefault="008E2197" w:rsidP="00833AF6">
      <w:pPr>
        <w:rPr>
          <w:bCs/>
          <w:sz w:val="22"/>
          <w:szCs w:val="22"/>
        </w:rPr>
      </w:pPr>
      <w:r w:rsidRPr="00D12077">
        <w:rPr>
          <w:rFonts w:eastAsia="Calibri"/>
          <w:b/>
          <w:sz w:val="22"/>
          <w:szCs w:val="22"/>
        </w:rPr>
        <w:t>Results</w:t>
      </w:r>
    </w:p>
    <w:p w14:paraId="21D616E3" w14:textId="058422F5" w:rsidR="00AA547A" w:rsidRPr="00D12077" w:rsidRDefault="00171D96" w:rsidP="00AA547A">
      <w:pPr>
        <w:ind w:firstLine="720"/>
        <w:rPr>
          <w:bCs/>
          <w:sz w:val="22"/>
          <w:szCs w:val="22"/>
        </w:rPr>
      </w:pPr>
      <w:r w:rsidRPr="00D12077">
        <w:rPr>
          <w:rFonts w:eastAsia="Calibri"/>
          <w:bCs/>
          <w:sz w:val="22"/>
          <w:szCs w:val="22"/>
        </w:rPr>
        <w:t>We collected</w:t>
      </w:r>
      <w:r w:rsidR="002C4A32" w:rsidRPr="00D12077">
        <w:rPr>
          <w:rFonts w:eastAsia="Calibri"/>
          <w:bCs/>
          <w:sz w:val="22"/>
          <w:szCs w:val="22"/>
        </w:rPr>
        <w:t xml:space="preserve"> the data from the US, Korea, Australia, and Japan. The data </w:t>
      </w:r>
      <w:r w:rsidR="00CC6C88" w:rsidRPr="00D12077">
        <w:rPr>
          <w:rFonts w:eastAsia="Calibri"/>
          <w:bCs/>
          <w:sz w:val="22"/>
          <w:szCs w:val="22"/>
        </w:rPr>
        <w:t>came</w:t>
      </w:r>
      <w:r w:rsidR="002C4A32" w:rsidRPr="00D12077">
        <w:rPr>
          <w:rFonts w:eastAsia="Calibri"/>
          <w:bCs/>
          <w:sz w:val="22"/>
          <w:szCs w:val="22"/>
        </w:rPr>
        <w:t xml:space="preserve"> mainly from electronic health records collected in large teaching hospitals</w:t>
      </w:r>
      <w:r w:rsidR="00CC6C88" w:rsidRPr="00D12077">
        <w:rPr>
          <w:rFonts w:eastAsia="Calibri"/>
          <w:bCs/>
          <w:sz w:val="22"/>
          <w:szCs w:val="22"/>
        </w:rPr>
        <w:t xml:space="preserve"> and administrative claims data</w:t>
      </w:r>
      <w:r w:rsidR="002C4A32" w:rsidRPr="00D12077">
        <w:rPr>
          <w:rFonts w:eastAsia="Calibri"/>
          <w:bCs/>
          <w:sz w:val="22"/>
          <w:szCs w:val="22"/>
        </w:rPr>
        <w:t>. The size of the datasets varied greatly, with the average number of 1</w:t>
      </w:r>
      <w:r w:rsidR="003A1B38" w:rsidRPr="00D12077">
        <w:rPr>
          <w:rFonts w:eastAsia="Calibri"/>
          <w:bCs/>
          <w:sz w:val="22"/>
          <w:szCs w:val="22"/>
        </w:rPr>
        <w:t>3</w:t>
      </w:r>
      <w:r w:rsidR="00896656" w:rsidRPr="00D12077">
        <w:rPr>
          <w:rFonts w:eastAsia="Calibri"/>
          <w:bCs/>
          <w:sz w:val="22"/>
          <w:szCs w:val="22"/>
        </w:rPr>
        <w:t xml:space="preserve"> </w:t>
      </w:r>
      <w:r w:rsidR="003A1B38" w:rsidRPr="00D12077">
        <w:rPr>
          <w:rFonts w:eastAsia="Calibri"/>
          <w:bCs/>
          <w:sz w:val="22"/>
          <w:szCs w:val="22"/>
        </w:rPr>
        <w:t>38</w:t>
      </w:r>
      <w:r w:rsidR="002C4A32" w:rsidRPr="00D12077">
        <w:rPr>
          <w:rFonts w:eastAsia="Calibri"/>
          <w:bCs/>
          <w:sz w:val="22"/>
          <w:szCs w:val="22"/>
        </w:rPr>
        <w:t>3</w:t>
      </w:r>
      <w:r w:rsidR="002C4A32" w:rsidRPr="00D12077">
        <w:rPr>
          <w:rFonts w:eastAsia="Calibri"/>
          <w:bCs/>
          <w:sz w:val="22"/>
          <w:szCs w:val="22"/>
        </w:rPr>
        <w:sym w:font="Symbol" w:char="F0B1"/>
      </w:r>
      <w:r w:rsidR="002C4A32" w:rsidRPr="00D12077">
        <w:rPr>
          <w:rFonts w:eastAsia="Calibri"/>
          <w:bCs/>
          <w:sz w:val="22"/>
          <w:szCs w:val="22"/>
        </w:rPr>
        <w:t>8</w:t>
      </w:r>
      <w:r w:rsidR="00896656" w:rsidRPr="00D12077">
        <w:rPr>
          <w:rFonts w:eastAsia="Calibri"/>
          <w:bCs/>
          <w:sz w:val="22"/>
          <w:szCs w:val="22"/>
        </w:rPr>
        <w:t xml:space="preserve"> </w:t>
      </w:r>
      <w:r w:rsidR="002C4A32" w:rsidRPr="00D12077">
        <w:rPr>
          <w:rFonts w:eastAsia="Calibri"/>
          <w:bCs/>
          <w:sz w:val="22"/>
          <w:szCs w:val="22"/>
        </w:rPr>
        <w:t>7</w:t>
      </w:r>
      <w:r w:rsidR="003A1B38" w:rsidRPr="00D12077">
        <w:rPr>
          <w:rFonts w:eastAsia="Calibri"/>
          <w:bCs/>
          <w:sz w:val="22"/>
          <w:szCs w:val="22"/>
        </w:rPr>
        <w:t>34</w:t>
      </w:r>
      <w:r w:rsidR="002C4A32" w:rsidRPr="00D12077">
        <w:rPr>
          <w:rFonts w:eastAsia="Calibri"/>
          <w:bCs/>
          <w:sz w:val="22"/>
          <w:szCs w:val="22"/>
        </w:rPr>
        <w:t xml:space="preserve"> unique concepts per table</w:t>
      </w:r>
      <w:r w:rsidR="00896656" w:rsidRPr="00D12077">
        <w:rPr>
          <w:rFonts w:eastAsia="Calibri"/>
          <w:bCs/>
          <w:sz w:val="22"/>
          <w:szCs w:val="22"/>
        </w:rPr>
        <w:t xml:space="preserve"> and total number of unique concepts varying from 2 274 in MIMIC3 to 156 499 in </w:t>
      </w:r>
      <w:r w:rsidR="00896656" w:rsidRPr="00D12077">
        <w:t>OPTUM PANTHER.</w:t>
      </w:r>
    </w:p>
    <w:p w14:paraId="32E64BF0" w14:textId="27D141CD" w:rsidR="00AA547A" w:rsidRPr="00D12077" w:rsidRDefault="002C4A32" w:rsidP="00AA547A">
      <w:pPr>
        <w:ind w:firstLine="720"/>
        <w:rPr>
          <w:bCs/>
          <w:sz w:val="22"/>
          <w:szCs w:val="22"/>
        </w:rPr>
      </w:pPr>
      <w:r w:rsidRPr="00D12077">
        <w:rPr>
          <w:rFonts w:eastAsia="Calibri"/>
          <w:bCs/>
          <w:sz w:val="22"/>
          <w:szCs w:val="22"/>
        </w:rPr>
        <w:t>We</w:t>
      </w:r>
      <w:r w:rsidR="008A41E9" w:rsidRPr="00D12077">
        <w:rPr>
          <w:rFonts w:eastAsia="Calibri"/>
          <w:bCs/>
          <w:sz w:val="22"/>
          <w:szCs w:val="22"/>
        </w:rPr>
        <w:t xml:space="preserve"> </w:t>
      </w:r>
      <w:r w:rsidRPr="00D12077">
        <w:rPr>
          <w:rFonts w:eastAsia="Calibri"/>
          <w:bCs/>
          <w:sz w:val="22"/>
          <w:szCs w:val="22"/>
        </w:rPr>
        <w:t xml:space="preserve">found high variability of the concepts utilized in </w:t>
      </w:r>
      <w:r w:rsidR="00435666" w:rsidRPr="00D12077">
        <w:rPr>
          <w:rFonts w:eastAsia="Calibri"/>
          <w:bCs/>
          <w:sz w:val="22"/>
          <w:szCs w:val="22"/>
        </w:rPr>
        <w:t xml:space="preserve">the </w:t>
      </w:r>
      <w:r w:rsidRPr="00D12077">
        <w:rPr>
          <w:rFonts w:eastAsia="Calibri"/>
          <w:bCs/>
          <w:sz w:val="22"/>
          <w:szCs w:val="22"/>
        </w:rPr>
        <w:t>OHDSI network with the significant number of concepts unique to one dataset  (Figure 1)</w:t>
      </w:r>
      <w:r w:rsidR="00AA547A" w:rsidRPr="00D12077">
        <w:rPr>
          <w:rFonts w:eastAsia="Calibri"/>
          <w:bCs/>
          <w:sz w:val="22"/>
          <w:szCs w:val="22"/>
        </w:rPr>
        <w:t>. Condition was the least heterogeneous domain with the highest number of overlapping concepts across datasets, followed by Procedure and Drug domains. While conditions and procedures are usually coded using a limited number of vocabularies, measurements and observations do not have established coding practices, which may explain high variability of the concepts in these domains.</w:t>
      </w:r>
    </w:p>
    <w:p w14:paraId="3E102A9F" w14:textId="77777777" w:rsidR="00AA547A" w:rsidRPr="00D12077" w:rsidRDefault="0031582F" w:rsidP="00AA547A">
      <w:pPr>
        <w:rPr>
          <w:bCs/>
          <w:sz w:val="22"/>
          <w:szCs w:val="22"/>
        </w:rPr>
      </w:pPr>
      <w:r w:rsidRPr="00D12077">
        <w:rPr>
          <w:rFonts w:eastAsia="Calibri"/>
          <w:b/>
          <w:noProof/>
          <w:sz w:val="22"/>
          <w:szCs w:val="22"/>
        </w:rPr>
        <w:lastRenderedPageBreak/>
        <w:drawing>
          <wp:inline distT="0" distB="0" distL="0" distR="0" wp14:anchorId="1AFD6333" wp14:editId="29EE0930">
            <wp:extent cx="4563745" cy="2172677"/>
            <wp:effectExtent l="0" t="0" r="8255" b="1206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F09E91A5-70C5-AD4E-ABD6-66732E0026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782E6E4" w14:textId="2D38CBE5" w:rsidR="00BE20CD" w:rsidRPr="00D12077" w:rsidRDefault="00A168ED" w:rsidP="00AA547A">
      <w:pPr>
        <w:rPr>
          <w:rFonts w:eastAsia="Calibri"/>
          <w:b/>
          <w:sz w:val="22"/>
          <w:szCs w:val="22"/>
        </w:rPr>
      </w:pPr>
      <w:r w:rsidRPr="00D12077">
        <w:rPr>
          <w:rFonts w:eastAsia="Calibri"/>
          <w:b/>
          <w:sz w:val="22"/>
          <w:szCs w:val="22"/>
        </w:rPr>
        <w:t>Figure 1. Distribution of the overlapping concepts across OHDSI partner datasets.</w:t>
      </w:r>
    </w:p>
    <w:p w14:paraId="7146A365" w14:textId="748A9E09" w:rsidR="008E2197" w:rsidRPr="00D12077" w:rsidRDefault="00833AF6" w:rsidP="00D120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firstLine="720"/>
        <w:contextualSpacing/>
        <w:jc w:val="both"/>
        <w:rPr>
          <w:rFonts w:eastAsia="Calibri"/>
          <w:bCs/>
          <w:sz w:val="22"/>
          <w:szCs w:val="22"/>
        </w:rPr>
      </w:pPr>
      <w:r w:rsidRPr="00D12077">
        <w:rPr>
          <w:rFonts w:eastAsia="Calibri"/>
          <w:bCs/>
          <w:sz w:val="22"/>
          <w:szCs w:val="22"/>
        </w:rPr>
        <w:lastRenderedPageBreak/>
        <w:t xml:space="preserve">Surprisingly, some of the </w:t>
      </w:r>
      <w:r w:rsidR="004A13E7" w:rsidRPr="00D12077">
        <w:rPr>
          <w:rFonts w:eastAsia="Calibri"/>
          <w:bCs/>
          <w:sz w:val="22"/>
          <w:szCs w:val="22"/>
        </w:rPr>
        <w:t xml:space="preserve">frequent </w:t>
      </w:r>
      <w:r w:rsidRPr="00D12077">
        <w:rPr>
          <w:rFonts w:eastAsia="Calibri"/>
          <w:bCs/>
          <w:sz w:val="22"/>
          <w:szCs w:val="22"/>
        </w:rPr>
        <w:t>concepts associated with hi</w:t>
      </w:r>
      <w:r w:rsidR="004A13E7" w:rsidRPr="00D12077">
        <w:rPr>
          <w:rFonts w:eastAsia="Calibri"/>
          <w:bCs/>
          <w:sz w:val="22"/>
          <w:szCs w:val="22"/>
        </w:rPr>
        <w:t xml:space="preserve">gher number of records in OMOP CDM can be found only in </w:t>
      </w:r>
      <w:r w:rsidR="002503B6" w:rsidRPr="00D12077">
        <w:rPr>
          <w:rFonts w:eastAsia="Calibri"/>
          <w:bCs/>
          <w:sz w:val="22"/>
          <w:szCs w:val="22"/>
        </w:rPr>
        <w:t>individual</w:t>
      </w:r>
      <w:r w:rsidR="004A13E7" w:rsidRPr="00D12077">
        <w:rPr>
          <w:rFonts w:eastAsia="Calibri"/>
          <w:bCs/>
          <w:sz w:val="22"/>
          <w:szCs w:val="22"/>
        </w:rPr>
        <w:t xml:space="preserve"> datasets</w:t>
      </w:r>
      <w:r w:rsidRPr="00D12077">
        <w:rPr>
          <w:rFonts w:eastAsia="Calibri"/>
          <w:bCs/>
          <w:sz w:val="22"/>
          <w:szCs w:val="22"/>
        </w:rPr>
        <w:t xml:space="preserve"> (Figure 2).</w:t>
      </w:r>
      <w:r w:rsidR="004A13E7" w:rsidRPr="00D12077">
        <w:rPr>
          <w:rFonts w:eastAsia="Calibri"/>
          <w:bCs/>
          <w:sz w:val="22"/>
          <w:szCs w:val="22"/>
        </w:rPr>
        <w:t xml:space="preserve"> Nevertheless, most of them were found in six and more datasets, which shows that the data</w:t>
      </w:r>
      <w:r w:rsidR="002503B6" w:rsidRPr="00D12077">
        <w:rPr>
          <w:rFonts w:eastAsia="Calibri"/>
          <w:bCs/>
          <w:sz w:val="22"/>
          <w:szCs w:val="22"/>
        </w:rPr>
        <w:t xml:space="preserve"> </w:t>
      </w:r>
      <w:r w:rsidR="004A13E7" w:rsidRPr="00D12077">
        <w:rPr>
          <w:rFonts w:eastAsia="Calibri"/>
          <w:bCs/>
          <w:sz w:val="22"/>
          <w:szCs w:val="22"/>
        </w:rPr>
        <w:t>s</w:t>
      </w:r>
      <w:r w:rsidR="002503B6" w:rsidRPr="00D12077">
        <w:rPr>
          <w:rFonts w:eastAsia="Calibri"/>
          <w:bCs/>
          <w:sz w:val="22"/>
          <w:szCs w:val="22"/>
        </w:rPr>
        <w:t>i</w:t>
      </w:r>
      <w:r w:rsidR="004A13E7" w:rsidRPr="00D12077">
        <w:rPr>
          <w:rFonts w:eastAsia="Calibri"/>
          <w:bCs/>
          <w:sz w:val="22"/>
          <w:szCs w:val="22"/>
        </w:rPr>
        <w:t>t</w:t>
      </w:r>
      <w:r w:rsidR="002503B6" w:rsidRPr="00D12077">
        <w:rPr>
          <w:rFonts w:eastAsia="Calibri"/>
          <w:bCs/>
          <w:sz w:val="22"/>
          <w:szCs w:val="22"/>
        </w:rPr>
        <w:t>e</w:t>
      </w:r>
      <w:r w:rsidR="004A13E7" w:rsidRPr="00D12077">
        <w:rPr>
          <w:rFonts w:eastAsia="Calibri"/>
          <w:bCs/>
          <w:sz w:val="22"/>
          <w:szCs w:val="22"/>
        </w:rPr>
        <w:t xml:space="preserve">s share </w:t>
      </w:r>
      <w:r w:rsidR="002503B6" w:rsidRPr="00D12077">
        <w:rPr>
          <w:rFonts w:eastAsia="Calibri"/>
          <w:bCs/>
          <w:sz w:val="22"/>
          <w:szCs w:val="22"/>
        </w:rPr>
        <w:t>the most common</w:t>
      </w:r>
      <w:r w:rsidR="004A13E7" w:rsidRPr="00D12077">
        <w:rPr>
          <w:rFonts w:eastAsia="Calibri"/>
          <w:bCs/>
          <w:sz w:val="22"/>
          <w:szCs w:val="22"/>
        </w:rPr>
        <w:t xml:space="preserve"> conditions, procedures and drugs.</w:t>
      </w:r>
    </w:p>
    <w:p w14:paraId="1710004A" w14:textId="77777777" w:rsidR="00992188" w:rsidRPr="00D12077" w:rsidRDefault="00992188" w:rsidP="009921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contextualSpacing/>
        <w:jc w:val="both"/>
        <w:rPr>
          <w:rFonts w:eastAsia="Calibri"/>
          <w:bCs/>
          <w:sz w:val="22"/>
          <w:szCs w:val="22"/>
        </w:rPr>
      </w:pPr>
    </w:p>
    <w:p w14:paraId="7411B9AB" w14:textId="3041260B" w:rsidR="00815F6F" w:rsidRPr="00D12077" w:rsidRDefault="00AA547A" w:rsidP="002B7CA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b/>
          <w:sz w:val="22"/>
          <w:szCs w:val="22"/>
        </w:rPr>
      </w:pPr>
      <w:r w:rsidRPr="00D12077">
        <w:rPr>
          <w:rFonts w:eastAsia="Calibri"/>
          <w:b/>
          <w:noProof/>
          <w:sz w:val="22"/>
          <w:szCs w:val="22"/>
        </w:rPr>
        <w:drawing>
          <wp:inline distT="0" distB="0" distL="0" distR="0" wp14:anchorId="4E5D4B96" wp14:editId="0A025F23">
            <wp:extent cx="3602893" cy="2230522"/>
            <wp:effectExtent l="0" t="0" r="4445" b="508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55DD53D3-0182-744E-ACCD-F4425F8D72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55DD53D3-0182-744E-ACCD-F4425F8D7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1736" cy="22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CAF1" w14:textId="013DCE23" w:rsidR="00A92520" w:rsidRPr="00D12077" w:rsidRDefault="00833AF6" w:rsidP="009921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b/>
          <w:sz w:val="22"/>
          <w:szCs w:val="22"/>
        </w:rPr>
      </w:pPr>
      <w:r w:rsidRPr="00D12077">
        <w:rPr>
          <w:rFonts w:eastAsia="Calibri"/>
          <w:b/>
          <w:sz w:val="22"/>
          <w:szCs w:val="22"/>
        </w:rPr>
        <w:t xml:space="preserve">Figure 2. </w:t>
      </w:r>
      <w:r w:rsidR="00435666" w:rsidRPr="00D12077">
        <w:rPr>
          <w:rFonts w:eastAsia="Calibri"/>
          <w:b/>
          <w:sz w:val="22"/>
          <w:szCs w:val="22"/>
        </w:rPr>
        <w:t>Distribution of</w:t>
      </w:r>
      <w:r w:rsidRPr="00D12077">
        <w:rPr>
          <w:rFonts w:eastAsia="Calibri"/>
          <w:b/>
          <w:sz w:val="22"/>
          <w:szCs w:val="22"/>
        </w:rPr>
        <w:t xml:space="preserve"> </w:t>
      </w:r>
      <w:r w:rsidR="00435666" w:rsidRPr="00D12077">
        <w:rPr>
          <w:rFonts w:eastAsia="Calibri"/>
          <w:b/>
          <w:sz w:val="22"/>
          <w:szCs w:val="22"/>
        </w:rPr>
        <w:t xml:space="preserve">frequency of the concepts </w:t>
      </w:r>
      <w:r w:rsidRPr="00D12077">
        <w:rPr>
          <w:rFonts w:eastAsia="Calibri"/>
          <w:b/>
          <w:sz w:val="22"/>
          <w:szCs w:val="22"/>
        </w:rPr>
        <w:t>across OHDSI partner datasets.</w:t>
      </w:r>
    </w:p>
    <w:p w14:paraId="3B19BF80" w14:textId="428A0727" w:rsidR="00A92520" w:rsidRPr="00D12077" w:rsidRDefault="00A92520" w:rsidP="00D120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firstLine="720"/>
        <w:jc w:val="both"/>
        <w:rPr>
          <w:rFonts w:eastAsia="Calibri"/>
          <w:bCs/>
          <w:sz w:val="22"/>
          <w:szCs w:val="22"/>
        </w:rPr>
      </w:pPr>
      <w:r w:rsidRPr="00D12077">
        <w:rPr>
          <w:rFonts w:eastAsia="Calibri"/>
          <w:bCs/>
          <w:sz w:val="22"/>
          <w:szCs w:val="22"/>
        </w:rPr>
        <w:t xml:space="preserve">When analyzing </w:t>
      </w:r>
      <w:r w:rsidR="00775323" w:rsidRPr="00D12077">
        <w:rPr>
          <w:rFonts w:eastAsia="Calibri"/>
          <w:bCs/>
          <w:sz w:val="22"/>
          <w:szCs w:val="22"/>
        </w:rPr>
        <w:t>the granularity of concepts in Condition domain</w:t>
      </w:r>
      <w:r w:rsidRPr="00D12077">
        <w:rPr>
          <w:rFonts w:eastAsia="Calibri"/>
          <w:bCs/>
          <w:sz w:val="22"/>
          <w:szCs w:val="22"/>
        </w:rPr>
        <w:t xml:space="preserve"> (Supplementary materials), we found that </w:t>
      </w:r>
      <w:r w:rsidR="00775323" w:rsidRPr="00D12077">
        <w:rPr>
          <w:rFonts w:eastAsia="Calibri"/>
          <w:bCs/>
          <w:sz w:val="22"/>
          <w:szCs w:val="22"/>
        </w:rPr>
        <w:t>concepts related to diabetes type II, urinary tract infections, ischemic heart disease, depressive disorder, attention deficit disorder</w:t>
      </w:r>
      <w:r w:rsidR="00961809">
        <w:rPr>
          <w:rFonts w:eastAsia="Calibri"/>
          <w:bCs/>
          <w:sz w:val="22"/>
          <w:szCs w:val="22"/>
        </w:rPr>
        <w:t>, rheumatoid art</w:t>
      </w:r>
      <w:bookmarkStart w:id="0" w:name="_GoBack"/>
      <w:bookmarkEnd w:id="0"/>
      <w:r w:rsidR="00961809">
        <w:rPr>
          <w:rFonts w:eastAsia="Calibri"/>
          <w:bCs/>
          <w:sz w:val="22"/>
          <w:szCs w:val="22"/>
        </w:rPr>
        <w:t>hritis</w:t>
      </w:r>
      <w:r w:rsidR="00775323" w:rsidRPr="00D12077">
        <w:rPr>
          <w:rFonts w:eastAsia="Calibri"/>
          <w:bCs/>
          <w:sz w:val="22"/>
          <w:szCs w:val="22"/>
        </w:rPr>
        <w:t xml:space="preserve"> and chronic kidney </w:t>
      </w:r>
      <w:r w:rsidR="00D12077" w:rsidRPr="00D12077">
        <w:rPr>
          <w:rFonts w:eastAsia="Calibri"/>
          <w:bCs/>
          <w:sz w:val="22"/>
          <w:szCs w:val="22"/>
        </w:rPr>
        <w:t>disorder were mostly found in 50-75% of datasets.</w:t>
      </w:r>
    </w:p>
    <w:p w14:paraId="74CDE0A0" w14:textId="77777777" w:rsidR="00B2089A" w:rsidRPr="00D12077" w:rsidRDefault="00202DEF" w:rsidP="00B2089A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contextualSpacing/>
        <w:jc w:val="both"/>
        <w:rPr>
          <w:rFonts w:eastAsia="Calibri"/>
          <w:b/>
          <w:sz w:val="22"/>
          <w:szCs w:val="22"/>
        </w:rPr>
      </w:pPr>
      <w:r w:rsidRPr="00D12077">
        <w:rPr>
          <w:rFonts w:eastAsia="Calibri"/>
          <w:b/>
          <w:sz w:val="22"/>
          <w:szCs w:val="22"/>
        </w:rPr>
        <w:t>Conclusion</w:t>
      </w:r>
    </w:p>
    <w:p w14:paraId="4756DDBF" w14:textId="49779D2B" w:rsidR="00B81584" w:rsidRPr="00D12077" w:rsidRDefault="007144DD" w:rsidP="00D120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firstLine="720"/>
        <w:jc w:val="both"/>
        <w:rPr>
          <w:rFonts w:eastAsia="Calibri"/>
          <w:bCs/>
          <w:sz w:val="22"/>
          <w:szCs w:val="22"/>
        </w:rPr>
      </w:pPr>
      <w:r w:rsidRPr="00D12077">
        <w:rPr>
          <w:rFonts w:eastAsia="Calibri"/>
          <w:bCs/>
          <w:sz w:val="22"/>
          <w:szCs w:val="22"/>
        </w:rPr>
        <w:t xml:space="preserve">In this work, we present our preliminary results from the study of concept heterogeneity and variability across </w:t>
      </w:r>
      <w:r w:rsidR="00435666" w:rsidRPr="00D12077">
        <w:rPr>
          <w:rFonts w:eastAsia="Calibri"/>
          <w:bCs/>
          <w:sz w:val="22"/>
          <w:szCs w:val="22"/>
        </w:rPr>
        <w:t xml:space="preserve">the </w:t>
      </w:r>
      <w:r w:rsidRPr="00D12077">
        <w:rPr>
          <w:rFonts w:eastAsia="Calibri"/>
          <w:bCs/>
          <w:sz w:val="22"/>
          <w:szCs w:val="22"/>
        </w:rPr>
        <w:t>OHDSI network. We found that datasets share only a limited number of concepts, while a significant part of them remains unique to a dataset. Conditions and procedures appeared to be the most conservative domains with the least heterogeneity, while measurements and observations</w:t>
      </w:r>
      <w:r w:rsidR="00A909B5" w:rsidRPr="00D12077">
        <w:rPr>
          <w:rFonts w:eastAsia="Calibri"/>
          <w:bCs/>
          <w:sz w:val="22"/>
          <w:szCs w:val="22"/>
        </w:rPr>
        <w:t xml:space="preserve"> differed </w:t>
      </w:r>
      <w:r w:rsidRPr="00D12077">
        <w:rPr>
          <w:rFonts w:eastAsia="Calibri"/>
          <w:bCs/>
          <w:sz w:val="22"/>
          <w:szCs w:val="22"/>
        </w:rPr>
        <w:t xml:space="preserve">significantly across sites. </w:t>
      </w:r>
      <w:r w:rsidR="00775323" w:rsidRPr="00D12077">
        <w:rPr>
          <w:rFonts w:eastAsia="Calibri"/>
          <w:bCs/>
          <w:sz w:val="22"/>
          <w:szCs w:val="22"/>
        </w:rPr>
        <w:t>We found most concepts don't appear in most databases, so all network studies require use of comprehensive concept sets when defining cohorts to represent the diversity of data across the community</w:t>
      </w:r>
      <w:r w:rsidR="00850400" w:rsidRPr="00D12077">
        <w:rPr>
          <w:rFonts w:eastAsia="Calibri"/>
          <w:bCs/>
          <w:sz w:val="22"/>
          <w:szCs w:val="22"/>
        </w:rPr>
        <w:t xml:space="preserve">. </w:t>
      </w:r>
      <w:r w:rsidR="00992188" w:rsidRPr="00D12077">
        <w:rPr>
          <w:rFonts w:eastAsia="Calibri"/>
          <w:bCs/>
          <w:sz w:val="22"/>
          <w:szCs w:val="22"/>
        </w:rPr>
        <w:t xml:space="preserve">Along with the growing knowledge base, it will have </w:t>
      </w:r>
      <w:r w:rsidR="00A909B5" w:rsidRPr="00D12077">
        <w:rPr>
          <w:rFonts w:eastAsia="Calibri"/>
          <w:bCs/>
          <w:sz w:val="22"/>
          <w:szCs w:val="22"/>
        </w:rPr>
        <w:t>the</w:t>
      </w:r>
      <w:r w:rsidR="00992188" w:rsidRPr="00D12077">
        <w:rPr>
          <w:rFonts w:eastAsia="Calibri"/>
          <w:bCs/>
          <w:sz w:val="22"/>
          <w:szCs w:val="22"/>
        </w:rPr>
        <w:t xml:space="preserve"> potential to facilitate network studies, make them more transparent, short, and effective.</w:t>
      </w:r>
    </w:p>
    <w:p w14:paraId="6A85B1AA" w14:textId="77777777" w:rsidR="00B81584" w:rsidRPr="00D12077" w:rsidRDefault="00202DEF" w:rsidP="002B7CA2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Calibri"/>
          <w:b/>
          <w:sz w:val="22"/>
          <w:szCs w:val="22"/>
        </w:rPr>
      </w:pPr>
      <w:r w:rsidRPr="00D12077">
        <w:rPr>
          <w:rFonts w:eastAsia="Calibri"/>
          <w:b/>
          <w:sz w:val="22"/>
          <w:szCs w:val="22"/>
        </w:rPr>
        <w:t>References</w:t>
      </w:r>
    </w:p>
    <w:p w14:paraId="12BDDAAC" w14:textId="50ABB1F2" w:rsidR="001027EF" w:rsidRPr="00D12077" w:rsidRDefault="00B93931" w:rsidP="00B93931">
      <w:pPr>
        <w:rPr>
          <w:sz w:val="22"/>
          <w:szCs w:val="22"/>
        </w:rPr>
      </w:pPr>
      <w:r w:rsidRPr="00D12077">
        <w:rPr>
          <w:sz w:val="22"/>
          <w:szCs w:val="22"/>
          <w:shd w:val="clear" w:color="auto" w:fill="FFFFFF"/>
        </w:rPr>
        <w:t xml:space="preserve">1. </w:t>
      </w:r>
      <w:r w:rsidR="001027EF" w:rsidRPr="00D12077">
        <w:rPr>
          <w:sz w:val="22"/>
          <w:szCs w:val="22"/>
          <w:shd w:val="clear" w:color="auto" w:fill="FFFFFF"/>
        </w:rPr>
        <w:t xml:space="preserve">Hripcsak G, Duke JD, Shah NH, Reich CG, </w:t>
      </w:r>
      <w:proofErr w:type="spellStart"/>
      <w:r w:rsidR="001027EF" w:rsidRPr="00D12077">
        <w:rPr>
          <w:sz w:val="22"/>
          <w:szCs w:val="22"/>
          <w:shd w:val="clear" w:color="auto" w:fill="FFFFFF"/>
        </w:rPr>
        <w:t>Huser</w:t>
      </w:r>
      <w:proofErr w:type="spellEnd"/>
      <w:r w:rsidR="001027EF" w:rsidRPr="00D12077">
        <w:rPr>
          <w:sz w:val="22"/>
          <w:szCs w:val="22"/>
          <w:shd w:val="clear" w:color="auto" w:fill="FFFFFF"/>
        </w:rPr>
        <w:t xml:space="preserve"> V, </w:t>
      </w:r>
      <w:proofErr w:type="spellStart"/>
      <w:r w:rsidR="001027EF" w:rsidRPr="00D12077">
        <w:rPr>
          <w:sz w:val="22"/>
          <w:szCs w:val="22"/>
          <w:shd w:val="clear" w:color="auto" w:fill="FFFFFF"/>
        </w:rPr>
        <w:t>Schuemie</w:t>
      </w:r>
      <w:proofErr w:type="spellEnd"/>
      <w:r w:rsidR="001027EF" w:rsidRPr="00D12077">
        <w:rPr>
          <w:sz w:val="22"/>
          <w:szCs w:val="22"/>
          <w:shd w:val="clear" w:color="auto" w:fill="FFFFFF"/>
        </w:rPr>
        <w:t xml:space="preserve"> MJ, </w:t>
      </w:r>
      <w:proofErr w:type="spellStart"/>
      <w:r w:rsidR="001027EF" w:rsidRPr="00D12077">
        <w:rPr>
          <w:sz w:val="22"/>
          <w:szCs w:val="22"/>
          <w:shd w:val="clear" w:color="auto" w:fill="FFFFFF"/>
        </w:rPr>
        <w:t>Suchard</w:t>
      </w:r>
      <w:proofErr w:type="spellEnd"/>
      <w:r w:rsidR="001027EF" w:rsidRPr="00D12077">
        <w:rPr>
          <w:sz w:val="22"/>
          <w:szCs w:val="22"/>
          <w:shd w:val="clear" w:color="auto" w:fill="FFFFFF"/>
        </w:rPr>
        <w:t xml:space="preserve"> MA, Park RW, Wong IC, Rijnbeek PR, Van Der Lei J. Observational Health Data Sciences and Informatics (OHDSI): opportunities for observational researchers. Studies in health technology and informatics. 2015;216:574.</w:t>
      </w:r>
    </w:p>
    <w:p w14:paraId="6906E350" w14:textId="6421C2DD" w:rsidR="007F775F" w:rsidRPr="00D12077" w:rsidRDefault="007F775F" w:rsidP="001027EF">
      <w:pPr>
        <w:pStyle w:val="ListParagraph"/>
        <w:rPr>
          <w:bCs/>
        </w:rPr>
      </w:pPr>
    </w:p>
    <w:p w14:paraId="7AA39D70" w14:textId="71DBBC02" w:rsidR="008E2197" w:rsidRPr="00D12077" w:rsidRDefault="008E2197" w:rsidP="002B7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</w:p>
    <w:p w14:paraId="15C88F57" w14:textId="4A2FC4C3" w:rsidR="008E2197" w:rsidRPr="00D12077" w:rsidRDefault="008E2197" w:rsidP="002B7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</w:p>
    <w:p w14:paraId="2E933A38" w14:textId="612D4804" w:rsidR="008E2197" w:rsidRPr="00D12077" w:rsidRDefault="008E2197" w:rsidP="002B7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</w:p>
    <w:p w14:paraId="21309AD8" w14:textId="60B11EB1" w:rsidR="008E2197" w:rsidRPr="00D12077" w:rsidRDefault="008E2197" w:rsidP="002B7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</w:p>
    <w:p w14:paraId="05F35E6C" w14:textId="6479FAD9" w:rsidR="008E2197" w:rsidRPr="00D12077" w:rsidRDefault="008E2197" w:rsidP="002B7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</w:p>
    <w:p w14:paraId="508953F4" w14:textId="3F66A543" w:rsidR="008E2197" w:rsidRPr="00D12077" w:rsidRDefault="008E2197" w:rsidP="002B7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</w:p>
    <w:p w14:paraId="25F48BC0" w14:textId="372C9432" w:rsidR="008E2197" w:rsidRPr="00D12077" w:rsidRDefault="008E2197" w:rsidP="002B7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</w:p>
    <w:p w14:paraId="443E24C5" w14:textId="77777777" w:rsidR="000666F8" w:rsidRPr="00D12077" w:rsidRDefault="000666F8" w:rsidP="002B7C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</w:p>
    <w:sectPr w:rsidR="000666F8" w:rsidRPr="00D12077" w:rsidSect="00AA54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1296" w:right="1296" w:bottom="1296" w:left="1296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E836E" w14:textId="77777777" w:rsidR="002F74AA" w:rsidRDefault="002F74AA">
      <w:r>
        <w:separator/>
      </w:r>
    </w:p>
  </w:endnote>
  <w:endnote w:type="continuationSeparator" w:id="0">
    <w:p w14:paraId="6DCE5BC1" w14:textId="77777777" w:rsidR="002F74AA" w:rsidRDefault="002F7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4E013" w14:textId="77777777" w:rsidR="000877D0" w:rsidRDefault="000877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9EA6D" w14:textId="77777777" w:rsidR="00B81584" w:rsidRDefault="00B815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7EB30C6B" w14:textId="77777777" w:rsidR="00B81584" w:rsidRDefault="00B815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720"/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422DA" w14:textId="77777777" w:rsidR="000877D0" w:rsidRDefault="000877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2ABA6" w14:textId="77777777" w:rsidR="002F74AA" w:rsidRDefault="002F74AA">
      <w:r>
        <w:separator/>
      </w:r>
    </w:p>
  </w:footnote>
  <w:footnote w:type="continuationSeparator" w:id="0">
    <w:p w14:paraId="1BA347F5" w14:textId="77777777" w:rsidR="002F74AA" w:rsidRDefault="002F7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3CF91" w14:textId="77777777" w:rsidR="000877D0" w:rsidRDefault="000877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A281A" w14:textId="77777777" w:rsidR="000877D0" w:rsidRDefault="000877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5B7D2" w14:textId="77777777" w:rsidR="000877D0" w:rsidRDefault="000877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9F7"/>
    <w:multiLevelType w:val="hybridMultilevel"/>
    <w:tmpl w:val="92B82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07775"/>
    <w:multiLevelType w:val="multilevel"/>
    <w:tmpl w:val="455E9F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C505DD5"/>
    <w:multiLevelType w:val="hybridMultilevel"/>
    <w:tmpl w:val="FD9AAEC6"/>
    <w:lvl w:ilvl="0" w:tplc="42F62E2E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C00BC"/>
    <w:multiLevelType w:val="hybridMultilevel"/>
    <w:tmpl w:val="49663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306E6"/>
    <w:multiLevelType w:val="hybridMultilevel"/>
    <w:tmpl w:val="11681A14"/>
    <w:lvl w:ilvl="0" w:tplc="2236CCB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3C1913"/>
    <w:multiLevelType w:val="hybridMultilevel"/>
    <w:tmpl w:val="05B43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584"/>
    <w:rsid w:val="0000065A"/>
    <w:rsid w:val="000250F4"/>
    <w:rsid w:val="00053652"/>
    <w:rsid w:val="000666F8"/>
    <w:rsid w:val="000877D0"/>
    <w:rsid w:val="000A67F1"/>
    <w:rsid w:val="000D44EF"/>
    <w:rsid w:val="001027EF"/>
    <w:rsid w:val="0017199B"/>
    <w:rsid w:val="00171D96"/>
    <w:rsid w:val="001D01CC"/>
    <w:rsid w:val="001E1D1D"/>
    <w:rsid w:val="001F3287"/>
    <w:rsid w:val="00202DEF"/>
    <w:rsid w:val="00207B02"/>
    <w:rsid w:val="00235049"/>
    <w:rsid w:val="002503B6"/>
    <w:rsid w:val="0029715C"/>
    <w:rsid w:val="002A5A0E"/>
    <w:rsid w:val="002A6260"/>
    <w:rsid w:val="002B7CA2"/>
    <w:rsid w:val="002C4A32"/>
    <w:rsid w:val="002D5D19"/>
    <w:rsid w:val="002F74AA"/>
    <w:rsid w:val="0030698D"/>
    <w:rsid w:val="00311B83"/>
    <w:rsid w:val="0031582F"/>
    <w:rsid w:val="003452CB"/>
    <w:rsid w:val="00391440"/>
    <w:rsid w:val="003A1B38"/>
    <w:rsid w:val="00415552"/>
    <w:rsid w:val="0042169C"/>
    <w:rsid w:val="004239EE"/>
    <w:rsid w:val="00435666"/>
    <w:rsid w:val="004A13E7"/>
    <w:rsid w:val="004D09C2"/>
    <w:rsid w:val="004D7B70"/>
    <w:rsid w:val="00530906"/>
    <w:rsid w:val="005B3DA0"/>
    <w:rsid w:val="005E4364"/>
    <w:rsid w:val="006226F2"/>
    <w:rsid w:val="00672A3E"/>
    <w:rsid w:val="0068782E"/>
    <w:rsid w:val="00692E8B"/>
    <w:rsid w:val="00695076"/>
    <w:rsid w:val="006A4C64"/>
    <w:rsid w:val="006B1E57"/>
    <w:rsid w:val="006B3A6C"/>
    <w:rsid w:val="006E49B6"/>
    <w:rsid w:val="00707272"/>
    <w:rsid w:val="007144DD"/>
    <w:rsid w:val="007212ED"/>
    <w:rsid w:val="00775323"/>
    <w:rsid w:val="007F775F"/>
    <w:rsid w:val="00815F6F"/>
    <w:rsid w:val="00833AF6"/>
    <w:rsid w:val="008453DF"/>
    <w:rsid w:val="00850400"/>
    <w:rsid w:val="0085185F"/>
    <w:rsid w:val="00876819"/>
    <w:rsid w:val="00896656"/>
    <w:rsid w:val="008A41E9"/>
    <w:rsid w:val="008B6768"/>
    <w:rsid w:val="008E2197"/>
    <w:rsid w:val="008F767E"/>
    <w:rsid w:val="009108AA"/>
    <w:rsid w:val="00932A95"/>
    <w:rsid w:val="00932BEF"/>
    <w:rsid w:val="0093491A"/>
    <w:rsid w:val="00947F44"/>
    <w:rsid w:val="00961809"/>
    <w:rsid w:val="00990880"/>
    <w:rsid w:val="00992188"/>
    <w:rsid w:val="009E3254"/>
    <w:rsid w:val="009F627F"/>
    <w:rsid w:val="00A168ED"/>
    <w:rsid w:val="00A502C4"/>
    <w:rsid w:val="00A539AF"/>
    <w:rsid w:val="00A909B5"/>
    <w:rsid w:val="00A92520"/>
    <w:rsid w:val="00AA547A"/>
    <w:rsid w:val="00B2089A"/>
    <w:rsid w:val="00B76CA9"/>
    <w:rsid w:val="00B81584"/>
    <w:rsid w:val="00B93931"/>
    <w:rsid w:val="00BA520B"/>
    <w:rsid w:val="00BE20CD"/>
    <w:rsid w:val="00C53E54"/>
    <w:rsid w:val="00CA4EC1"/>
    <w:rsid w:val="00CC6C88"/>
    <w:rsid w:val="00D12077"/>
    <w:rsid w:val="00D40D6F"/>
    <w:rsid w:val="00D849C0"/>
    <w:rsid w:val="00D8510C"/>
    <w:rsid w:val="00DB2B93"/>
    <w:rsid w:val="00DC7C8A"/>
    <w:rsid w:val="00DE13F1"/>
    <w:rsid w:val="00E00A7C"/>
    <w:rsid w:val="00E056E9"/>
    <w:rsid w:val="00E377A6"/>
    <w:rsid w:val="00E5403D"/>
    <w:rsid w:val="00E75063"/>
    <w:rsid w:val="00E84BA2"/>
    <w:rsid w:val="00EB415A"/>
    <w:rsid w:val="00EE46A1"/>
    <w:rsid w:val="00F24598"/>
    <w:rsid w:val="00F3047F"/>
    <w:rsid w:val="00F378E9"/>
    <w:rsid w:val="00F7042C"/>
    <w:rsid w:val="00FA7856"/>
    <w:rsid w:val="00FE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1CF4E"/>
  <w15:docId w15:val="{DFF0920C-4CC2-314E-BB17-12AD4E96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120"/>
      <w:jc w:val="center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877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7D0"/>
  </w:style>
  <w:style w:type="paragraph" w:styleId="Footer">
    <w:name w:val="footer"/>
    <w:basedOn w:val="Normal"/>
    <w:link w:val="FooterChar"/>
    <w:uiPriority w:val="99"/>
    <w:unhideWhenUsed/>
    <w:rsid w:val="000877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7D0"/>
  </w:style>
  <w:style w:type="paragraph" w:styleId="BalloonText">
    <w:name w:val="Balloon Text"/>
    <w:basedOn w:val="Normal"/>
    <w:link w:val="BalloonTextChar"/>
    <w:uiPriority w:val="99"/>
    <w:semiHidden/>
    <w:unhideWhenUsed/>
    <w:rsid w:val="000877D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7D0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77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77D0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DefaultParagraphFont"/>
    <w:rsid w:val="007F775F"/>
  </w:style>
  <w:style w:type="paragraph" w:styleId="NormalWeb">
    <w:name w:val="Normal (Web)"/>
    <w:basedOn w:val="Normal"/>
    <w:uiPriority w:val="99"/>
    <w:unhideWhenUsed/>
    <w:rsid w:val="00F7042C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hlfld-contribauthor">
    <w:name w:val="hlfld-contribauthor"/>
    <w:basedOn w:val="DefaultParagraphFont"/>
    <w:rsid w:val="006226F2"/>
  </w:style>
  <w:style w:type="character" w:styleId="PlaceholderText">
    <w:name w:val="Placeholder Text"/>
    <w:basedOn w:val="DefaultParagraphFont"/>
    <w:uiPriority w:val="99"/>
    <w:semiHidden/>
    <w:rsid w:val="001D01C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32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2BE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2B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B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BEF"/>
    <w:rPr>
      <w:b/>
      <w:bCs/>
    </w:rPr>
  </w:style>
  <w:style w:type="paragraph" w:styleId="Revision">
    <w:name w:val="Revision"/>
    <w:hidden/>
    <w:uiPriority w:val="99"/>
    <w:semiHidden/>
    <w:rsid w:val="00AA547A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4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9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2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5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Measurement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Sheet1!$B$2:$B$17</c:f>
              <c:numCache>
                <c:formatCode>General</c:formatCode>
                <c:ptCount val="16"/>
                <c:pt idx="0">
                  <c:v>8434</c:v>
                </c:pt>
                <c:pt idx="1">
                  <c:v>3822</c:v>
                </c:pt>
                <c:pt idx="2">
                  <c:v>3239</c:v>
                </c:pt>
                <c:pt idx="3">
                  <c:v>1815</c:v>
                </c:pt>
                <c:pt idx="4">
                  <c:v>904</c:v>
                </c:pt>
                <c:pt idx="5">
                  <c:v>538</c:v>
                </c:pt>
                <c:pt idx="6">
                  <c:v>176</c:v>
                </c:pt>
                <c:pt idx="7">
                  <c:v>126</c:v>
                </c:pt>
                <c:pt idx="8">
                  <c:v>246</c:v>
                </c:pt>
                <c:pt idx="9">
                  <c:v>906</c:v>
                </c:pt>
                <c:pt idx="10">
                  <c:v>46</c:v>
                </c:pt>
                <c:pt idx="1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6E-BA41-A61F-379599D2960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Observation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Sheet1!$C$2:$C$17</c:f>
              <c:numCache>
                <c:formatCode>General</c:formatCode>
                <c:ptCount val="16"/>
                <c:pt idx="0">
                  <c:v>6187</c:v>
                </c:pt>
                <c:pt idx="1">
                  <c:v>1330</c:v>
                </c:pt>
                <c:pt idx="2">
                  <c:v>251</c:v>
                </c:pt>
                <c:pt idx="3">
                  <c:v>124</c:v>
                </c:pt>
                <c:pt idx="4">
                  <c:v>135</c:v>
                </c:pt>
                <c:pt idx="5">
                  <c:v>186</c:v>
                </c:pt>
                <c:pt idx="6">
                  <c:v>336</c:v>
                </c:pt>
                <c:pt idx="7">
                  <c:v>301</c:v>
                </c:pt>
                <c:pt idx="8">
                  <c:v>357</c:v>
                </c:pt>
                <c:pt idx="9">
                  <c:v>241</c:v>
                </c:pt>
                <c:pt idx="10">
                  <c:v>208</c:v>
                </c:pt>
                <c:pt idx="11">
                  <c:v>167</c:v>
                </c:pt>
                <c:pt idx="1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6E-BA41-A61F-379599D2960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Drug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numRef>
              <c:f>Sheet1!$A$2:$A$17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Sheet1!$D$2:$D$17</c:f>
              <c:numCache>
                <c:formatCode>General</c:formatCode>
                <c:ptCount val="16"/>
                <c:pt idx="0">
                  <c:v>17938</c:v>
                </c:pt>
                <c:pt idx="1">
                  <c:v>3381</c:v>
                </c:pt>
                <c:pt idx="2">
                  <c:v>2035</c:v>
                </c:pt>
                <c:pt idx="3">
                  <c:v>1308</c:v>
                </c:pt>
                <c:pt idx="4">
                  <c:v>1032</c:v>
                </c:pt>
                <c:pt idx="5">
                  <c:v>959</c:v>
                </c:pt>
                <c:pt idx="6">
                  <c:v>1239</c:v>
                </c:pt>
                <c:pt idx="7">
                  <c:v>1998</c:v>
                </c:pt>
                <c:pt idx="8">
                  <c:v>3139</c:v>
                </c:pt>
                <c:pt idx="9">
                  <c:v>2319</c:v>
                </c:pt>
                <c:pt idx="10">
                  <c:v>589</c:v>
                </c:pt>
                <c:pt idx="11">
                  <c:v>103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6E-BA41-A61F-379599D2960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Procedure</c:v>
                </c:pt>
              </c:strCache>
            </c:strRef>
          </c:tx>
          <c:spPr>
            <a:solidFill>
              <a:srgbClr val="EB6622"/>
            </a:solidFill>
            <a:ln>
              <a:noFill/>
            </a:ln>
            <a:effectLst/>
          </c:spPr>
          <c:invertIfNegative val="0"/>
          <c:cat>
            <c:numRef>
              <c:f>Sheet1!$A$2:$A$17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Sheet1!$E$2:$E$17</c:f>
              <c:numCache>
                <c:formatCode>General</c:formatCode>
                <c:ptCount val="16"/>
                <c:pt idx="0">
                  <c:v>8685</c:v>
                </c:pt>
                <c:pt idx="1">
                  <c:v>2426</c:v>
                </c:pt>
                <c:pt idx="2">
                  <c:v>1693</c:v>
                </c:pt>
                <c:pt idx="3">
                  <c:v>2060</c:v>
                </c:pt>
                <c:pt idx="4">
                  <c:v>833</c:v>
                </c:pt>
                <c:pt idx="5">
                  <c:v>1926</c:v>
                </c:pt>
                <c:pt idx="6">
                  <c:v>1941</c:v>
                </c:pt>
                <c:pt idx="7">
                  <c:v>2265</c:v>
                </c:pt>
                <c:pt idx="8">
                  <c:v>2724</c:v>
                </c:pt>
                <c:pt idx="9">
                  <c:v>3212</c:v>
                </c:pt>
                <c:pt idx="10">
                  <c:v>3292</c:v>
                </c:pt>
                <c:pt idx="11">
                  <c:v>280</c:v>
                </c:pt>
                <c:pt idx="1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6E-BA41-A61F-379599D2960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Condition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Sheet1!$F$2:$F$17</c:f>
              <c:numCache>
                <c:formatCode>General</c:formatCode>
                <c:ptCount val="16"/>
                <c:pt idx="0">
                  <c:v>11211</c:v>
                </c:pt>
                <c:pt idx="1">
                  <c:v>5662</c:v>
                </c:pt>
                <c:pt idx="2">
                  <c:v>736</c:v>
                </c:pt>
                <c:pt idx="3">
                  <c:v>514</c:v>
                </c:pt>
                <c:pt idx="4">
                  <c:v>520</c:v>
                </c:pt>
                <c:pt idx="5">
                  <c:v>403</c:v>
                </c:pt>
                <c:pt idx="6">
                  <c:v>384</c:v>
                </c:pt>
                <c:pt idx="7">
                  <c:v>791</c:v>
                </c:pt>
                <c:pt idx="8">
                  <c:v>1498</c:v>
                </c:pt>
                <c:pt idx="9">
                  <c:v>1920</c:v>
                </c:pt>
                <c:pt idx="10">
                  <c:v>2421</c:v>
                </c:pt>
                <c:pt idx="11">
                  <c:v>3222</c:v>
                </c:pt>
                <c:pt idx="12">
                  <c:v>1016</c:v>
                </c:pt>
                <c:pt idx="13">
                  <c:v>1255</c:v>
                </c:pt>
                <c:pt idx="14">
                  <c:v>1429</c:v>
                </c:pt>
                <c:pt idx="15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6E-BA41-A61F-379599D296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709142031"/>
        <c:axId val="662204703"/>
      </c:barChart>
      <c:catAx>
        <c:axId val="70914203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en-US" sz="1000">
                    <a:solidFill>
                      <a:schemeClr val="tx1">
                        <a:lumMod val="75000"/>
                        <a:lumOff val="25000"/>
                      </a:schemeClr>
                    </a:solidFill>
                  </a:rPr>
                  <a:t>Number of datasets</a:t>
                </a:r>
              </a:p>
            </c:rich>
          </c:tx>
          <c:layout>
            <c:manualLayout>
              <c:xMode val="edge"/>
              <c:yMode val="edge"/>
              <c:x val="0.38968862347495492"/>
              <c:y val="0.911478688403386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662204703"/>
        <c:crosses val="autoZero"/>
        <c:auto val="1"/>
        <c:lblAlgn val="ctr"/>
        <c:lblOffset val="100"/>
        <c:noMultiLvlLbl val="0"/>
      </c:catAx>
      <c:valAx>
        <c:axId val="662204703"/>
        <c:scaling>
          <c:orientation val="minMax"/>
          <c:max val="59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en-US" sz="1000">
                    <a:solidFill>
                      <a:schemeClr val="tx1">
                        <a:lumMod val="75000"/>
                        <a:lumOff val="25000"/>
                      </a:schemeClr>
                    </a:solidFill>
                  </a:rPr>
                  <a:t>Number</a:t>
                </a:r>
                <a:r>
                  <a:rPr lang="en-US" sz="10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rPr>
                  <a:t> of concepts</a:t>
                </a:r>
                <a:endParaRPr lang="en-US" sz="1000">
                  <a:solidFill>
                    <a:schemeClr val="tx1">
                      <a:lumMod val="75000"/>
                      <a:lumOff val="2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291294522759066E-2"/>
              <c:y val="0.259412960703855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7091420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baseline="0">
          <a:latin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Ostropolets, Anna</cp:lastModifiedBy>
  <cp:revision>4</cp:revision>
  <cp:lastPrinted>2019-09-09T04:42:00Z</cp:lastPrinted>
  <dcterms:created xsi:type="dcterms:W3CDTF">2019-09-10T15:49:00Z</dcterms:created>
  <dcterms:modified xsi:type="dcterms:W3CDTF">2019-09-10T19:29:00Z</dcterms:modified>
</cp:coreProperties>
</file>