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4CAE00C3" w14:textId="47166DD8" w:rsidR="00235FA7" w:rsidRPr="00235FA7" w:rsidRDefault="0BCCD80B">
      <w:pPr>
        <w:pBdr>
          <w:top w:val="nil"/>
          <w:left w:val="nil"/>
          <w:bottom w:val="nil"/>
          <w:right w:val="nil"/>
          <w:between w:val="nil"/>
        </w:pBdr>
        <w:jc w:val="center"/>
        <w:rPr>
          <w:rFonts w:asciiTheme="majorHAnsi" w:hAnsiTheme="majorHAnsi" w:cs="Calibri-Bold"/>
          <w:b/>
          <w:bCs/>
          <w:sz w:val="28"/>
          <w:szCs w:val="28"/>
        </w:rPr>
      </w:pPr>
      <w:bookmarkStart w:id="0" w:name="_GoBack"/>
      <w:bookmarkEnd w:id="0"/>
      <w:r w:rsidRPr="0BCCD80B">
        <w:rPr>
          <w:rFonts w:asciiTheme="majorHAnsi" w:hAnsiTheme="majorHAnsi" w:cs="Calibri-Bold"/>
          <w:b/>
          <w:bCs/>
          <w:sz w:val="28"/>
          <w:szCs w:val="28"/>
        </w:rPr>
        <w:t>Development of Patient-Level Prediction Models for Preterm Birth</w:t>
      </w:r>
    </w:p>
    <w:p w14:paraId="55AD07B8" w14:textId="05D2CFDD" w:rsidR="00232B14" w:rsidRDefault="00D32C26">
      <w:pPr>
        <w:pBdr>
          <w:top w:val="nil"/>
          <w:left w:val="nil"/>
          <w:bottom w:val="nil"/>
          <w:right w:val="nil"/>
          <w:between w:val="nil"/>
        </w:pBdr>
        <w:jc w:val="center"/>
        <w:rPr>
          <w:rFonts w:ascii="Calibri" w:eastAsia="Calibri" w:hAnsi="Calibri" w:cs="Calibri"/>
          <w:b/>
          <w:color w:val="000000"/>
          <w:sz w:val="22"/>
          <w:szCs w:val="22"/>
        </w:rPr>
      </w:pPr>
      <w:r>
        <w:rPr>
          <w:rFonts w:ascii="Calibri" w:eastAsia="Calibri" w:hAnsi="Calibri" w:cs="Calibri"/>
          <w:b/>
          <w:color w:val="000000"/>
          <w:sz w:val="22"/>
          <w:szCs w:val="22"/>
        </w:rPr>
        <w:t>Jill H. Hardin</w:t>
      </w:r>
      <w:r w:rsidR="00B819E5">
        <w:rPr>
          <w:rFonts w:ascii="Calibri" w:eastAsia="Calibri" w:hAnsi="Calibri" w:cs="Calibri"/>
          <w:b/>
          <w:color w:val="000000"/>
          <w:sz w:val="22"/>
          <w:szCs w:val="22"/>
        </w:rPr>
        <w:t xml:space="preserve">, </w:t>
      </w:r>
      <w:r>
        <w:rPr>
          <w:rFonts w:ascii="Calibri" w:eastAsia="Calibri" w:hAnsi="Calibri" w:cs="Calibri"/>
          <w:b/>
          <w:color w:val="000000"/>
          <w:sz w:val="22"/>
          <w:szCs w:val="22"/>
        </w:rPr>
        <w:t>MBA, MS, PhD</w:t>
      </w:r>
      <w:r w:rsidR="00B819E5">
        <w:rPr>
          <w:rFonts w:ascii="Calibri" w:eastAsia="Calibri" w:hAnsi="Calibri" w:cs="Calibri"/>
          <w:b/>
          <w:color w:val="000000"/>
          <w:sz w:val="22"/>
          <w:szCs w:val="22"/>
          <w:vertAlign w:val="superscript"/>
        </w:rPr>
        <w:t>1</w:t>
      </w:r>
      <w:r w:rsidR="00B819E5">
        <w:rPr>
          <w:rFonts w:ascii="Calibri" w:eastAsia="Calibri" w:hAnsi="Calibri" w:cs="Calibri"/>
          <w:b/>
          <w:color w:val="000000"/>
          <w:sz w:val="22"/>
          <w:szCs w:val="22"/>
        </w:rPr>
        <w:t xml:space="preserve">, </w:t>
      </w:r>
      <w:r w:rsidR="00224425">
        <w:rPr>
          <w:rFonts w:ascii="Calibri" w:eastAsia="Calibri" w:hAnsi="Calibri" w:cs="Calibri"/>
          <w:b/>
          <w:color w:val="000000"/>
          <w:sz w:val="22"/>
          <w:szCs w:val="22"/>
        </w:rPr>
        <w:t>Patrick B. Ryan, PhD</w:t>
      </w:r>
      <w:r w:rsidR="00224425" w:rsidRPr="00224425">
        <w:rPr>
          <w:rFonts w:ascii="Calibri" w:eastAsia="Calibri" w:hAnsi="Calibri" w:cs="Calibri"/>
          <w:b/>
          <w:color w:val="000000"/>
          <w:sz w:val="22"/>
          <w:szCs w:val="22"/>
          <w:vertAlign w:val="superscript"/>
        </w:rPr>
        <w:t>2</w:t>
      </w:r>
      <w:r w:rsidR="00224425">
        <w:rPr>
          <w:rFonts w:ascii="Calibri" w:eastAsia="Calibri" w:hAnsi="Calibri" w:cs="Calibri"/>
          <w:b/>
          <w:color w:val="000000"/>
          <w:sz w:val="22"/>
          <w:szCs w:val="22"/>
        </w:rPr>
        <w:t xml:space="preserve">, </w:t>
      </w:r>
      <w:r>
        <w:rPr>
          <w:rFonts w:ascii="Calibri" w:eastAsia="Calibri" w:hAnsi="Calibri" w:cs="Calibri"/>
          <w:b/>
          <w:color w:val="000000"/>
          <w:sz w:val="22"/>
          <w:szCs w:val="22"/>
        </w:rPr>
        <w:t>Jenna M. Reps</w:t>
      </w:r>
      <w:r w:rsidR="00B819E5">
        <w:rPr>
          <w:rFonts w:ascii="Calibri" w:eastAsia="Calibri" w:hAnsi="Calibri" w:cs="Calibri"/>
          <w:b/>
          <w:color w:val="000000"/>
          <w:sz w:val="22"/>
          <w:szCs w:val="22"/>
        </w:rPr>
        <w:t xml:space="preserve">, </w:t>
      </w:r>
      <w:r w:rsidR="00235FA7">
        <w:rPr>
          <w:rFonts w:ascii="Calibri" w:eastAsia="Calibri" w:hAnsi="Calibri" w:cs="Calibri"/>
          <w:b/>
          <w:color w:val="000000"/>
          <w:sz w:val="22"/>
          <w:szCs w:val="22"/>
        </w:rPr>
        <w:t>PhD</w:t>
      </w:r>
      <w:r w:rsidR="00B819E5">
        <w:rPr>
          <w:rFonts w:ascii="Calibri" w:eastAsia="Calibri" w:hAnsi="Calibri" w:cs="Calibri"/>
          <w:b/>
          <w:color w:val="000000"/>
          <w:sz w:val="22"/>
          <w:szCs w:val="22"/>
          <w:vertAlign w:val="superscript"/>
        </w:rPr>
        <w:t>2</w:t>
      </w:r>
    </w:p>
    <w:p w14:paraId="345F8C32" w14:textId="5D825BBA" w:rsidR="00232B14" w:rsidRDefault="00B819E5" w:rsidP="006D3A39">
      <w:pPr>
        <w:pBdr>
          <w:top w:val="nil"/>
          <w:left w:val="nil"/>
          <w:bottom w:val="nil"/>
          <w:right w:val="nil"/>
          <w:between w:val="nil"/>
        </w:pBdr>
        <w:spacing w:after="240"/>
        <w:jc w:val="center"/>
        <w:rPr>
          <w:rFonts w:ascii="Calibri" w:eastAsia="Calibri" w:hAnsi="Calibri" w:cs="Calibri"/>
          <w:b/>
          <w:sz w:val="22"/>
          <w:szCs w:val="22"/>
        </w:rPr>
      </w:pPr>
      <w:r w:rsidRPr="00235FA7">
        <w:rPr>
          <w:rFonts w:asciiTheme="majorHAnsi" w:eastAsia="Calibri" w:hAnsiTheme="majorHAnsi" w:cs="Calibri"/>
          <w:b/>
          <w:color w:val="000000"/>
          <w:sz w:val="22"/>
          <w:szCs w:val="22"/>
          <w:vertAlign w:val="superscript"/>
        </w:rPr>
        <w:t>1</w:t>
      </w:r>
      <w:r w:rsidR="00235FA7" w:rsidRPr="00235FA7">
        <w:rPr>
          <w:rFonts w:asciiTheme="majorHAnsi" w:hAnsiTheme="majorHAnsi"/>
          <w:b/>
          <w:sz w:val="22"/>
          <w:szCs w:val="22"/>
        </w:rPr>
        <w:t xml:space="preserve"> Janssen Research and Development, Raritan, NJ, United States</w:t>
      </w:r>
    </w:p>
    <w:p w14:paraId="5092314E" w14:textId="77777777" w:rsidR="00232B14" w:rsidRDefault="00B819E5">
      <w:pPr>
        <w:keepNext/>
        <w:pBdr>
          <w:top w:val="nil"/>
          <w:left w:val="nil"/>
          <w:bottom w:val="nil"/>
          <w:right w:val="nil"/>
          <w:between w:val="nil"/>
        </w:pBdr>
        <w:spacing w:after="120"/>
        <w:jc w:val="both"/>
        <w:rPr>
          <w:rFonts w:ascii="Calibri" w:eastAsia="Calibri" w:hAnsi="Calibri" w:cs="Calibri"/>
          <w:b/>
          <w:sz w:val="22"/>
          <w:szCs w:val="22"/>
        </w:rPr>
      </w:pPr>
      <w:r>
        <w:rPr>
          <w:rFonts w:ascii="Calibri" w:eastAsia="Calibri" w:hAnsi="Calibri" w:cs="Calibri"/>
          <w:b/>
          <w:sz w:val="22"/>
          <w:szCs w:val="22"/>
        </w:rPr>
        <w:t>Is this the first time you have submitted your work to be displayed at any OHDSI Symposium?</w:t>
      </w:r>
    </w:p>
    <w:p w14:paraId="58DC3A98" w14:textId="678E829C" w:rsidR="00232B14" w:rsidRDefault="00B819E5">
      <w:pPr>
        <w:keepNext/>
        <w:pBdr>
          <w:top w:val="nil"/>
          <w:left w:val="nil"/>
          <w:bottom w:val="nil"/>
          <w:right w:val="nil"/>
          <w:between w:val="nil"/>
        </w:pBdr>
        <w:spacing w:after="120"/>
        <w:jc w:val="both"/>
        <w:rPr>
          <w:rFonts w:ascii="Calibri" w:eastAsia="Calibri" w:hAnsi="Calibri" w:cs="Calibri"/>
          <w:b/>
          <w:sz w:val="22"/>
          <w:szCs w:val="22"/>
        </w:rPr>
      </w:pPr>
      <w:r>
        <w:rPr>
          <w:rFonts w:ascii="Calibri" w:eastAsia="Calibri" w:hAnsi="Calibri" w:cs="Calibri"/>
          <w:b/>
          <w:sz w:val="22"/>
          <w:szCs w:val="22"/>
        </w:rPr>
        <w:t xml:space="preserve"> </w:t>
      </w:r>
      <w:proofErr w:type="gramStart"/>
      <w:r>
        <w:rPr>
          <w:rFonts w:ascii="Calibri" w:eastAsia="Calibri" w:hAnsi="Calibri" w:cs="Calibri"/>
          <w:b/>
          <w:sz w:val="22"/>
          <w:szCs w:val="22"/>
        </w:rPr>
        <w:t>Yes  _</w:t>
      </w:r>
      <w:proofErr w:type="gramEnd"/>
      <w:r>
        <w:rPr>
          <w:rFonts w:ascii="Calibri" w:eastAsia="Calibri" w:hAnsi="Calibri" w:cs="Calibri"/>
          <w:b/>
          <w:sz w:val="22"/>
          <w:szCs w:val="22"/>
        </w:rPr>
        <w:t xml:space="preserve">____  </w:t>
      </w:r>
      <w:proofErr w:type="spellStart"/>
      <w:r>
        <w:rPr>
          <w:rFonts w:ascii="Calibri" w:eastAsia="Calibri" w:hAnsi="Calibri" w:cs="Calibri"/>
          <w:b/>
          <w:sz w:val="22"/>
          <w:szCs w:val="22"/>
        </w:rPr>
        <w:t>No_</w:t>
      </w:r>
      <w:r w:rsidR="00235FA7">
        <w:rPr>
          <w:rFonts w:ascii="Calibri" w:eastAsia="Calibri" w:hAnsi="Calibri" w:cs="Calibri"/>
          <w:b/>
          <w:sz w:val="22"/>
          <w:szCs w:val="22"/>
        </w:rPr>
        <w:t>X</w:t>
      </w:r>
      <w:proofErr w:type="spellEnd"/>
      <w:r>
        <w:rPr>
          <w:rFonts w:ascii="Calibri" w:eastAsia="Calibri" w:hAnsi="Calibri" w:cs="Calibri"/>
          <w:b/>
          <w:sz w:val="22"/>
          <w:szCs w:val="22"/>
        </w:rPr>
        <w:t>____</w:t>
      </w:r>
    </w:p>
    <w:p w14:paraId="13C0C053" w14:textId="68118325" w:rsidR="00232B14" w:rsidRDefault="6B944D17" w:rsidP="6B944D17">
      <w:pPr>
        <w:keepNext/>
        <w:pBdr>
          <w:top w:val="nil"/>
          <w:left w:val="nil"/>
          <w:bottom w:val="nil"/>
          <w:right w:val="nil"/>
          <w:between w:val="nil"/>
        </w:pBdr>
        <w:jc w:val="both"/>
        <w:rPr>
          <w:rFonts w:ascii="Calibri" w:eastAsia="Calibri" w:hAnsi="Calibri" w:cs="Calibri"/>
          <w:b/>
          <w:bCs/>
          <w:color w:val="000000" w:themeColor="text1"/>
          <w:sz w:val="22"/>
          <w:szCs w:val="22"/>
        </w:rPr>
      </w:pPr>
      <w:r w:rsidRPr="6B944D17">
        <w:rPr>
          <w:rFonts w:ascii="Calibri" w:eastAsia="Calibri" w:hAnsi="Calibri" w:cs="Calibri"/>
          <w:b/>
          <w:bCs/>
          <w:color w:val="000000" w:themeColor="text1"/>
          <w:sz w:val="22"/>
          <w:szCs w:val="22"/>
        </w:rPr>
        <w:t xml:space="preserve">Abstract </w:t>
      </w:r>
    </w:p>
    <w:p w14:paraId="496978CD" w14:textId="4164397F" w:rsidR="0054769E" w:rsidRDefault="00FA4582" w:rsidP="000A61C3">
      <w:pPr>
        <w:keepNext/>
        <w:pBdr>
          <w:top w:val="nil"/>
          <w:left w:val="nil"/>
          <w:bottom w:val="nil"/>
          <w:right w:val="nil"/>
          <w:between w:val="nil"/>
        </w:pBdr>
        <w:rPr>
          <w:rFonts w:ascii="Calibri" w:eastAsia="Calibri" w:hAnsi="Calibri" w:cs="Calibri"/>
          <w:i/>
          <w:color w:val="000000"/>
          <w:sz w:val="22"/>
          <w:szCs w:val="22"/>
        </w:rPr>
      </w:pPr>
      <w:r w:rsidRPr="00761080">
        <w:rPr>
          <w:rFonts w:ascii="Calibri" w:eastAsia="Calibri" w:hAnsi="Calibri" w:cs="Calibri"/>
          <w:i/>
          <w:color w:val="000000"/>
          <w:sz w:val="22"/>
          <w:szCs w:val="22"/>
        </w:rPr>
        <w:t>This</w:t>
      </w:r>
      <w:r w:rsidR="00141480" w:rsidRPr="00761080">
        <w:rPr>
          <w:rFonts w:ascii="Calibri" w:eastAsia="Calibri" w:hAnsi="Calibri" w:cs="Calibri"/>
          <w:i/>
          <w:color w:val="000000"/>
          <w:sz w:val="22"/>
          <w:szCs w:val="22"/>
        </w:rPr>
        <w:t xml:space="preserve"> study </w:t>
      </w:r>
      <w:r w:rsidR="004D2B34" w:rsidRPr="00761080">
        <w:rPr>
          <w:rFonts w:ascii="Calibri" w:eastAsia="Calibri" w:hAnsi="Calibri" w:cs="Calibri"/>
          <w:i/>
          <w:color w:val="000000"/>
          <w:sz w:val="22"/>
          <w:szCs w:val="22"/>
        </w:rPr>
        <w:t xml:space="preserve">presents </w:t>
      </w:r>
      <w:r w:rsidR="00B66850" w:rsidRPr="00761080">
        <w:rPr>
          <w:rFonts w:ascii="Calibri" w:eastAsia="Calibri" w:hAnsi="Calibri" w:cs="Calibri"/>
          <w:i/>
          <w:color w:val="000000"/>
          <w:sz w:val="22"/>
          <w:szCs w:val="22"/>
        </w:rPr>
        <w:t>prediction model</w:t>
      </w:r>
      <w:r w:rsidR="006E3883" w:rsidRPr="00761080">
        <w:rPr>
          <w:rFonts w:ascii="Calibri" w:eastAsia="Calibri" w:hAnsi="Calibri" w:cs="Calibri"/>
          <w:i/>
          <w:color w:val="000000"/>
          <w:sz w:val="22"/>
          <w:szCs w:val="22"/>
        </w:rPr>
        <w:t xml:space="preserve"> result</w:t>
      </w:r>
      <w:r w:rsidR="00B66850" w:rsidRPr="00761080">
        <w:rPr>
          <w:rFonts w:ascii="Calibri" w:eastAsia="Calibri" w:hAnsi="Calibri" w:cs="Calibri"/>
          <w:i/>
          <w:color w:val="000000"/>
          <w:sz w:val="22"/>
          <w:szCs w:val="22"/>
        </w:rPr>
        <w:t xml:space="preserve">s </w:t>
      </w:r>
      <w:r w:rsidR="006E3883" w:rsidRPr="00761080">
        <w:rPr>
          <w:rFonts w:ascii="Calibri" w:eastAsia="Calibri" w:hAnsi="Calibri" w:cs="Calibri"/>
          <w:i/>
          <w:color w:val="000000"/>
          <w:sz w:val="22"/>
          <w:szCs w:val="22"/>
        </w:rPr>
        <w:t>for identification of pregnancies at high risk of preterm birth</w:t>
      </w:r>
      <w:r w:rsidR="00D0111F" w:rsidRPr="00761080">
        <w:rPr>
          <w:rFonts w:ascii="Calibri" w:eastAsia="Calibri" w:hAnsi="Calibri" w:cs="Calibri"/>
          <w:i/>
          <w:color w:val="000000"/>
          <w:sz w:val="22"/>
          <w:szCs w:val="22"/>
        </w:rPr>
        <w:t xml:space="preserve"> using claims data and Lasso logistic regression models. </w:t>
      </w:r>
    </w:p>
    <w:p w14:paraId="3DD7D2CE" w14:textId="1B65A6CA" w:rsidR="00FB65E6" w:rsidRDefault="00B9123B" w:rsidP="6B944D17">
      <w:pPr>
        <w:keepNext/>
        <w:pBdr>
          <w:top w:val="nil"/>
          <w:left w:val="nil"/>
          <w:bottom w:val="nil"/>
          <w:right w:val="nil"/>
          <w:between w:val="nil"/>
        </w:pBdr>
        <w:rPr>
          <w:rFonts w:asciiTheme="majorHAnsi" w:hAnsiTheme="majorHAnsi"/>
          <w:i/>
          <w:iCs/>
          <w:sz w:val="22"/>
          <w:szCs w:val="22"/>
        </w:rPr>
      </w:pPr>
      <w:r w:rsidRPr="6B944D17">
        <w:rPr>
          <w:rFonts w:ascii="Calibri" w:eastAsia="Calibri" w:hAnsi="Calibri" w:cs="Calibri"/>
          <w:i/>
          <w:iCs/>
          <w:color w:val="000000"/>
          <w:sz w:val="22"/>
          <w:szCs w:val="22"/>
        </w:rPr>
        <w:t>P</w:t>
      </w:r>
      <w:r w:rsidR="00D51877" w:rsidRPr="6B944D17">
        <w:rPr>
          <w:rFonts w:ascii="Calibri" w:eastAsia="Calibri" w:hAnsi="Calibri" w:cs="Calibri"/>
          <w:i/>
          <w:iCs/>
          <w:color w:val="000000"/>
          <w:sz w:val="22"/>
          <w:szCs w:val="22"/>
        </w:rPr>
        <w:t>rediction models</w:t>
      </w:r>
      <w:r w:rsidRPr="6B944D17">
        <w:rPr>
          <w:rFonts w:ascii="Calibri" w:eastAsia="Calibri" w:hAnsi="Calibri" w:cs="Calibri"/>
          <w:i/>
          <w:iCs/>
          <w:color w:val="000000"/>
          <w:sz w:val="22"/>
          <w:szCs w:val="22"/>
        </w:rPr>
        <w:t xml:space="preserve"> were developed</w:t>
      </w:r>
      <w:r w:rsidR="00D51877" w:rsidRPr="6B944D17">
        <w:rPr>
          <w:rFonts w:ascii="Calibri" w:eastAsia="Calibri" w:hAnsi="Calibri" w:cs="Calibri"/>
          <w:i/>
          <w:iCs/>
          <w:color w:val="000000"/>
          <w:sz w:val="22"/>
          <w:szCs w:val="22"/>
        </w:rPr>
        <w:t xml:space="preserve"> </w:t>
      </w:r>
      <w:r w:rsidR="006E4990" w:rsidRPr="6B944D17">
        <w:rPr>
          <w:rFonts w:ascii="Calibri" w:eastAsia="Calibri" w:hAnsi="Calibri" w:cs="Calibri"/>
          <w:i/>
          <w:iCs/>
          <w:color w:val="000000"/>
          <w:sz w:val="22"/>
          <w:szCs w:val="22"/>
        </w:rPr>
        <w:t>using</w:t>
      </w:r>
      <w:r w:rsidR="00D51877" w:rsidRPr="6B944D17">
        <w:rPr>
          <w:rFonts w:ascii="Calibri" w:eastAsia="Calibri" w:hAnsi="Calibri" w:cs="Calibri"/>
          <w:i/>
          <w:iCs/>
          <w:color w:val="000000"/>
          <w:sz w:val="22"/>
          <w:szCs w:val="22"/>
        </w:rPr>
        <w:t xml:space="preserve"> </w:t>
      </w:r>
      <w:r w:rsidR="006E4990" w:rsidRPr="6B944D17">
        <w:rPr>
          <w:rFonts w:asciiTheme="majorHAnsi" w:hAnsiTheme="majorHAnsi"/>
          <w:i/>
          <w:iCs/>
          <w:sz w:val="22"/>
          <w:szCs w:val="22"/>
        </w:rPr>
        <w:t xml:space="preserve">three </w:t>
      </w:r>
      <w:proofErr w:type="gramStart"/>
      <w:r w:rsidR="006E4990" w:rsidRPr="6B944D17">
        <w:rPr>
          <w:rFonts w:asciiTheme="majorHAnsi" w:hAnsiTheme="majorHAnsi"/>
          <w:i/>
          <w:iCs/>
          <w:sz w:val="22"/>
          <w:szCs w:val="22"/>
        </w:rPr>
        <w:t>target</w:t>
      </w:r>
      <w:proofErr w:type="gramEnd"/>
      <w:r w:rsidR="006E4990" w:rsidRPr="6B944D17">
        <w:rPr>
          <w:rFonts w:asciiTheme="majorHAnsi" w:hAnsiTheme="majorHAnsi"/>
          <w:i/>
          <w:iCs/>
          <w:sz w:val="22"/>
          <w:szCs w:val="22"/>
        </w:rPr>
        <w:t xml:space="preserve"> cohorts</w:t>
      </w:r>
      <w:r w:rsidR="00673616" w:rsidRPr="6B944D17">
        <w:rPr>
          <w:rFonts w:asciiTheme="majorHAnsi" w:hAnsiTheme="majorHAnsi"/>
          <w:i/>
          <w:iCs/>
          <w:sz w:val="22"/>
          <w:szCs w:val="22"/>
        </w:rPr>
        <w:t xml:space="preserve"> subjects with</w:t>
      </w:r>
      <w:r w:rsidR="00D51877" w:rsidRPr="6B944D17">
        <w:rPr>
          <w:rFonts w:asciiTheme="majorHAnsi" w:hAnsiTheme="majorHAnsi"/>
          <w:i/>
          <w:iCs/>
          <w:sz w:val="22"/>
          <w:szCs w:val="22"/>
        </w:rPr>
        <w:t xml:space="preserve"> 1) first pregnancies; 2) one or more prior pregnancies; and 3) all pregnancies.  The outcome cohort was live birth</w:t>
      </w:r>
      <w:r w:rsidR="00FB65E6" w:rsidRPr="6B944D17">
        <w:rPr>
          <w:rFonts w:asciiTheme="majorHAnsi" w:hAnsiTheme="majorHAnsi"/>
          <w:i/>
          <w:iCs/>
          <w:sz w:val="22"/>
          <w:szCs w:val="22"/>
        </w:rPr>
        <w:t>s</w:t>
      </w:r>
      <w:r w:rsidR="00D51877" w:rsidRPr="6B944D17">
        <w:rPr>
          <w:rFonts w:asciiTheme="majorHAnsi" w:hAnsiTheme="majorHAnsi"/>
          <w:i/>
          <w:iCs/>
          <w:sz w:val="22"/>
          <w:szCs w:val="22"/>
        </w:rPr>
        <w:t xml:space="preserve"> between 20 and 28 (extreme preterm)</w:t>
      </w:r>
      <w:r w:rsidR="00F92D3C" w:rsidRPr="6B944D17">
        <w:rPr>
          <w:rFonts w:asciiTheme="majorHAnsi" w:hAnsiTheme="majorHAnsi"/>
          <w:i/>
          <w:iCs/>
          <w:sz w:val="22"/>
          <w:szCs w:val="22"/>
        </w:rPr>
        <w:t xml:space="preserve"> </w:t>
      </w:r>
      <w:r w:rsidR="00D51877" w:rsidRPr="6B944D17">
        <w:rPr>
          <w:rFonts w:asciiTheme="majorHAnsi" w:hAnsiTheme="majorHAnsi"/>
          <w:i/>
          <w:iCs/>
          <w:sz w:val="22"/>
          <w:szCs w:val="22"/>
        </w:rPr>
        <w:t>weeks gestation</w:t>
      </w:r>
      <w:r w:rsidR="00FB65E6" w:rsidRPr="6B944D17">
        <w:rPr>
          <w:rFonts w:asciiTheme="majorHAnsi" w:hAnsiTheme="majorHAnsi"/>
          <w:i/>
          <w:iCs/>
          <w:sz w:val="22"/>
          <w:szCs w:val="22"/>
        </w:rPr>
        <w:t xml:space="preserve">. </w:t>
      </w:r>
      <w:r w:rsidR="001973C5" w:rsidRPr="6B944D17">
        <w:rPr>
          <w:rFonts w:asciiTheme="majorHAnsi" w:hAnsiTheme="majorHAnsi"/>
          <w:i/>
          <w:iCs/>
          <w:sz w:val="22"/>
          <w:szCs w:val="22"/>
        </w:rPr>
        <w:t>T</w:t>
      </w:r>
      <w:r w:rsidR="008866BE" w:rsidRPr="6B944D17">
        <w:rPr>
          <w:rFonts w:asciiTheme="majorHAnsi" w:hAnsiTheme="majorHAnsi"/>
          <w:i/>
          <w:iCs/>
          <w:sz w:val="22"/>
          <w:szCs w:val="22"/>
        </w:rPr>
        <w:t>hree</w:t>
      </w:r>
      <w:r w:rsidR="00FB65E6" w:rsidRPr="6B944D17">
        <w:rPr>
          <w:rFonts w:asciiTheme="majorHAnsi" w:hAnsiTheme="majorHAnsi"/>
          <w:i/>
          <w:iCs/>
          <w:sz w:val="22"/>
          <w:szCs w:val="22"/>
        </w:rPr>
        <w:t xml:space="preserve"> administrative claims datasets</w:t>
      </w:r>
      <w:r w:rsidR="001973C5" w:rsidRPr="6B944D17">
        <w:rPr>
          <w:rFonts w:asciiTheme="majorHAnsi" w:hAnsiTheme="majorHAnsi"/>
          <w:i/>
          <w:iCs/>
          <w:sz w:val="22"/>
          <w:szCs w:val="22"/>
        </w:rPr>
        <w:t xml:space="preserve"> were used</w:t>
      </w:r>
      <w:r w:rsidR="00FB65E6" w:rsidRPr="6B944D17">
        <w:rPr>
          <w:rFonts w:asciiTheme="majorHAnsi" w:hAnsiTheme="majorHAnsi"/>
          <w:i/>
          <w:iCs/>
          <w:sz w:val="22"/>
          <w:szCs w:val="22"/>
        </w:rPr>
        <w:t xml:space="preserve">: </w:t>
      </w:r>
      <w:r w:rsidR="00BE78BA" w:rsidRPr="6B944D17">
        <w:rPr>
          <w:rFonts w:asciiTheme="majorHAnsi" w:hAnsiTheme="majorHAnsi"/>
          <w:i/>
          <w:iCs/>
          <w:sz w:val="22"/>
          <w:szCs w:val="22"/>
        </w:rPr>
        <w:t>I</w:t>
      </w:r>
      <w:r w:rsidR="00BE78BA" w:rsidRPr="6B944D17">
        <w:rPr>
          <w:rStyle w:val="normaltextrun"/>
          <w:rFonts w:asciiTheme="majorHAnsi" w:hAnsiTheme="majorHAnsi"/>
          <w:i/>
          <w:iCs/>
          <w:sz w:val="22"/>
          <w:szCs w:val="22"/>
          <w:shd w:val="clear" w:color="auto" w:fill="FFFFFF"/>
        </w:rPr>
        <w:t>BM </w:t>
      </w:r>
      <w:proofErr w:type="spellStart"/>
      <w:r w:rsidR="00BE78BA" w:rsidRPr="6B944D17">
        <w:rPr>
          <w:rStyle w:val="spellingerror"/>
          <w:rFonts w:asciiTheme="majorHAnsi" w:hAnsiTheme="majorHAnsi"/>
          <w:i/>
          <w:iCs/>
          <w:sz w:val="22"/>
          <w:szCs w:val="22"/>
          <w:shd w:val="clear" w:color="auto" w:fill="FFFFFF"/>
        </w:rPr>
        <w:t>MarketScan</w:t>
      </w:r>
      <w:proofErr w:type="spellEnd"/>
      <w:r w:rsidR="00BE78BA" w:rsidRPr="6B944D17">
        <w:rPr>
          <w:rStyle w:val="normaltextrun"/>
          <w:rFonts w:asciiTheme="majorHAnsi" w:hAnsiTheme="majorHAnsi"/>
          <w:i/>
          <w:iCs/>
          <w:sz w:val="22"/>
          <w:szCs w:val="22"/>
          <w:shd w:val="clear" w:color="auto" w:fill="FFFFFF"/>
        </w:rPr>
        <w:t>® Commercial Database</w:t>
      </w:r>
      <w:r w:rsidR="007E06DB" w:rsidRPr="6B944D17">
        <w:rPr>
          <w:rStyle w:val="normaltextrun"/>
          <w:rFonts w:asciiTheme="majorHAnsi" w:hAnsiTheme="majorHAnsi"/>
          <w:i/>
          <w:iCs/>
          <w:sz w:val="22"/>
          <w:szCs w:val="22"/>
          <w:shd w:val="clear" w:color="auto" w:fill="FFFFFF"/>
        </w:rPr>
        <w:t xml:space="preserve"> (CCAE)</w:t>
      </w:r>
      <w:r w:rsidR="00BE78BA" w:rsidRPr="6B944D17">
        <w:rPr>
          <w:rFonts w:asciiTheme="majorHAnsi" w:hAnsiTheme="majorHAnsi"/>
          <w:i/>
          <w:iCs/>
          <w:sz w:val="22"/>
          <w:szCs w:val="22"/>
        </w:rPr>
        <w:t xml:space="preserve">, </w:t>
      </w:r>
      <w:r w:rsidR="00BE78BA" w:rsidRPr="6B944D17">
        <w:rPr>
          <w:rStyle w:val="normaltextrun"/>
          <w:rFonts w:asciiTheme="majorHAnsi" w:hAnsiTheme="majorHAnsi"/>
          <w:i/>
          <w:iCs/>
          <w:sz w:val="22"/>
          <w:szCs w:val="22"/>
          <w:shd w:val="clear" w:color="auto" w:fill="FFFFFF"/>
        </w:rPr>
        <w:t>IBM </w:t>
      </w:r>
      <w:proofErr w:type="spellStart"/>
      <w:r w:rsidR="00BE78BA" w:rsidRPr="6B944D17">
        <w:rPr>
          <w:rStyle w:val="spellingerror"/>
          <w:rFonts w:asciiTheme="majorHAnsi" w:hAnsiTheme="majorHAnsi"/>
          <w:i/>
          <w:iCs/>
          <w:sz w:val="22"/>
          <w:szCs w:val="22"/>
          <w:shd w:val="clear" w:color="auto" w:fill="FFFFFF"/>
        </w:rPr>
        <w:t>MarketScan</w:t>
      </w:r>
      <w:proofErr w:type="spellEnd"/>
      <w:r w:rsidR="00BE78BA" w:rsidRPr="6B944D17">
        <w:rPr>
          <w:rStyle w:val="normaltextrun"/>
          <w:rFonts w:asciiTheme="majorHAnsi" w:hAnsiTheme="majorHAnsi"/>
          <w:i/>
          <w:iCs/>
          <w:sz w:val="22"/>
          <w:szCs w:val="22"/>
          <w:shd w:val="clear" w:color="auto" w:fill="FFFFFF"/>
        </w:rPr>
        <w:t>® Multi-State Medicaid Database</w:t>
      </w:r>
      <w:r w:rsidR="007E06DB" w:rsidRPr="6B944D17">
        <w:rPr>
          <w:rStyle w:val="normaltextrun"/>
          <w:rFonts w:asciiTheme="majorHAnsi" w:hAnsiTheme="majorHAnsi"/>
          <w:i/>
          <w:iCs/>
          <w:sz w:val="22"/>
          <w:szCs w:val="22"/>
          <w:shd w:val="clear" w:color="auto" w:fill="FFFFFF"/>
        </w:rPr>
        <w:t xml:space="preserve"> (MDCD)</w:t>
      </w:r>
      <w:r w:rsidR="00BE78BA" w:rsidRPr="6B944D17">
        <w:rPr>
          <w:rStyle w:val="normaltextrun"/>
          <w:rFonts w:asciiTheme="majorHAnsi" w:hAnsiTheme="majorHAnsi"/>
          <w:i/>
          <w:iCs/>
          <w:sz w:val="22"/>
          <w:szCs w:val="22"/>
          <w:shd w:val="clear" w:color="auto" w:fill="FFFFFF"/>
        </w:rPr>
        <w:t xml:space="preserve">, </w:t>
      </w:r>
      <w:r w:rsidR="008866BE" w:rsidRPr="6B944D17">
        <w:rPr>
          <w:rStyle w:val="normaltextrun"/>
          <w:rFonts w:asciiTheme="majorHAnsi" w:hAnsiTheme="majorHAnsi"/>
          <w:i/>
          <w:iCs/>
          <w:sz w:val="22"/>
          <w:szCs w:val="22"/>
          <w:shd w:val="clear" w:color="auto" w:fill="FFFFFF"/>
        </w:rPr>
        <w:t xml:space="preserve">and </w:t>
      </w:r>
      <w:r w:rsidR="00BE78BA" w:rsidRPr="6B944D17">
        <w:rPr>
          <w:rStyle w:val="normaltextrun"/>
          <w:rFonts w:asciiTheme="majorHAnsi" w:hAnsiTheme="majorHAnsi"/>
          <w:i/>
          <w:iCs/>
          <w:sz w:val="22"/>
          <w:szCs w:val="22"/>
          <w:shd w:val="clear" w:color="auto" w:fill="FFFFFF"/>
        </w:rPr>
        <w:t>Optum</w:t>
      </w:r>
      <w:r w:rsidR="00BE78BA" w:rsidRPr="6B944D17">
        <w:rPr>
          <w:rStyle w:val="normaltextrun"/>
          <w:rFonts w:asciiTheme="majorHAnsi" w:hAnsiTheme="majorHAnsi"/>
          <w:i/>
          <w:iCs/>
          <w:sz w:val="22"/>
          <w:szCs w:val="22"/>
          <w:shd w:val="clear" w:color="auto" w:fill="FFFFFF"/>
          <w:vertAlign w:val="superscript"/>
        </w:rPr>
        <w:t>©</w:t>
      </w:r>
      <w:r w:rsidR="00BE78BA" w:rsidRPr="6B944D17">
        <w:rPr>
          <w:rStyle w:val="normaltextrun"/>
          <w:rFonts w:asciiTheme="majorHAnsi" w:hAnsiTheme="majorHAnsi"/>
          <w:i/>
          <w:iCs/>
          <w:sz w:val="22"/>
          <w:szCs w:val="22"/>
          <w:shd w:val="clear" w:color="auto" w:fill="FFFFFF"/>
        </w:rPr>
        <w:t> De-Identified </w:t>
      </w:r>
      <w:proofErr w:type="spellStart"/>
      <w:r w:rsidR="00BE78BA" w:rsidRPr="6B944D17">
        <w:rPr>
          <w:rStyle w:val="spellingerror"/>
          <w:rFonts w:asciiTheme="majorHAnsi" w:hAnsiTheme="majorHAnsi"/>
          <w:i/>
          <w:iCs/>
          <w:sz w:val="22"/>
          <w:szCs w:val="22"/>
          <w:shd w:val="clear" w:color="auto" w:fill="FFFFFF"/>
        </w:rPr>
        <w:t>Clinformatics</w:t>
      </w:r>
      <w:proofErr w:type="spellEnd"/>
      <w:r w:rsidR="00BE78BA" w:rsidRPr="6B944D17">
        <w:rPr>
          <w:rStyle w:val="normaltextrun"/>
          <w:rFonts w:asciiTheme="majorHAnsi" w:hAnsiTheme="majorHAnsi"/>
          <w:i/>
          <w:iCs/>
          <w:sz w:val="22"/>
          <w:szCs w:val="22"/>
          <w:shd w:val="clear" w:color="auto" w:fill="FFFFFF"/>
        </w:rPr>
        <w:t xml:space="preserve">® Data Mart Database </w:t>
      </w:r>
      <w:r w:rsidR="00BE78BA" w:rsidRPr="6B944D17">
        <w:rPr>
          <w:rStyle w:val="normaltextrun"/>
          <w:rFonts w:ascii="Calibri" w:hAnsi="Calibri"/>
          <w:i/>
          <w:iCs/>
          <w:color w:val="000000"/>
          <w:sz w:val="22"/>
          <w:szCs w:val="22"/>
          <w:bdr w:val="none" w:sz="0" w:space="0" w:color="auto" w:frame="1"/>
        </w:rPr>
        <w:t>Socio-Economic Status</w:t>
      </w:r>
      <w:r w:rsidR="007E06DB" w:rsidRPr="6B944D17">
        <w:rPr>
          <w:rStyle w:val="normaltextrun"/>
          <w:rFonts w:ascii="Calibri" w:hAnsi="Calibri"/>
          <w:i/>
          <w:iCs/>
          <w:color w:val="000000"/>
          <w:sz w:val="22"/>
          <w:szCs w:val="22"/>
          <w:bdr w:val="none" w:sz="0" w:space="0" w:color="auto" w:frame="1"/>
        </w:rPr>
        <w:t xml:space="preserve"> (SES)</w:t>
      </w:r>
      <w:r w:rsidR="00761080" w:rsidRPr="6B944D17">
        <w:rPr>
          <w:rFonts w:asciiTheme="majorHAnsi" w:hAnsiTheme="majorHAnsi"/>
          <w:i/>
          <w:iCs/>
          <w:sz w:val="22"/>
          <w:szCs w:val="22"/>
        </w:rPr>
        <w:t xml:space="preserve">. </w:t>
      </w:r>
    </w:p>
    <w:p w14:paraId="11B4B53F" w14:textId="17FD66B6" w:rsidR="002B3C45" w:rsidRPr="00FC4FCC" w:rsidRDefault="6B944D17" w:rsidP="6B944D17">
      <w:pPr>
        <w:pStyle w:val="Default"/>
        <w:keepNext/>
        <w:keepLines/>
        <w:pBdr>
          <w:top w:val="nil"/>
          <w:left w:val="nil"/>
          <w:bottom w:val="nil"/>
          <w:right w:val="nil"/>
          <w:between w:val="nil"/>
        </w:pBdr>
        <w:rPr>
          <w:rFonts w:asciiTheme="majorHAnsi" w:eastAsia="Calibri" w:hAnsiTheme="majorHAnsi"/>
          <w:b/>
          <w:bCs/>
          <w:i/>
          <w:iCs/>
          <w:color w:val="000000" w:themeColor="text1"/>
          <w:sz w:val="22"/>
          <w:szCs w:val="22"/>
        </w:rPr>
      </w:pPr>
      <w:r w:rsidRPr="6B944D17">
        <w:rPr>
          <w:i/>
          <w:iCs/>
          <w:sz w:val="22"/>
          <w:szCs w:val="22"/>
        </w:rPr>
        <w:t xml:space="preserve">Amongst all pregnancies, pre-term birth could be predicted with high predictive accuracy in all databases (AUC&gt;0.70).  Predictive accuracy was lower amongst models for first-time pregnancies.  Among the predictors identified in the models, several were previously published predictors, including </w:t>
      </w:r>
      <w:r w:rsidRPr="6B944D17">
        <w:rPr>
          <w:rFonts w:asciiTheme="majorHAnsi" w:hAnsiTheme="majorHAnsi" w:cs="QuadraatOT"/>
          <w:i/>
          <w:iCs/>
          <w:sz w:val="22"/>
          <w:szCs w:val="22"/>
        </w:rPr>
        <w:t xml:space="preserve">hypertension, diabetes mellitus, parity, cervical length, age, prior preterm birth, twin birth, and myomas and adenomyosis.  All models selected &gt;1300 variables to maximize discrimination.  These models </w:t>
      </w:r>
      <w:r w:rsidR="002B3C45" w:rsidRPr="6B944D17">
        <w:rPr>
          <w:rFonts w:asciiTheme="majorHAnsi" w:hAnsiTheme="majorHAnsi"/>
          <w:i/>
          <w:iCs/>
          <w:sz w:val="22"/>
          <w:szCs w:val="22"/>
        </w:rPr>
        <w:t xml:space="preserve">may be </w:t>
      </w:r>
      <w:r w:rsidR="00796FFC" w:rsidRPr="6B944D17">
        <w:rPr>
          <w:rFonts w:asciiTheme="majorHAnsi" w:hAnsiTheme="majorHAnsi"/>
          <w:i/>
          <w:iCs/>
          <w:sz w:val="22"/>
          <w:szCs w:val="22"/>
        </w:rPr>
        <w:t>clinically useful</w:t>
      </w:r>
      <w:r w:rsidR="002B3C45" w:rsidRPr="6B944D17">
        <w:rPr>
          <w:rFonts w:asciiTheme="majorHAnsi" w:hAnsiTheme="majorHAnsi"/>
          <w:i/>
          <w:iCs/>
          <w:sz w:val="22"/>
          <w:szCs w:val="22"/>
        </w:rPr>
        <w:t xml:space="preserve"> </w:t>
      </w:r>
      <w:r w:rsidR="00606301" w:rsidRPr="6B944D17">
        <w:rPr>
          <w:rFonts w:asciiTheme="majorHAnsi" w:hAnsiTheme="majorHAnsi"/>
          <w:i/>
          <w:iCs/>
          <w:sz w:val="22"/>
          <w:szCs w:val="22"/>
        </w:rPr>
        <w:t xml:space="preserve">to </w:t>
      </w:r>
      <w:r w:rsidR="002B3C45" w:rsidRPr="6B944D17">
        <w:rPr>
          <w:rFonts w:asciiTheme="majorHAnsi" w:hAnsiTheme="majorHAnsi"/>
          <w:i/>
          <w:iCs/>
          <w:sz w:val="22"/>
          <w:szCs w:val="22"/>
        </w:rPr>
        <w:t>identify women at risk of preterm birth</w:t>
      </w:r>
      <w:r w:rsidR="002B3C45" w:rsidRPr="6B944D17">
        <w:rPr>
          <w:i/>
          <w:iCs/>
        </w:rPr>
        <w:t xml:space="preserve"> </w:t>
      </w:r>
      <w:r w:rsidR="002B3C45" w:rsidRPr="6B944D17">
        <w:rPr>
          <w:rFonts w:asciiTheme="majorHAnsi" w:hAnsiTheme="majorHAnsi"/>
          <w:i/>
          <w:iCs/>
          <w:sz w:val="22"/>
          <w:szCs w:val="22"/>
        </w:rPr>
        <w:t>using variables ascertained prior to pregnanc</w:t>
      </w:r>
      <w:r w:rsidR="00796FFC" w:rsidRPr="6B944D17">
        <w:rPr>
          <w:rFonts w:asciiTheme="majorHAnsi" w:hAnsiTheme="majorHAnsi"/>
          <w:i/>
          <w:iCs/>
          <w:sz w:val="22"/>
          <w:szCs w:val="22"/>
        </w:rPr>
        <w:t>y, which can be used</w:t>
      </w:r>
      <w:r w:rsidR="00FC4FCC" w:rsidRPr="6B944D17">
        <w:rPr>
          <w:rFonts w:asciiTheme="majorHAnsi" w:hAnsiTheme="majorHAnsi"/>
          <w:i/>
          <w:iCs/>
          <w:sz w:val="22"/>
          <w:szCs w:val="22"/>
        </w:rPr>
        <w:t xml:space="preserve"> to target</w:t>
      </w:r>
      <w:r w:rsidR="00B514AC" w:rsidRPr="6B944D17">
        <w:rPr>
          <w:rFonts w:asciiTheme="majorHAnsi" w:hAnsiTheme="majorHAnsi"/>
          <w:i/>
          <w:iCs/>
          <w:sz w:val="22"/>
          <w:szCs w:val="22"/>
        </w:rPr>
        <w:t xml:space="preserve"> women with i</w:t>
      </w:r>
      <w:r w:rsidR="00B514AC" w:rsidRPr="6B944D17">
        <w:rPr>
          <w:rFonts w:asciiTheme="majorHAnsi" w:hAnsiTheme="majorHAnsi"/>
          <w:i/>
          <w:iCs/>
          <w:sz w:val="22"/>
          <w:szCs w:val="22"/>
          <w:shd w:val="clear" w:color="auto" w:fill="FFFFFF"/>
        </w:rPr>
        <w:t xml:space="preserve">nterventions to reduce </w:t>
      </w:r>
      <w:r w:rsidR="10242996" w:rsidRPr="6B944D17">
        <w:rPr>
          <w:rFonts w:asciiTheme="majorHAnsi" w:hAnsiTheme="majorHAnsi"/>
          <w:i/>
          <w:iCs/>
          <w:color w:val="000000" w:themeColor="text1"/>
          <w:sz w:val="22"/>
          <w:szCs w:val="22"/>
        </w:rPr>
        <w:t xml:space="preserve">preterm delivery </w:t>
      </w:r>
      <w:r w:rsidR="00B514AC" w:rsidRPr="6B944D17">
        <w:rPr>
          <w:rFonts w:asciiTheme="majorHAnsi" w:hAnsiTheme="majorHAnsi"/>
          <w:i/>
          <w:iCs/>
          <w:sz w:val="22"/>
          <w:szCs w:val="22"/>
          <w:shd w:val="clear" w:color="auto" w:fill="FFFFFF"/>
        </w:rPr>
        <w:t>negative outcomes</w:t>
      </w:r>
      <w:r w:rsidR="00FC4FCC" w:rsidRPr="6B944D17">
        <w:rPr>
          <w:rFonts w:asciiTheme="majorHAnsi" w:hAnsiTheme="majorHAnsi"/>
          <w:i/>
          <w:iCs/>
          <w:sz w:val="22"/>
          <w:szCs w:val="22"/>
          <w:shd w:val="clear" w:color="auto" w:fill="FFFFFF"/>
        </w:rPr>
        <w:t xml:space="preserve">. </w:t>
      </w:r>
    </w:p>
    <w:p w14:paraId="5EA3DB93" w14:textId="77777777" w:rsidR="000A61C3" w:rsidRDefault="000A61C3" w:rsidP="000A61C3">
      <w:pPr>
        <w:keepNext/>
        <w:pBdr>
          <w:top w:val="nil"/>
          <w:left w:val="nil"/>
          <w:bottom w:val="nil"/>
          <w:right w:val="nil"/>
          <w:between w:val="nil"/>
        </w:pBdr>
        <w:rPr>
          <w:rFonts w:asciiTheme="majorHAnsi" w:hAnsiTheme="majorHAnsi" w:cs="Arial"/>
          <w:b/>
          <w:bCs/>
          <w:color w:val="555555"/>
          <w:sz w:val="22"/>
          <w:szCs w:val="22"/>
          <w:shd w:val="clear" w:color="auto" w:fill="FFFFFF"/>
        </w:rPr>
      </w:pPr>
    </w:p>
    <w:p w14:paraId="1B6A07EA" w14:textId="315D2D69" w:rsidR="00A62999" w:rsidRDefault="00235FA7" w:rsidP="000A61C3">
      <w:pPr>
        <w:keepNext/>
        <w:pBdr>
          <w:top w:val="nil"/>
          <w:left w:val="nil"/>
          <w:bottom w:val="nil"/>
          <w:right w:val="nil"/>
          <w:between w:val="nil"/>
        </w:pBdr>
        <w:rPr>
          <w:rFonts w:asciiTheme="majorHAnsi" w:hAnsiTheme="majorHAnsi" w:cs="Arial"/>
          <w:b/>
          <w:bCs/>
          <w:color w:val="555555"/>
          <w:sz w:val="22"/>
          <w:szCs w:val="22"/>
        </w:rPr>
      </w:pPr>
      <w:r w:rsidRPr="0BCCD80B">
        <w:rPr>
          <w:rFonts w:asciiTheme="majorHAnsi" w:hAnsiTheme="majorHAnsi" w:cs="Arial"/>
          <w:b/>
          <w:bCs/>
          <w:color w:val="555555"/>
          <w:sz w:val="22"/>
          <w:szCs w:val="22"/>
          <w:shd w:val="clear" w:color="auto" w:fill="FFFFFF"/>
        </w:rPr>
        <w:t>Background</w:t>
      </w:r>
    </w:p>
    <w:p w14:paraId="38D65D32" w14:textId="7A28E99F" w:rsidR="00BA4AC8" w:rsidRPr="00CF6E0C" w:rsidRDefault="10242996" w:rsidP="10242996">
      <w:pPr>
        <w:rPr>
          <w:rFonts w:asciiTheme="majorHAnsi" w:hAnsiTheme="majorHAnsi" w:cs="Arial"/>
          <w:color w:val="3C4245"/>
          <w:sz w:val="22"/>
          <w:szCs w:val="22"/>
        </w:rPr>
      </w:pPr>
      <w:r w:rsidRPr="10242996">
        <w:rPr>
          <w:rFonts w:asciiTheme="majorHAnsi" w:hAnsiTheme="majorHAnsi"/>
          <w:sz w:val="22"/>
          <w:szCs w:val="22"/>
        </w:rPr>
        <w:t xml:space="preserve">Preterm birth, i.e., birth between 20 and 37 weeks of gestation, is the leading cause of disease burden for newborns and children in the world. </w:t>
      </w:r>
      <w:r w:rsidRPr="10242996">
        <w:rPr>
          <w:rFonts w:asciiTheme="majorHAnsi" w:hAnsiTheme="majorHAnsi" w:cs="Arial"/>
          <w:color w:val="3C4245"/>
          <w:sz w:val="22"/>
          <w:szCs w:val="22"/>
        </w:rPr>
        <w:t xml:space="preserve">Every year, an estimated 15 million babies are born preterm. Preterm birth complications are the leading cause of death among children under 5 years of age, responsible for approximately 1 million deaths in 2015. The preterm birth rate is rising in high income countries. If a model could be developed that can predict patients at risk of preterm </w:t>
      </w:r>
      <w:proofErr w:type="gramStart"/>
      <w:r w:rsidRPr="10242996">
        <w:rPr>
          <w:rFonts w:asciiTheme="majorHAnsi" w:hAnsiTheme="majorHAnsi" w:cs="Arial"/>
          <w:color w:val="3C4245"/>
          <w:sz w:val="22"/>
          <w:szCs w:val="22"/>
        </w:rPr>
        <w:t>delivery</w:t>
      </w:r>
      <w:proofErr w:type="gramEnd"/>
      <w:r w:rsidRPr="10242996">
        <w:rPr>
          <w:rFonts w:asciiTheme="majorHAnsi" w:hAnsiTheme="majorHAnsi" w:cs="Arial"/>
          <w:color w:val="3C4245"/>
          <w:sz w:val="22"/>
          <w:szCs w:val="22"/>
        </w:rPr>
        <w:t xml:space="preserve"> then high risk patients could be offered interventions or more closely monitored to reduce mortality.</w:t>
      </w:r>
    </w:p>
    <w:p w14:paraId="376667B8" w14:textId="7B468C85" w:rsidR="00BA4AC8" w:rsidRPr="00CF6E0C" w:rsidRDefault="00C6042B" w:rsidP="3D4FA215">
      <w:pPr>
        <w:rPr>
          <w:rFonts w:asciiTheme="majorHAnsi" w:hAnsiTheme="majorHAnsi" w:cs="Arial"/>
          <w:color w:val="3C4245"/>
          <w:sz w:val="22"/>
          <w:szCs w:val="22"/>
        </w:rPr>
      </w:pPr>
      <w:r w:rsidRPr="0B9C3F44">
        <w:rPr>
          <w:rFonts w:asciiTheme="majorHAnsi" w:hAnsiTheme="majorHAnsi" w:cs="Arial"/>
          <w:color w:val="3C4245"/>
          <w:sz w:val="22"/>
          <w:szCs w:val="22"/>
        </w:rPr>
        <w:t xml:space="preserve">There are three sub-categories of preterm birth, based on gestational age: extremely preterm (less than 28 weeks); very preterm (28 to 32 weeks); and moderate to late preterm (32 to 37 weeks) </w:t>
      </w:r>
      <w:r w:rsidR="00684344" w:rsidRPr="3D4FA215">
        <w:fldChar w:fldCharType="begin">
          <w:fldData xml:space="preserve">PEVuZE5vdGU+PENpdGU+PEF1dGhvcj5IYXJyaXNvbjwvQXV0aG9yPjxZZWFyPjIwMTY8L1llYXI+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</w:fldData>
        </w:fldChar>
      </w:r>
      <w:r w:rsidR="00684344" w:rsidRPr="00CF6E0C">
        <w:rPr>
          <w:rFonts w:asciiTheme="majorHAnsi" w:hAnsiTheme="majorHAnsi" w:cs="Arial"/>
          <w:bCs/>
          <w:color w:val="3C4245"/>
          <w:sz w:val="22"/>
          <w:szCs w:val="22"/>
        </w:rPr>
        <w:instrText xml:space="preserve"> ADDIN EN.CITE </w:instrText>
      </w:r>
      <w:r w:rsidR="00684344" w:rsidRPr="00CF6E0C">
        <w:rPr>
          <w:rFonts w:asciiTheme="majorHAnsi" w:hAnsiTheme="majorHAnsi" w:cs="Arial"/>
          <w:bCs/>
          <w:color w:val="3C4245"/>
          <w:sz w:val="22"/>
          <w:szCs w:val="22"/>
        </w:rPr>
        <w:fldChar w:fldCharType="begin">
          <w:fldData xml:space="preserve">PEVuZE5vdGU+PENpdGU+PEF1dGhvcj5IYXJyaXNvbjwvQXV0aG9yPjxZZWFyPjIwMTY8L1llYXI+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</w:fldData>
        </w:fldChar>
      </w:r>
      <w:r w:rsidR="00684344" w:rsidRPr="00CF6E0C">
        <w:rPr>
          <w:rFonts w:asciiTheme="majorHAnsi" w:hAnsiTheme="majorHAnsi" w:cs="Arial"/>
          <w:bCs/>
          <w:color w:val="3C4245"/>
          <w:sz w:val="22"/>
          <w:szCs w:val="22"/>
        </w:rPr>
        <w:instrText xml:space="preserve"> ADDIN EN.CITE.DATA </w:instrText>
      </w:r>
      <w:r w:rsidR="00684344" w:rsidRPr="00CF6E0C">
        <w:rPr>
          <w:rFonts w:asciiTheme="majorHAnsi" w:hAnsiTheme="majorHAnsi" w:cs="Arial"/>
          <w:bCs/>
          <w:color w:val="3C4245"/>
          <w:sz w:val="22"/>
          <w:szCs w:val="22"/>
        </w:rPr>
      </w:r>
      <w:r w:rsidR="00684344" w:rsidRPr="00CF6E0C">
        <w:rPr>
          <w:rFonts w:asciiTheme="majorHAnsi" w:hAnsiTheme="majorHAnsi" w:cs="Arial"/>
          <w:bCs/>
          <w:color w:val="3C4245"/>
          <w:sz w:val="22"/>
          <w:szCs w:val="22"/>
        </w:rPr>
        <w:fldChar w:fldCharType="end"/>
      </w:r>
      <w:r w:rsidR="00684344" w:rsidRPr="3D4FA215">
        <w:rPr>
          <w:rFonts w:asciiTheme="majorHAnsi" w:hAnsiTheme="majorHAnsi" w:cs="Arial"/>
          <w:bCs/>
          <w:color w:val="3C4245"/>
          <w:sz w:val="22"/>
          <w:szCs w:val="22"/>
        </w:rPr>
      </w:r>
      <w:r w:rsidR="00684344" w:rsidRPr="3D4FA215">
        <w:rPr>
          <w:rFonts w:asciiTheme="majorHAnsi" w:hAnsiTheme="majorHAnsi" w:cs="Arial"/>
          <w:bCs/>
          <w:color w:val="3C4245"/>
          <w:sz w:val="22"/>
          <w:szCs w:val="22"/>
        </w:rPr>
        <w:fldChar w:fldCharType="separate"/>
      </w:r>
      <w:r w:rsidR="00684344" w:rsidRPr="0B9C3F44">
        <w:rPr>
          <w:rFonts w:asciiTheme="majorHAnsi" w:hAnsiTheme="majorHAnsi" w:cs="Arial"/>
          <w:noProof/>
          <w:color w:val="3C4245"/>
          <w:sz w:val="22"/>
          <w:szCs w:val="22"/>
        </w:rPr>
        <w:t>(1, 2)</w:t>
      </w:r>
      <w:r w:rsidR="00684344" w:rsidRPr="3D4FA215">
        <w:fldChar w:fldCharType="end"/>
      </w:r>
      <w:r w:rsidR="00BA4AC8" w:rsidRPr="0B9C3F44">
        <w:rPr>
          <w:rFonts w:asciiTheme="majorHAnsi" w:hAnsiTheme="majorHAnsi" w:cs="Arial"/>
          <w:color w:val="3C4245"/>
          <w:sz w:val="22"/>
          <w:szCs w:val="22"/>
        </w:rPr>
        <w:t xml:space="preserve">. </w:t>
      </w:r>
    </w:p>
    <w:p w14:paraId="09F0CDA7" w14:textId="558AE55C" w:rsidR="006132F6" w:rsidRDefault="00BA4AC8" w:rsidP="6B944D17">
      <w:pPr>
        <w:rPr>
          <w:rFonts w:asciiTheme="majorHAnsi" w:hAnsiTheme="majorHAnsi" w:cs="Calibri"/>
          <w:sz w:val="22"/>
          <w:szCs w:val="22"/>
        </w:rPr>
      </w:pPr>
      <w:r w:rsidRPr="6B944D17">
        <w:rPr>
          <w:rFonts w:asciiTheme="majorHAnsi" w:hAnsiTheme="majorHAnsi"/>
          <w:sz w:val="22"/>
          <w:szCs w:val="22"/>
        </w:rPr>
        <w:t xml:space="preserve">The causes of preterm birth </w:t>
      </w:r>
      <w:r w:rsidR="00066F61" w:rsidRPr="6B944D17">
        <w:rPr>
          <w:rFonts w:asciiTheme="majorHAnsi" w:hAnsiTheme="majorHAnsi"/>
          <w:sz w:val="22"/>
          <w:szCs w:val="22"/>
        </w:rPr>
        <w:t>remain</w:t>
      </w:r>
      <w:r w:rsidRPr="6B944D17">
        <w:rPr>
          <w:rFonts w:asciiTheme="majorHAnsi" w:hAnsiTheme="majorHAnsi"/>
          <w:sz w:val="22"/>
          <w:szCs w:val="22"/>
        </w:rPr>
        <w:t xml:space="preserve"> unclear but the following maternal conditions are reported to be risk factors for spontaneous preterm labor and birth: 1) socioeconomic determinants including low education, low income, heavy workload; 2) health-related factors such as body mass index (BMI), diabetes mellitus, hypertensive disorder; and 3) obstetric determinants including infection, parity, vaginal bleeding during pregnancy, the history of abortion, cesarean section, placenta abruption, placenta previa and/or preterm birth</w:t>
      </w:r>
      <w:r w:rsidR="006967D4" w:rsidRPr="6B944D17">
        <w:rPr>
          <w:rFonts w:asciiTheme="majorHAnsi" w:hAnsiTheme="majorHAnsi"/>
          <w:sz w:val="22"/>
          <w:szCs w:val="22"/>
        </w:rPr>
        <w:t xml:space="preserve"> </w:t>
      </w:r>
      <w:r w:rsidR="006967D4" w:rsidRPr="3D4FA215">
        <w:fldChar w:fldCharType="begin">
          <w:fldData xml:space="preserve">PEVuZE5vdGU+PENpdGU+PEF1dGhvcj5Cb2dob3NzaWFuPC9BdXRob3I+PFllYXI+MjAxNDwvWWVh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</w:fldData>
        </w:fldChar>
      </w:r>
      <w:r w:rsidR="00684344" w:rsidRPr="00CF6E0C">
        <w:rPr>
          <w:rFonts w:asciiTheme="majorHAnsi" w:hAnsiTheme="majorHAnsi"/>
          <w:sz w:val="22"/>
          <w:szCs w:val="22"/>
        </w:rPr>
        <w:instrText xml:space="preserve"> ADDIN EN.CITE </w:instrText>
      </w:r>
      <w:r w:rsidR="00684344" w:rsidRPr="00CF6E0C">
        <w:rPr>
          <w:rFonts w:asciiTheme="majorHAnsi" w:hAnsiTheme="majorHAnsi"/>
          <w:sz w:val="22"/>
          <w:szCs w:val="22"/>
        </w:rPr>
        <w:fldChar w:fldCharType="begin">
          <w:fldData xml:space="preserve">PEVuZE5vdGU+PENpdGU+PEF1dGhvcj5Cb2dob3NzaWFuPC9BdXRob3I+PFllYXI+MjAxNDwvWWVh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</w:fldData>
        </w:fldChar>
      </w:r>
      <w:r w:rsidR="00684344" w:rsidRPr="00CF6E0C">
        <w:rPr>
          <w:rFonts w:asciiTheme="majorHAnsi" w:hAnsiTheme="majorHAnsi"/>
          <w:sz w:val="22"/>
          <w:szCs w:val="22"/>
        </w:rPr>
        <w:instrText xml:space="preserve"> ADDIN EN.CITE.DATA </w:instrText>
      </w:r>
      <w:r w:rsidR="00684344" w:rsidRPr="00CF6E0C">
        <w:rPr>
          <w:rFonts w:asciiTheme="majorHAnsi" w:hAnsiTheme="majorHAnsi"/>
          <w:sz w:val="22"/>
          <w:szCs w:val="22"/>
        </w:rPr>
      </w:r>
      <w:r w:rsidR="00684344" w:rsidRPr="00CF6E0C">
        <w:rPr>
          <w:rFonts w:asciiTheme="majorHAnsi" w:hAnsiTheme="majorHAnsi"/>
          <w:sz w:val="22"/>
          <w:szCs w:val="22"/>
        </w:rPr>
        <w:fldChar w:fldCharType="end"/>
      </w:r>
      <w:r w:rsidR="006967D4" w:rsidRPr="3D4FA215">
        <w:rPr>
          <w:rFonts w:asciiTheme="majorHAnsi" w:hAnsiTheme="majorHAnsi"/>
          <w:sz w:val="22"/>
          <w:szCs w:val="22"/>
        </w:rPr>
      </w:r>
      <w:r w:rsidR="006967D4" w:rsidRPr="3D4FA215">
        <w:rPr>
          <w:rFonts w:asciiTheme="majorHAnsi" w:hAnsiTheme="majorHAnsi"/>
          <w:sz w:val="22"/>
          <w:szCs w:val="22"/>
        </w:rPr>
        <w:fldChar w:fldCharType="separate"/>
      </w:r>
      <w:r w:rsidR="00684344" w:rsidRPr="6B944D17">
        <w:rPr>
          <w:rFonts w:asciiTheme="majorHAnsi" w:hAnsiTheme="majorHAnsi"/>
          <w:noProof/>
          <w:sz w:val="22"/>
          <w:szCs w:val="22"/>
        </w:rPr>
        <w:t>(3-8)</w:t>
      </w:r>
      <w:r w:rsidR="006967D4" w:rsidRPr="3D4FA215">
        <w:fldChar w:fldCharType="end"/>
      </w:r>
      <w:r w:rsidRPr="6B944D17">
        <w:rPr>
          <w:rFonts w:asciiTheme="majorHAnsi" w:hAnsiTheme="majorHAnsi"/>
          <w:sz w:val="22"/>
          <w:szCs w:val="22"/>
        </w:rPr>
        <w:t>.</w:t>
      </w:r>
      <w:r w:rsidR="000317D6" w:rsidRPr="6B944D17">
        <w:rPr>
          <w:rFonts w:asciiTheme="majorHAnsi" w:hAnsiTheme="majorHAnsi"/>
          <w:sz w:val="22"/>
          <w:szCs w:val="22"/>
        </w:rPr>
        <w:t xml:space="preserve"> </w:t>
      </w:r>
      <w:r w:rsidR="003F5D0D" w:rsidRPr="6B944D17">
        <w:rPr>
          <w:rFonts w:asciiTheme="majorHAnsi" w:hAnsiTheme="majorHAnsi"/>
          <w:sz w:val="22"/>
          <w:szCs w:val="22"/>
        </w:rPr>
        <w:t xml:space="preserve">A prior </w:t>
      </w:r>
      <w:r w:rsidR="00305295" w:rsidRPr="6B944D17">
        <w:rPr>
          <w:rFonts w:asciiTheme="majorHAnsi" w:hAnsiTheme="majorHAnsi"/>
          <w:sz w:val="22"/>
          <w:szCs w:val="22"/>
        </w:rPr>
        <w:t xml:space="preserve">prediction </w:t>
      </w:r>
      <w:r w:rsidR="003F5D0D" w:rsidRPr="6B944D17">
        <w:rPr>
          <w:rFonts w:asciiTheme="majorHAnsi" w:hAnsiTheme="majorHAnsi"/>
          <w:sz w:val="22"/>
          <w:szCs w:val="22"/>
        </w:rPr>
        <w:t>study attempted to inform this question, and showed modest performance, but had substantial methodological limitations</w:t>
      </w:r>
      <w:r w:rsidR="003F5D0D" w:rsidRPr="3D4FA215">
        <w:t xml:space="preserve"> </w:t>
      </w:r>
      <w:r w:rsidR="001A171C" w:rsidRPr="3D4FA215">
        <w:fldChar w:fldCharType="begin"/>
      </w:r>
      <w:r w:rsidR="001A171C">
        <w:rPr>
          <w:rFonts w:asciiTheme="majorHAnsi" w:hAnsiTheme="majorHAnsi"/>
          <w:color w:val="000000"/>
          <w:sz w:val="22"/>
          <w:szCs w:val="22"/>
          <w:shd w:val="clear" w:color="auto" w:fill="FFFFFF"/>
        </w:rPr>
        <w:instrText xml:space="preserve"> ADDIN EN.CITE &lt;EndNote&gt;&lt;Cite&gt;&lt;Author&gt;Farrant&lt;/Author&gt;&lt;Year&gt;2019&lt;/Year&gt;&lt;RecNum&gt;15&lt;/RecNum&gt;&lt;DisplayText&gt;(9)&lt;/DisplayText&gt;&lt;record&gt;&lt;rec-number&gt;15&lt;/rec-number&gt;&lt;foreign-keys&gt;&lt;key app="EN" db-id="zwdtspwzedzftze99z7vs9tkrret0eerv5za" timestamp="1559065957"&gt;15&lt;/key&gt;&lt;/foreign-keys&gt;&lt;ref-type name="Journal Article"&gt;17&lt;/ref-type&gt;&lt;contributors&gt;&lt;authors&gt;&lt;author&gt;Farrant, B. M.&lt;/author&gt;&lt;author&gt;White, S. W.&lt;/author&gt;&lt;author&gt;Shepherd, C. C. J.&lt;/author&gt;&lt;/authors&gt;&lt;/contributors&gt;&lt;auth-address&gt;Telethon Kids Institute, The University of Western Australia, West Perth, Western Australia, Australia.&amp;#xD;Division of Obstetrics and Gynaecology (M550), The University of Western Australia, Crawley, Western Australia, Australia.&amp;#xD;Department of Maternal Fetal Medicine, King Edward Memorial Hospital, Subiaco, Western Australia, Australia.&lt;/auth-address&gt;&lt;titles&gt;&lt;title&gt;Trends and predictors of extreme preterm birth: Western Australian population-based cohort study&lt;/title&gt;&lt;secondary-title&gt;PLoS One&lt;/secondary-title&gt;&lt;alt-title&gt;PloS one&lt;/alt-title&gt;&lt;/titles&gt;&lt;periodical&gt;&lt;full-title&gt;PLoS One&lt;/full-title&gt;&lt;abbr-1&gt;PloS one&lt;/abbr-1&gt;&lt;/periodical&gt;&lt;alt-periodical&gt;&lt;full-title&gt;PLoS One&lt;/full-title&gt;&lt;abbr-1&gt;PloS one&lt;/abbr-1&gt;&lt;/alt-periodical&gt;&lt;pages&gt;e0214445&lt;/pages&gt;&lt;volume&gt;14&lt;/volume&gt;&lt;number&gt;3&lt;/number&gt;&lt;edition&gt;2019/03/27&lt;/edition&gt;&lt;dates&gt;&lt;year&gt;2019&lt;/year&gt;&lt;/dates&gt;&lt;isbn&gt;1932-6203&lt;/isbn&gt;&lt;accession-num&gt;30913277&lt;/accession-num&gt;&lt;urls&gt;&lt;/urls&gt;&lt;custom2&gt;PMC6435137&lt;/custom2&gt;&lt;electronic-resource-num&gt;10.1371/journal.pone.0214445&lt;/electronic-resource-num&gt;&lt;remote-database-provider&gt;NLM&lt;/remote-database-provider&gt;&lt;language&gt;eng&lt;/language&gt;&lt;/record&gt;&lt;/Cite&gt;&lt;/EndNote&gt;</w:instrText>
      </w:r>
      <w:r w:rsidR="001A171C" w:rsidRPr="3D4FA215">
        <w:rPr>
          <w:rFonts w:asciiTheme="majorHAnsi" w:hAnsiTheme="majorHAnsi"/>
          <w:color w:val="000000"/>
          <w:sz w:val="22"/>
          <w:szCs w:val="22"/>
          <w:shd w:val="clear" w:color="auto" w:fill="FFFFFF"/>
        </w:rPr>
        <w:fldChar w:fldCharType="separate"/>
      </w:r>
      <w:r w:rsidR="001A171C" w:rsidRPr="6B944D17">
        <w:rPr>
          <w:rFonts w:asciiTheme="majorHAnsi" w:hAnsiTheme="majorHAnsi"/>
          <w:noProof/>
          <w:color w:val="000000"/>
          <w:sz w:val="22"/>
          <w:szCs w:val="22"/>
          <w:shd w:val="clear" w:color="auto" w:fill="FFFFFF"/>
        </w:rPr>
        <w:t>(9)</w:t>
      </w:r>
      <w:r w:rsidR="001A171C" w:rsidRPr="3D4FA215">
        <w:fldChar w:fldCharType="end"/>
      </w:r>
      <w:r w:rsidR="000317D6">
        <w:rPr>
          <w:color w:val="000000"/>
          <w:shd w:val="clear" w:color="auto" w:fill="FFFFFF"/>
        </w:rPr>
        <w:t xml:space="preserve">. </w:t>
      </w:r>
      <w:r w:rsidR="00684344" w:rsidRPr="6B944D17">
        <w:rPr>
          <w:rFonts w:asciiTheme="majorHAnsi" w:hAnsiTheme="majorHAnsi"/>
          <w:sz w:val="22"/>
          <w:szCs w:val="22"/>
        </w:rPr>
        <w:t xml:space="preserve">Prior studies have </w:t>
      </w:r>
      <w:r w:rsidR="00001E2F" w:rsidRPr="6B944D17">
        <w:rPr>
          <w:rFonts w:asciiTheme="majorHAnsi" w:hAnsiTheme="majorHAnsi"/>
          <w:sz w:val="22"/>
          <w:szCs w:val="22"/>
        </w:rPr>
        <w:t>employed</w:t>
      </w:r>
      <w:r w:rsidR="000235D7" w:rsidRPr="6B944D17">
        <w:rPr>
          <w:rFonts w:asciiTheme="majorHAnsi" w:hAnsiTheme="majorHAnsi"/>
          <w:sz w:val="22"/>
          <w:szCs w:val="22"/>
        </w:rPr>
        <w:t xml:space="preserve"> </w:t>
      </w:r>
      <w:r w:rsidR="00001E2F" w:rsidRPr="6B944D17">
        <w:rPr>
          <w:rFonts w:asciiTheme="majorHAnsi" w:hAnsiTheme="majorHAnsi"/>
          <w:sz w:val="22"/>
          <w:szCs w:val="22"/>
        </w:rPr>
        <w:t>relative</w:t>
      </w:r>
      <w:r w:rsidR="00684344" w:rsidRPr="6B944D17">
        <w:rPr>
          <w:rFonts w:asciiTheme="majorHAnsi" w:hAnsiTheme="majorHAnsi"/>
          <w:sz w:val="22"/>
          <w:szCs w:val="22"/>
        </w:rPr>
        <w:t xml:space="preserve"> </w:t>
      </w:r>
      <w:r w:rsidR="00E947A7" w:rsidRPr="6B944D17">
        <w:rPr>
          <w:rFonts w:asciiTheme="majorHAnsi" w:hAnsiTheme="majorHAnsi"/>
          <w:sz w:val="22"/>
          <w:szCs w:val="22"/>
        </w:rPr>
        <w:t xml:space="preserve">risk </w:t>
      </w:r>
      <w:r w:rsidR="00001E2F" w:rsidRPr="6B944D17">
        <w:rPr>
          <w:rFonts w:asciiTheme="majorHAnsi" w:hAnsiTheme="majorHAnsi"/>
          <w:sz w:val="22"/>
          <w:szCs w:val="22"/>
        </w:rPr>
        <w:t xml:space="preserve">regression </w:t>
      </w:r>
      <w:r w:rsidR="00E947A7" w:rsidRPr="6B944D17">
        <w:rPr>
          <w:rFonts w:asciiTheme="majorHAnsi" w:hAnsiTheme="majorHAnsi"/>
          <w:sz w:val="22"/>
          <w:szCs w:val="22"/>
        </w:rPr>
        <w:t xml:space="preserve">models </w:t>
      </w:r>
      <w:r w:rsidR="00684344" w:rsidRPr="6B944D17">
        <w:rPr>
          <w:rFonts w:asciiTheme="majorHAnsi" w:hAnsiTheme="majorHAnsi"/>
          <w:sz w:val="22"/>
          <w:szCs w:val="22"/>
        </w:rPr>
        <w:t>used a small subset of variables and assumed others were constant.</w:t>
      </w:r>
      <w:r w:rsidR="00305295" w:rsidRPr="6B944D17">
        <w:rPr>
          <w:rFonts w:asciiTheme="majorHAnsi" w:hAnsiTheme="majorHAnsi"/>
          <w:sz w:val="22"/>
          <w:szCs w:val="22"/>
        </w:rPr>
        <w:t xml:space="preserve"> </w:t>
      </w:r>
      <w:r w:rsidR="00AF1969" w:rsidRPr="6B944D17">
        <w:rPr>
          <w:rFonts w:asciiTheme="majorHAnsi" w:hAnsiTheme="majorHAnsi"/>
          <w:sz w:val="22"/>
          <w:szCs w:val="22"/>
        </w:rPr>
        <w:t>Our study uses l</w:t>
      </w:r>
      <w:r w:rsidR="00305295" w:rsidRPr="6B944D17">
        <w:rPr>
          <w:rFonts w:asciiTheme="majorHAnsi" w:hAnsiTheme="majorHAnsi"/>
          <w:sz w:val="22"/>
          <w:szCs w:val="22"/>
        </w:rPr>
        <w:t>arge</w:t>
      </w:r>
      <w:r w:rsidR="10242996" w:rsidRPr="6B944D17">
        <w:rPr>
          <w:rFonts w:asciiTheme="majorHAnsi" w:hAnsiTheme="majorHAnsi"/>
          <w:sz w:val="22"/>
          <w:szCs w:val="22"/>
        </w:rPr>
        <w:t xml:space="preserve"> observational datasets contain</w:t>
      </w:r>
      <w:r w:rsidR="00AF1969" w:rsidRPr="6B944D17">
        <w:rPr>
          <w:rFonts w:asciiTheme="majorHAnsi" w:hAnsiTheme="majorHAnsi"/>
          <w:sz w:val="22"/>
          <w:szCs w:val="22"/>
        </w:rPr>
        <w:t>ing</w:t>
      </w:r>
      <w:r w:rsidR="10242996" w:rsidRPr="6B944D17">
        <w:rPr>
          <w:rFonts w:asciiTheme="majorHAnsi" w:hAnsiTheme="majorHAnsi"/>
          <w:sz w:val="22"/>
          <w:szCs w:val="22"/>
        </w:rPr>
        <w:t xml:space="preserve"> thousands of preterm birth outcomes and </w:t>
      </w:r>
      <w:r w:rsidR="00A31982" w:rsidRPr="6B944D17">
        <w:rPr>
          <w:rFonts w:asciiTheme="majorHAnsi" w:hAnsiTheme="majorHAnsi"/>
          <w:sz w:val="22"/>
          <w:szCs w:val="22"/>
        </w:rPr>
        <w:t>will</w:t>
      </w:r>
      <w:r w:rsidR="10242996" w:rsidRPr="6B944D17">
        <w:rPr>
          <w:rFonts w:asciiTheme="majorHAnsi" w:hAnsiTheme="majorHAnsi"/>
          <w:sz w:val="22"/>
          <w:szCs w:val="22"/>
        </w:rPr>
        <w:t xml:space="preserve"> be used to develop highly discriminative models using predictors that are recorded prior to pregnancy.   </w:t>
      </w:r>
      <w:r w:rsidRPr="6B944D17">
        <w:rPr>
          <w:rFonts w:asciiTheme="majorHAnsi" w:hAnsiTheme="majorHAnsi"/>
          <w:sz w:val="22"/>
          <w:szCs w:val="22"/>
        </w:rPr>
        <w:t>T</w:t>
      </w:r>
      <w:r w:rsidR="006967D4" w:rsidRPr="6B944D17">
        <w:rPr>
          <w:rFonts w:asciiTheme="majorHAnsi" w:hAnsiTheme="majorHAnsi" w:cs="QuadraatOT"/>
          <w:color w:val="000000"/>
          <w:sz w:val="22"/>
          <w:szCs w:val="22"/>
        </w:rPr>
        <w:t xml:space="preserve">his </w:t>
      </w:r>
      <w:r w:rsidR="006406E9" w:rsidRPr="6B944D17">
        <w:rPr>
          <w:rFonts w:asciiTheme="majorHAnsi" w:hAnsiTheme="majorHAnsi" w:cs="QuadraatOT"/>
          <w:color w:val="000000"/>
          <w:sz w:val="22"/>
          <w:szCs w:val="22"/>
        </w:rPr>
        <w:t xml:space="preserve">purpose of this </w:t>
      </w:r>
      <w:r w:rsidR="006967D4" w:rsidRPr="6B944D17">
        <w:rPr>
          <w:rFonts w:asciiTheme="majorHAnsi" w:hAnsiTheme="majorHAnsi" w:cs="QuadraatOT"/>
          <w:color w:val="000000"/>
          <w:sz w:val="22"/>
          <w:szCs w:val="22"/>
        </w:rPr>
        <w:t xml:space="preserve">study </w:t>
      </w:r>
      <w:r w:rsidR="006406E9" w:rsidRPr="6B944D17">
        <w:rPr>
          <w:rFonts w:asciiTheme="majorHAnsi" w:hAnsiTheme="majorHAnsi" w:cs="QuadraatOT"/>
          <w:color w:val="000000"/>
          <w:sz w:val="22"/>
          <w:szCs w:val="22"/>
        </w:rPr>
        <w:t xml:space="preserve">is to </w:t>
      </w:r>
      <w:r w:rsidR="005E5DCE" w:rsidRPr="6B944D17">
        <w:rPr>
          <w:rFonts w:asciiTheme="majorHAnsi" w:hAnsiTheme="majorHAnsi" w:cs="QuadraatOT"/>
          <w:color w:val="000000"/>
          <w:sz w:val="22"/>
          <w:szCs w:val="22"/>
        </w:rPr>
        <w:t>develop</w:t>
      </w:r>
      <w:r w:rsidR="002570FF" w:rsidRPr="6B944D17">
        <w:rPr>
          <w:rFonts w:asciiTheme="majorHAnsi" w:hAnsiTheme="majorHAnsi" w:cs="QuadraatOT"/>
          <w:color w:val="000000"/>
          <w:sz w:val="22"/>
          <w:szCs w:val="22"/>
        </w:rPr>
        <w:t xml:space="preserve"> extreme </w:t>
      </w:r>
      <w:r w:rsidR="006967D4" w:rsidRPr="6B944D17">
        <w:rPr>
          <w:rFonts w:asciiTheme="majorHAnsi" w:hAnsiTheme="majorHAnsi" w:cs="QuadraatOT"/>
          <w:color w:val="000000"/>
          <w:sz w:val="22"/>
          <w:szCs w:val="22"/>
        </w:rPr>
        <w:t xml:space="preserve">preterm birth </w:t>
      </w:r>
      <w:r w:rsidR="005E5DCE" w:rsidRPr="6B944D17">
        <w:rPr>
          <w:rFonts w:asciiTheme="majorHAnsi" w:hAnsiTheme="majorHAnsi" w:cs="QuadraatOT"/>
          <w:color w:val="000000"/>
          <w:sz w:val="22"/>
          <w:szCs w:val="22"/>
        </w:rPr>
        <w:t>prediction model</w:t>
      </w:r>
      <w:r w:rsidR="002570FF" w:rsidRPr="6B944D17">
        <w:rPr>
          <w:rFonts w:asciiTheme="majorHAnsi" w:hAnsiTheme="majorHAnsi" w:cs="QuadraatOT"/>
          <w:color w:val="000000"/>
          <w:sz w:val="22"/>
          <w:szCs w:val="22"/>
        </w:rPr>
        <w:t>s</w:t>
      </w:r>
      <w:r w:rsidR="006967D4" w:rsidRPr="6B944D17">
        <w:rPr>
          <w:rFonts w:asciiTheme="majorHAnsi" w:hAnsiTheme="majorHAnsi" w:cs="QuadraatOT"/>
          <w:color w:val="000000"/>
          <w:sz w:val="22"/>
          <w:szCs w:val="22"/>
        </w:rPr>
        <w:t xml:space="preserve"> </w:t>
      </w:r>
      <w:r w:rsidRPr="6B944D17">
        <w:rPr>
          <w:rFonts w:asciiTheme="majorHAnsi" w:hAnsiTheme="majorHAnsi" w:cs="QuadraatOT"/>
          <w:color w:val="000000"/>
          <w:sz w:val="22"/>
          <w:szCs w:val="22"/>
        </w:rPr>
        <w:t xml:space="preserve">using </w:t>
      </w:r>
      <w:r w:rsidR="0073332C" w:rsidRPr="6B944D17">
        <w:rPr>
          <w:rFonts w:asciiTheme="majorHAnsi" w:hAnsiTheme="majorHAnsi" w:cs="QuadraatOT"/>
          <w:color w:val="000000"/>
          <w:sz w:val="22"/>
          <w:szCs w:val="22"/>
        </w:rPr>
        <w:t>three</w:t>
      </w:r>
      <w:r w:rsidR="006406E9" w:rsidRPr="6B944D17">
        <w:rPr>
          <w:rFonts w:asciiTheme="majorHAnsi" w:hAnsiTheme="majorHAnsi" w:cs="QuadraatOT"/>
          <w:color w:val="000000"/>
          <w:sz w:val="22"/>
          <w:szCs w:val="22"/>
        </w:rPr>
        <w:t xml:space="preserve"> </w:t>
      </w:r>
      <w:r w:rsidRPr="6B944D17">
        <w:rPr>
          <w:rFonts w:asciiTheme="majorHAnsi" w:hAnsiTheme="majorHAnsi" w:cs="QuadraatOT"/>
          <w:color w:val="000000"/>
          <w:sz w:val="22"/>
          <w:szCs w:val="22"/>
        </w:rPr>
        <w:t xml:space="preserve">healthcare </w:t>
      </w:r>
      <w:proofErr w:type="spellStart"/>
      <w:r w:rsidRPr="6B944D17">
        <w:rPr>
          <w:rFonts w:asciiTheme="majorHAnsi" w:hAnsiTheme="majorHAnsi" w:cs="QuadraatOT"/>
          <w:color w:val="000000"/>
          <w:sz w:val="22"/>
          <w:szCs w:val="22"/>
        </w:rPr>
        <w:t>claimbases</w:t>
      </w:r>
      <w:proofErr w:type="spellEnd"/>
      <w:r w:rsidR="005D3610" w:rsidRPr="6B944D17">
        <w:rPr>
          <w:rFonts w:asciiTheme="majorHAnsi" w:hAnsiTheme="majorHAnsi" w:cs="QuadraatOT"/>
          <w:color w:val="000000"/>
          <w:sz w:val="22"/>
          <w:szCs w:val="22"/>
        </w:rPr>
        <w:t xml:space="preserve"> </w:t>
      </w:r>
      <w:r w:rsidR="006967D4" w:rsidRPr="6B944D17">
        <w:rPr>
          <w:rFonts w:asciiTheme="majorHAnsi" w:hAnsiTheme="majorHAnsi" w:cs="QuadraatOT"/>
          <w:color w:val="000000"/>
          <w:sz w:val="22"/>
          <w:szCs w:val="22"/>
        </w:rPr>
        <w:t xml:space="preserve">using </w:t>
      </w:r>
      <w:r w:rsidRPr="6B944D17">
        <w:rPr>
          <w:rFonts w:asciiTheme="majorHAnsi" w:hAnsiTheme="majorHAnsi" w:cs="Calibri"/>
          <w:sz w:val="22"/>
          <w:szCs w:val="22"/>
        </w:rPr>
        <w:t xml:space="preserve">Lasso logistic regression models, would could be used at a time a women becomes pregnant </w:t>
      </w:r>
      <w:r w:rsidR="005D3610" w:rsidRPr="6B944D17">
        <w:rPr>
          <w:rFonts w:asciiTheme="majorHAnsi" w:hAnsiTheme="majorHAnsi" w:cs="Calibri"/>
          <w:sz w:val="22"/>
          <w:szCs w:val="22"/>
        </w:rPr>
        <w:t xml:space="preserve">to </w:t>
      </w:r>
      <w:r w:rsidR="006932AD" w:rsidRPr="6B944D17">
        <w:rPr>
          <w:rFonts w:asciiTheme="majorHAnsi" w:hAnsiTheme="majorHAnsi" w:cs="Calibri"/>
          <w:sz w:val="22"/>
          <w:szCs w:val="22"/>
        </w:rPr>
        <w:t xml:space="preserve">identify which women may benefit from considering interventions to reduce </w:t>
      </w:r>
      <w:r w:rsidR="00E52441" w:rsidRPr="6B944D17">
        <w:rPr>
          <w:rFonts w:asciiTheme="majorHAnsi" w:hAnsiTheme="majorHAnsi"/>
          <w:color w:val="000000" w:themeColor="text1"/>
          <w:sz w:val="22"/>
          <w:szCs w:val="22"/>
        </w:rPr>
        <w:t xml:space="preserve">negative preterm birth </w:t>
      </w:r>
      <w:proofErr w:type="gramStart"/>
      <w:r w:rsidR="00E52441" w:rsidRPr="6B944D17">
        <w:rPr>
          <w:rFonts w:asciiTheme="majorHAnsi" w:hAnsiTheme="majorHAnsi"/>
          <w:color w:val="000000" w:themeColor="text1"/>
          <w:sz w:val="22"/>
          <w:szCs w:val="22"/>
        </w:rPr>
        <w:t>outcomes</w:t>
      </w:r>
      <w:r w:rsidR="00E52441" w:rsidRPr="6B944D17">
        <w:rPr>
          <w:rFonts w:asciiTheme="majorHAnsi" w:hAnsiTheme="majorHAnsi" w:cs="Calibri"/>
          <w:sz w:val="22"/>
          <w:szCs w:val="22"/>
          <w:shd w:val="clear" w:color="auto" w:fill="FFFFFF"/>
        </w:rPr>
        <w:t>.</w:t>
      </w:r>
      <w:r w:rsidRPr="10242996">
        <w:rPr>
          <w:rFonts w:asciiTheme="majorHAnsi" w:hAnsiTheme="majorHAnsi" w:cs="Calibri"/>
          <w:sz w:val="22"/>
          <w:szCs w:val="22"/>
        </w:rPr>
        <w:t>.</w:t>
      </w:r>
      <w:proofErr w:type="gramEnd"/>
    </w:p>
    <w:p w14:paraId="0AE39209" w14:textId="2842A60A" w:rsidR="00235FA7" w:rsidRDefault="00235FA7" w:rsidP="000A61C3">
      <w:pPr>
        <w:pBdr>
          <w:top w:val="nil"/>
          <w:left w:val="nil"/>
          <w:bottom w:val="nil"/>
          <w:right w:val="nil"/>
          <w:between w:val="nil"/>
        </w:pBdr>
        <w:rPr>
          <w:rFonts w:asciiTheme="majorHAnsi" w:hAnsiTheme="majorHAnsi" w:cs="Arial"/>
          <w:b/>
          <w:color w:val="555555"/>
          <w:sz w:val="22"/>
          <w:szCs w:val="22"/>
          <w:shd w:val="clear" w:color="auto" w:fill="FFFFFF"/>
        </w:rPr>
      </w:pPr>
      <w:r w:rsidRPr="006967D4">
        <w:rPr>
          <w:rFonts w:asciiTheme="majorHAnsi" w:hAnsiTheme="majorHAnsi" w:cs="Arial"/>
          <w:b/>
          <w:color w:val="555555"/>
          <w:sz w:val="22"/>
          <w:szCs w:val="22"/>
          <w:shd w:val="clear" w:color="auto" w:fill="FFFFFF"/>
        </w:rPr>
        <w:lastRenderedPageBreak/>
        <w:t>Methods</w:t>
      </w:r>
    </w:p>
    <w:p w14:paraId="762665F7" w14:textId="0FE6EFA0" w:rsidR="0025108B" w:rsidRDefault="00345D26" w:rsidP="6B944D17">
      <w:pPr>
        <w:pStyle w:val="Default"/>
        <w:rPr>
          <w:rFonts w:asciiTheme="majorHAnsi" w:eastAsiaTheme="majorEastAsia" w:hAnsiTheme="majorHAnsi" w:cstheme="majorBidi"/>
          <w:sz w:val="22"/>
          <w:szCs w:val="22"/>
        </w:rPr>
      </w:pPr>
      <w:r w:rsidRPr="6B944D17">
        <w:rPr>
          <w:rFonts w:asciiTheme="majorHAnsi" w:eastAsiaTheme="majorEastAsia" w:hAnsiTheme="majorHAnsi" w:cstheme="majorBidi"/>
          <w:sz w:val="22"/>
          <w:szCs w:val="22"/>
        </w:rPr>
        <w:t>Th</w:t>
      </w:r>
      <w:r w:rsidR="006E0F1A" w:rsidRPr="6B944D17">
        <w:rPr>
          <w:rFonts w:asciiTheme="majorHAnsi" w:eastAsiaTheme="majorEastAsia" w:hAnsiTheme="majorHAnsi" w:cstheme="majorBidi"/>
          <w:sz w:val="22"/>
          <w:szCs w:val="22"/>
        </w:rPr>
        <w:t>is study used the</w:t>
      </w:r>
      <w:r w:rsidRPr="6B944D17">
        <w:rPr>
          <w:rFonts w:asciiTheme="majorHAnsi" w:eastAsiaTheme="majorEastAsia" w:hAnsiTheme="majorHAnsi" w:cstheme="majorBidi"/>
          <w:sz w:val="22"/>
          <w:szCs w:val="22"/>
        </w:rPr>
        <w:t xml:space="preserve"> </w:t>
      </w:r>
      <w:r w:rsidR="002D3193" w:rsidRPr="6B944D17">
        <w:rPr>
          <w:rFonts w:asciiTheme="majorHAnsi" w:eastAsiaTheme="majorEastAsia" w:hAnsiTheme="majorHAnsi" w:cstheme="majorBidi"/>
          <w:sz w:val="22"/>
          <w:szCs w:val="22"/>
        </w:rPr>
        <w:t>I</w:t>
      </w:r>
      <w:r w:rsidR="00476D68" w:rsidRPr="6B944D17">
        <w:rPr>
          <w:rStyle w:val="normaltextrun"/>
          <w:rFonts w:asciiTheme="majorHAnsi" w:eastAsiaTheme="majorEastAsia" w:hAnsiTheme="majorHAnsi" w:cstheme="majorBidi"/>
          <w:sz w:val="22"/>
          <w:szCs w:val="22"/>
          <w:shd w:val="clear" w:color="auto" w:fill="FFFFFF"/>
        </w:rPr>
        <w:t>BM </w:t>
      </w:r>
      <w:proofErr w:type="spellStart"/>
      <w:r w:rsidR="00476D68" w:rsidRPr="6B944D17">
        <w:rPr>
          <w:rStyle w:val="spellingerror"/>
          <w:rFonts w:asciiTheme="majorHAnsi" w:eastAsiaTheme="majorEastAsia" w:hAnsiTheme="majorHAnsi" w:cstheme="majorBidi"/>
          <w:sz w:val="22"/>
          <w:szCs w:val="22"/>
          <w:shd w:val="clear" w:color="auto" w:fill="FFFFFF"/>
        </w:rPr>
        <w:t>MarketScan</w:t>
      </w:r>
      <w:proofErr w:type="spellEnd"/>
      <w:r w:rsidR="00476D68" w:rsidRPr="6B944D17">
        <w:rPr>
          <w:rStyle w:val="normaltextrun"/>
          <w:rFonts w:asciiTheme="majorHAnsi" w:eastAsiaTheme="majorEastAsia" w:hAnsiTheme="majorHAnsi" w:cstheme="majorBidi"/>
          <w:sz w:val="22"/>
          <w:szCs w:val="22"/>
          <w:shd w:val="clear" w:color="auto" w:fill="FFFFFF"/>
        </w:rPr>
        <w:t>® Commercial Database (CCAE)</w:t>
      </w:r>
      <w:r w:rsidR="008C12EA" w:rsidRPr="6B944D17">
        <w:rPr>
          <w:rFonts w:asciiTheme="majorHAnsi" w:eastAsiaTheme="majorEastAsia" w:hAnsiTheme="majorHAnsi" w:cstheme="majorBidi"/>
          <w:sz w:val="22"/>
          <w:szCs w:val="22"/>
        </w:rPr>
        <w:t>,</w:t>
      </w:r>
      <w:r w:rsidR="002D3193" w:rsidRPr="6B944D17">
        <w:rPr>
          <w:rFonts w:asciiTheme="majorHAnsi" w:eastAsiaTheme="majorEastAsia" w:hAnsiTheme="majorHAnsi" w:cstheme="majorBidi"/>
          <w:sz w:val="22"/>
          <w:szCs w:val="22"/>
        </w:rPr>
        <w:t xml:space="preserve"> </w:t>
      </w:r>
      <w:r w:rsidR="002D3193" w:rsidRPr="6B944D17">
        <w:rPr>
          <w:rStyle w:val="normaltextrun"/>
          <w:rFonts w:asciiTheme="majorHAnsi" w:eastAsiaTheme="majorEastAsia" w:hAnsiTheme="majorHAnsi" w:cstheme="majorBidi"/>
          <w:sz w:val="22"/>
          <w:szCs w:val="22"/>
          <w:shd w:val="clear" w:color="auto" w:fill="FFFFFF"/>
        </w:rPr>
        <w:t>IBM </w:t>
      </w:r>
      <w:proofErr w:type="spellStart"/>
      <w:r w:rsidR="002D3193" w:rsidRPr="6B944D17">
        <w:rPr>
          <w:rStyle w:val="spellingerror"/>
          <w:rFonts w:asciiTheme="majorHAnsi" w:eastAsiaTheme="majorEastAsia" w:hAnsiTheme="majorHAnsi" w:cstheme="majorBidi"/>
          <w:sz w:val="22"/>
          <w:szCs w:val="22"/>
          <w:shd w:val="clear" w:color="auto" w:fill="FFFFFF"/>
        </w:rPr>
        <w:t>MarketScan</w:t>
      </w:r>
      <w:proofErr w:type="spellEnd"/>
      <w:r w:rsidR="002D3193" w:rsidRPr="6B944D17">
        <w:rPr>
          <w:rStyle w:val="normaltextrun"/>
          <w:rFonts w:asciiTheme="majorHAnsi" w:eastAsiaTheme="majorEastAsia" w:hAnsiTheme="majorHAnsi" w:cstheme="majorBidi"/>
          <w:sz w:val="22"/>
          <w:szCs w:val="22"/>
          <w:shd w:val="clear" w:color="auto" w:fill="FFFFFF"/>
        </w:rPr>
        <w:t xml:space="preserve">® Multi-State Medicaid Database (MDCD), </w:t>
      </w:r>
      <w:r w:rsidR="0073332C" w:rsidRPr="6B944D17">
        <w:rPr>
          <w:rStyle w:val="normaltextrun"/>
          <w:rFonts w:asciiTheme="majorHAnsi" w:eastAsiaTheme="majorEastAsia" w:hAnsiTheme="majorHAnsi" w:cstheme="majorBidi"/>
          <w:sz w:val="22"/>
          <w:szCs w:val="22"/>
          <w:shd w:val="clear" w:color="auto" w:fill="FFFFFF"/>
        </w:rPr>
        <w:t xml:space="preserve">and </w:t>
      </w:r>
      <w:r w:rsidR="006E0F1A" w:rsidRPr="6B944D17">
        <w:rPr>
          <w:rStyle w:val="normaltextrun"/>
          <w:rFonts w:asciiTheme="majorHAnsi" w:eastAsiaTheme="majorEastAsia" w:hAnsiTheme="majorHAnsi" w:cstheme="majorBidi"/>
          <w:sz w:val="22"/>
          <w:szCs w:val="22"/>
          <w:shd w:val="clear" w:color="auto" w:fill="FFFFFF"/>
        </w:rPr>
        <w:t>Optum</w:t>
      </w:r>
      <w:r w:rsidR="006E0F1A" w:rsidRPr="6B944D17">
        <w:rPr>
          <w:rStyle w:val="normaltextrun"/>
          <w:rFonts w:asciiTheme="majorHAnsi" w:eastAsiaTheme="majorEastAsia" w:hAnsiTheme="majorHAnsi" w:cstheme="majorBidi"/>
          <w:sz w:val="22"/>
          <w:szCs w:val="22"/>
          <w:shd w:val="clear" w:color="auto" w:fill="FFFFFF"/>
          <w:vertAlign w:val="superscript"/>
        </w:rPr>
        <w:t>©</w:t>
      </w:r>
      <w:r w:rsidR="006E0F1A" w:rsidRPr="6B944D17">
        <w:rPr>
          <w:rStyle w:val="normaltextrun"/>
          <w:rFonts w:asciiTheme="majorHAnsi" w:eastAsiaTheme="majorEastAsia" w:hAnsiTheme="majorHAnsi" w:cstheme="majorBidi"/>
          <w:sz w:val="22"/>
          <w:szCs w:val="22"/>
          <w:shd w:val="clear" w:color="auto" w:fill="FFFFFF"/>
        </w:rPr>
        <w:t> De-Identified </w:t>
      </w:r>
      <w:proofErr w:type="spellStart"/>
      <w:r w:rsidR="006E0F1A" w:rsidRPr="6B944D17">
        <w:rPr>
          <w:rStyle w:val="spellingerror"/>
          <w:rFonts w:asciiTheme="majorHAnsi" w:eastAsiaTheme="majorEastAsia" w:hAnsiTheme="majorHAnsi" w:cstheme="majorBidi"/>
          <w:sz w:val="22"/>
          <w:szCs w:val="22"/>
          <w:shd w:val="clear" w:color="auto" w:fill="FFFFFF"/>
        </w:rPr>
        <w:t>Clinformatics</w:t>
      </w:r>
      <w:proofErr w:type="spellEnd"/>
      <w:r w:rsidR="006E0F1A" w:rsidRPr="6B944D17">
        <w:rPr>
          <w:rStyle w:val="normaltextrun"/>
          <w:rFonts w:asciiTheme="majorHAnsi" w:eastAsiaTheme="majorEastAsia" w:hAnsiTheme="majorHAnsi" w:cstheme="majorBidi"/>
          <w:sz w:val="22"/>
          <w:szCs w:val="22"/>
          <w:shd w:val="clear" w:color="auto" w:fill="FFFFFF"/>
        </w:rPr>
        <w:t>® Data Mart Database</w:t>
      </w:r>
      <w:r w:rsidR="00501010" w:rsidRPr="6B944D17">
        <w:rPr>
          <w:rStyle w:val="normaltextrun"/>
          <w:rFonts w:asciiTheme="majorHAnsi" w:eastAsiaTheme="majorEastAsia" w:hAnsiTheme="majorHAnsi" w:cstheme="majorBidi"/>
          <w:sz w:val="22"/>
          <w:szCs w:val="22"/>
          <w:shd w:val="clear" w:color="auto" w:fill="FFFFFF"/>
        </w:rPr>
        <w:t xml:space="preserve"> </w:t>
      </w:r>
      <w:r w:rsidR="00D160FB" w:rsidRPr="6B944D17">
        <w:rPr>
          <w:rStyle w:val="normaltextrun"/>
          <w:rFonts w:asciiTheme="majorHAnsi" w:eastAsiaTheme="majorEastAsia" w:hAnsiTheme="majorHAnsi" w:cstheme="majorBidi"/>
          <w:sz w:val="22"/>
          <w:szCs w:val="22"/>
          <w:bdr w:val="none" w:sz="0" w:space="0" w:color="auto" w:frame="1"/>
        </w:rPr>
        <w:t>Socio-Economic Status (SES)</w:t>
      </w:r>
      <w:r w:rsidR="005002D4" w:rsidRPr="6B944D17">
        <w:rPr>
          <w:rFonts w:asciiTheme="majorHAnsi" w:eastAsiaTheme="majorEastAsia" w:hAnsiTheme="majorHAnsi" w:cstheme="majorBidi"/>
          <w:sz w:val="22"/>
          <w:szCs w:val="22"/>
        </w:rPr>
        <w:t xml:space="preserve"> </w:t>
      </w:r>
      <w:r w:rsidR="00B05AF1" w:rsidRPr="6B944D17">
        <w:rPr>
          <w:rStyle w:val="normaltextrun"/>
          <w:rFonts w:asciiTheme="majorHAnsi" w:eastAsiaTheme="majorEastAsia" w:hAnsiTheme="majorHAnsi" w:cstheme="majorBidi"/>
          <w:sz w:val="22"/>
          <w:szCs w:val="22"/>
          <w:shd w:val="clear" w:color="auto" w:fill="FFFFFF"/>
        </w:rPr>
        <w:t>(</w:t>
      </w:r>
      <w:r w:rsidR="00B05AF1" w:rsidRPr="6B944D17">
        <w:rPr>
          <w:rFonts w:asciiTheme="majorHAnsi" w:eastAsiaTheme="majorEastAsia" w:hAnsiTheme="majorHAnsi" w:cstheme="majorBidi"/>
          <w:sz w:val="22"/>
          <w:szCs w:val="22"/>
        </w:rPr>
        <w:t xml:space="preserve">2006/01/01 and 2017/12/31) </w:t>
      </w:r>
      <w:r w:rsidRPr="6B944D17">
        <w:rPr>
          <w:rFonts w:asciiTheme="majorHAnsi" w:eastAsiaTheme="majorEastAsia" w:hAnsiTheme="majorHAnsi" w:cstheme="majorBidi"/>
          <w:sz w:val="22"/>
          <w:szCs w:val="22"/>
        </w:rPr>
        <w:t>transformed to the Observational Medical Outcomes Partnership Common Data Model</w:t>
      </w:r>
      <w:r w:rsidR="00132D11" w:rsidRPr="6B944D17">
        <w:rPr>
          <w:rFonts w:asciiTheme="majorHAnsi" w:eastAsiaTheme="majorEastAsia" w:hAnsiTheme="majorHAnsi" w:cstheme="majorBidi"/>
          <w:sz w:val="22"/>
          <w:szCs w:val="22"/>
        </w:rPr>
        <w:t xml:space="preserve"> </w:t>
      </w:r>
      <w:r w:rsidR="00F214DD" w:rsidRPr="6B944D17">
        <w:fldChar w:fldCharType="begin">
          <w:fldData xml:space="preserve">PEVuZE5vdGU+PENpdGU+PEF1dGhvcj5PdmVyaGFnZTwvQXV0aG9yPjxZZWFyPjIwMTI8L1llYXI+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</w:fldData>
        </w:fldChar>
      </w:r>
      <w:r w:rsidR="00691111">
        <w:rPr>
          <w:rFonts w:asciiTheme="majorHAnsi" w:hAnsiTheme="majorHAnsi"/>
          <w:sz w:val="22"/>
          <w:szCs w:val="22"/>
        </w:rPr>
        <w:instrText xml:space="preserve"> ADDIN EN.CITE </w:instrText>
      </w:r>
      <w:r w:rsidR="00691111">
        <w:rPr>
          <w:rFonts w:asciiTheme="majorHAnsi" w:hAnsiTheme="majorHAnsi"/>
          <w:sz w:val="22"/>
          <w:szCs w:val="22"/>
        </w:rPr>
        <w:fldChar w:fldCharType="begin">
          <w:fldData xml:space="preserve">PEVuZE5vdGU+PENpdGU+PEF1dGhvcj5PdmVyaGFnZTwvQXV0aG9yPjxZZWFyPjIwMTI8L1llYXI+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</w:fldData>
        </w:fldChar>
      </w:r>
      <w:r w:rsidR="00691111">
        <w:rPr>
          <w:rFonts w:asciiTheme="majorHAnsi" w:hAnsiTheme="majorHAnsi"/>
          <w:sz w:val="22"/>
          <w:szCs w:val="22"/>
        </w:rPr>
        <w:instrText xml:space="preserve"> ADDIN EN.CITE.DATA </w:instrText>
      </w:r>
      <w:r w:rsidR="00691111">
        <w:rPr>
          <w:rFonts w:asciiTheme="majorHAnsi" w:hAnsiTheme="majorHAnsi"/>
          <w:sz w:val="22"/>
          <w:szCs w:val="22"/>
        </w:rPr>
      </w:r>
      <w:r w:rsidR="00691111">
        <w:rPr>
          <w:rFonts w:asciiTheme="majorHAnsi" w:hAnsiTheme="majorHAnsi"/>
          <w:sz w:val="22"/>
          <w:szCs w:val="22"/>
        </w:rPr>
        <w:fldChar w:fldCharType="end"/>
      </w:r>
      <w:r w:rsidR="00F214DD" w:rsidRPr="6B944D17">
        <w:rPr>
          <w:rFonts w:asciiTheme="majorHAnsi" w:hAnsiTheme="majorHAnsi"/>
          <w:sz w:val="22"/>
          <w:szCs w:val="22"/>
        </w:rPr>
      </w:r>
      <w:r w:rsidR="00F214DD" w:rsidRPr="6B944D17">
        <w:rPr>
          <w:rFonts w:asciiTheme="majorHAnsi" w:hAnsiTheme="majorHAnsi"/>
          <w:sz w:val="22"/>
          <w:szCs w:val="22"/>
        </w:rPr>
        <w:fldChar w:fldCharType="separate"/>
      </w:r>
      <w:r w:rsidR="00691111" w:rsidRPr="6B944D17">
        <w:rPr>
          <w:rFonts w:asciiTheme="majorHAnsi" w:hAnsiTheme="majorHAnsi"/>
          <w:noProof/>
          <w:sz w:val="22"/>
          <w:szCs w:val="22"/>
        </w:rPr>
        <w:t>(10, 11)</w:t>
      </w:r>
      <w:r w:rsidR="00F214DD" w:rsidRPr="6B944D17">
        <w:fldChar w:fldCharType="end"/>
      </w:r>
      <w:r w:rsidR="00F156E5" w:rsidRPr="6B944D17">
        <w:rPr>
          <w:rFonts w:asciiTheme="majorHAnsi" w:eastAsiaTheme="majorEastAsia" w:hAnsiTheme="majorHAnsi" w:cstheme="majorBidi"/>
          <w:sz w:val="22"/>
          <w:szCs w:val="22"/>
        </w:rPr>
        <w:t xml:space="preserve">.   </w:t>
      </w:r>
      <w:r w:rsidRPr="6B944D17">
        <w:rPr>
          <w:rFonts w:asciiTheme="majorHAnsi" w:eastAsiaTheme="majorEastAsia" w:hAnsiTheme="majorHAnsi" w:cstheme="majorBidi"/>
          <w:sz w:val="22"/>
          <w:szCs w:val="22"/>
        </w:rPr>
        <w:t>Our study builds upon a previously developed algorithm inferring pregnancy episodes and their outcomes, which was validated in three US based claims databases and the UK Clinical Practice Research Datalink (CPRD)</w:t>
      </w:r>
      <w:r w:rsidR="00C17D33" w:rsidRPr="6B944D17">
        <w:rPr>
          <w:rFonts w:asciiTheme="majorHAnsi" w:eastAsiaTheme="majorEastAsia" w:hAnsiTheme="majorHAnsi" w:cstheme="majorBidi"/>
          <w:sz w:val="22"/>
          <w:szCs w:val="22"/>
        </w:rPr>
        <w:t xml:space="preserve"> </w:t>
      </w:r>
      <w:r w:rsidR="00C17D33" w:rsidRPr="6B944D17">
        <w:fldChar w:fldCharType="begin"/>
      </w:r>
      <w:r w:rsidR="00691111">
        <w:rPr>
          <w:rFonts w:asciiTheme="majorHAnsi" w:hAnsiTheme="majorHAnsi" w:cs="Times New Roman"/>
          <w:sz w:val="22"/>
          <w:szCs w:val="22"/>
        </w:rPr>
        <w:instrText xml:space="preserve"> ADDIN EN.CITE &lt;EndNote&gt;&lt;Cite&gt;&lt;Author&gt;Matcho&lt;/Author&gt;&lt;Year&gt;2018&lt;/Year&gt;&lt;RecNum&gt;12&lt;/RecNum&gt;&lt;DisplayText&gt;(12)&lt;/DisplayText&gt;&lt;record&gt;&lt;rec-number&gt;12&lt;/rec-number&gt;&lt;foreign-keys&gt;&lt;key app="EN" db-id="zwdtspwzedzftze99z7vs9tkrret0eerv5za" timestamp="1558112213"&gt;12&lt;/key&gt;&lt;/foreign-keys&gt;&lt;ref-type name="Journal Article"&gt;17&lt;/ref-type&gt;&lt;contributors&gt;&lt;authors&gt;&lt;author&gt;Matcho, A.&lt;/author&gt;&lt;author&gt;Ryan, P.&lt;/author&gt;&lt;author&gt;Fife, D.&lt;/author&gt;&lt;author&gt;Gifkins, D.&lt;/author&gt;&lt;author&gt;Knoll, C.&lt;/author&gt;&lt;author&gt;Friedman, A.&lt;/author&gt;&lt;/authors&gt;&lt;/contributors&gt;&lt;auth-address&gt;Epidemiology Analytics, Janssen Research and Development, LLC, Raritan, New Jersey, United States of America.&amp;#xD;Epidemiology, Janssen Research and Development, LLC, Titusville, New Jersey, United States of America.&amp;#xD;Global Labeling, Janssen Research and Development, LLC, Titusville, New Jersey, United States of America.&lt;/auth-address&gt;&lt;titles&gt;&lt;title&gt;Inferring pregnancy episodes and outcomes within a network of observational databases&lt;/title&gt;&lt;secondary-title&gt;PLoS One&lt;/secondary-title&gt;&lt;alt-title&gt;PloS one&lt;/alt-title&gt;&lt;/titles&gt;&lt;periodical&gt;&lt;full-title&gt;PLoS One&lt;/full-title&gt;&lt;abbr-1&gt;PloS one&lt;/abbr-1&gt;&lt;/periodical&gt;&lt;alt-periodical&gt;&lt;full-title&gt;PLoS One&lt;/full-title&gt;&lt;abbr-1&gt;PloS one&lt;/abbr-1&gt;&lt;/alt-periodical&gt;&lt;pages&gt;e0192033&lt;/pages&gt;&lt;volume&gt;13&lt;/volume&gt;&lt;number&gt;2&lt;/number&gt;&lt;edition&gt;2018/02/02&lt;/edition&gt;&lt;keywords&gt;&lt;keyword&gt;Adult&lt;/keyword&gt;&lt;keyword&gt;Algorithms&lt;/keyword&gt;&lt;keyword&gt;*Databases, Factual&lt;/keyword&gt;&lt;keyword&gt;Female&lt;/keyword&gt;&lt;keyword&gt;Humans&lt;/keyword&gt;&lt;keyword&gt;Pregnancy&lt;/keyword&gt;&lt;keyword&gt;*Pregnancy Outcome&lt;/keyword&gt;&lt;keyword&gt;United Kingdom&lt;/keyword&gt;&lt;keyword&gt;Young Adult&lt;/keyword&gt;&lt;/keywords&gt;&lt;dates&gt;&lt;year&gt;2018&lt;/year&gt;&lt;/dates&gt;&lt;isbn&gt;1932-6203&lt;/isbn&gt;&lt;accession-num&gt;29389968&lt;/accession-num&gt;&lt;urls&gt;&lt;/urls&gt;&lt;custom2&gt;PMC5794136&lt;/custom2&gt;&lt;electronic-resource-num&gt;10.1371/journal.pone.0192033&lt;/electronic-resource-num&gt;&lt;remote-database-provider&gt;NLM&lt;/remote-database-provider&gt;&lt;language&gt;eng&lt;/language&gt;&lt;/record&gt;&lt;/Cite&gt;&lt;/EndNote&gt;</w:instrText>
      </w:r>
      <w:r w:rsidR="00C17D33" w:rsidRPr="6B944D17">
        <w:rPr>
          <w:rFonts w:asciiTheme="majorHAnsi" w:hAnsiTheme="majorHAnsi" w:cs="Times New Roman"/>
          <w:sz w:val="22"/>
          <w:szCs w:val="22"/>
        </w:rPr>
        <w:fldChar w:fldCharType="separate"/>
      </w:r>
      <w:r w:rsidR="00691111" w:rsidRPr="6B944D17">
        <w:rPr>
          <w:rFonts w:asciiTheme="majorHAnsi" w:hAnsiTheme="majorHAnsi" w:cs="Times New Roman"/>
          <w:noProof/>
          <w:sz w:val="22"/>
          <w:szCs w:val="22"/>
        </w:rPr>
        <w:t>(12)</w:t>
      </w:r>
      <w:r w:rsidR="00C17D33" w:rsidRPr="6B944D17">
        <w:fldChar w:fldCharType="end"/>
      </w:r>
      <w:r w:rsidR="00C17D33" w:rsidRPr="6B944D17">
        <w:rPr>
          <w:rFonts w:asciiTheme="majorHAnsi" w:eastAsiaTheme="majorEastAsia" w:hAnsiTheme="majorHAnsi" w:cstheme="majorBidi"/>
          <w:sz w:val="22"/>
          <w:szCs w:val="22"/>
        </w:rPr>
        <w:t xml:space="preserve">.   </w:t>
      </w:r>
      <w:r w:rsidR="6B944D17" w:rsidRPr="6B944D17">
        <w:rPr>
          <w:rFonts w:asciiTheme="majorHAnsi" w:eastAsiaTheme="majorEastAsia" w:hAnsiTheme="majorHAnsi" w:cstheme="majorBidi"/>
          <w:sz w:val="22"/>
          <w:szCs w:val="22"/>
        </w:rPr>
        <w:t xml:space="preserve">We defined three target cohorts by including 1) subjects with first observed pregnancies; 2) subjects with one or more prior pregnancies; and 3) all pregnancies. We defined the outcome cohort by including pregnant subjects with live birth between </w:t>
      </w:r>
      <w:proofErr w:type="gramStart"/>
      <w:r w:rsidR="6B944D17" w:rsidRPr="6B944D17">
        <w:rPr>
          <w:rFonts w:asciiTheme="majorHAnsi" w:eastAsiaTheme="majorEastAsia" w:hAnsiTheme="majorHAnsi" w:cstheme="majorBidi"/>
          <w:sz w:val="22"/>
          <w:szCs w:val="22"/>
        </w:rPr>
        <w:t>20 and 28 weeks</w:t>
      </w:r>
      <w:proofErr w:type="gramEnd"/>
      <w:r w:rsidR="6B944D17" w:rsidRPr="6B944D17">
        <w:rPr>
          <w:rFonts w:asciiTheme="majorHAnsi" w:eastAsiaTheme="majorEastAsia" w:hAnsiTheme="majorHAnsi" w:cstheme="majorBidi"/>
          <w:sz w:val="22"/>
          <w:szCs w:val="22"/>
        </w:rPr>
        <w:t xml:space="preserve"> gestation (extreme preterm).   Prediction was performed using LASSO logistic regression. Thousands of binary candidate predictors were created using records prior to conception and included demographics, condition occurrences, drug exposures, procedures performed, measurements, and visit counts in three time periods (30, 365, and all days prior to index pregnancy).   Model discrimination was assessed by calculating the area under the Receiver Operating Characteristic curve (AUC) and model calibration was assessed using the calibration slope.</w:t>
      </w:r>
    </w:p>
    <w:p w14:paraId="2A66779B" w14:textId="77777777" w:rsidR="000A61C3" w:rsidRDefault="000A61C3" w:rsidP="000A61C3">
      <w:pPr>
        <w:pBdr>
          <w:top w:val="nil"/>
          <w:left w:val="nil"/>
          <w:bottom w:val="nil"/>
          <w:right w:val="nil"/>
          <w:between w:val="nil"/>
        </w:pBdr>
        <w:rPr>
          <w:rFonts w:asciiTheme="majorHAnsi" w:hAnsiTheme="majorHAnsi"/>
          <w:sz w:val="22"/>
          <w:szCs w:val="22"/>
        </w:rPr>
      </w:pPr>
    </w:p>
    <w:p w14:paraId="44790C24" w14:textId="7E0DA145" w:rsidR="00A86DFB" w:rsidRPr="00A86DFB" w:rsidRDefault="00A86DFB" w:rsidP="000A61C3">
      <w:pPr>
        <w:pBdr>
          <w:top w:val="nil"/>
          <w:left w:val="nil"/>
          <w:bottom w:val="nil"/>
          <w:right w:val="nil"/>
          <w:between w:val="nil"/>
        </w:pBdr>
        <w:rPr>
          <w:rFonts w:asciiTheme="majorHAnsi" w:hAnsiTheme="majorHAnsi"/>
          <w:b/>
          <w:sz w:val="22"/>
          <w:szCs w:val="22"/>
        </w:rPr>
      </w:pPr>
      <w:r w:rsidRPr="00A86DFB">
        <w:rPr>
          <w:rFonts w:asciiTheme="majorHAnsi" w:hAnsiTheme="majorHAnsi"/>
          <w:b/>
          <w:sz w:val="22"/>
          <w:szCs w:val="22"/>
        </w:rPr>
        <w:t>Results</w:t>
      </w:r>
    </w:p>
    <w:p w14:paraId="173938AC" w14:textId="4FB7263C" w:rsidR="005F2A82" w:rsidRPr="00B41D82" w:rsidRDefault="6B944D17" w:rsidP="6B944D17">
      <w:pPr>
        <w:pStyle w:val="Default"/>
        <w:rPr>
          <w:sz w:val="22"/>
          <w:szCs w:val="22"/>
        </w:rPr>
      </w:pPr>
      <w:r w:rsidRPr="6B944D17">
        <w:rPr>
          <w:sz w:val="22"/>
          <w:szCs w:val="22"/>
        </w:rPr>
        <w:t>Table 1 summarizes the target populations and the internal AUCs across the databases. The AUCs ranged between 0.637-0.802 and the calibration slopes were consistently around 1.</w:t>
      </w:r>
    </w:p>
    <w:p w14:paraId="6873C90B" w14:textId="4DD1B984" w:rsidR="00622DD5" w:rsidRDefault="6B944D17" w:rsidP="6B944D17">
      <w:pPr>
        <w:pStyle w:val="Default"/>
        <w:rPr>
          <w:rFonts w:asciiTheme="majorHAnsi" w:hAnsiTheme="majorHAnsi"/>
          <w:sz w:val="22"/>
          <w:szCs w:val="22"/>
        </w:rPr>
      </w:pPr>
      <w:r w:rsidRPr="6B944D17">
        <w:rPr>
          <w:rFonts w:asciiTheme="majorHAnsi" w:hAnsiTheme="majorHAnsi"/>
          <w:sz w:val="22"/>
          <w:szCs w:val="22"/>
        </w:rPr>
        <w:t>Among the predictors identified in the models six out of ten of previously published predictors (</w:t>
      </w:r>
      <w:r w:rsidRPr="6B944D17">
        <w:rPr>
          <w:rFonts w:asciiTheme="majorHAnsi" w:hAnsiTheme="majorHAnsi" w:cs="QuadraatOT"/>
          <w:sz w:val="22"/>
          <w:szCs w:val="22"/>
        </w:rPr>
        <w:t xml:space="preserve">hypertension, diabetes mellitus, parity, cervical length, age, prior preterm birth, and myomas and adenomyosis) were included in the final models. </w:t>
      </w:r>
      <w:r w:rsidRPr="6B944D17">
        <w:rPr>
          <w:rFonts w:asciiTheme="majorHAnsi" w:hAnsiTheme="majorHAnsi"/>
          <w:sz w:val="22"/>
          <w:szCs w:val="22"/>
        </w:rPr>
        <w:t xml:space="preserve"> </w:t>
      </w:r>
    </w:p>
    <w:p w14:paraId="0268CA1F" w14:textId="61931F78" w:rsidR="6B944D17" w:rsidRDefault="6B944D17" w:rsidP="6B944D17">
      <w:pPr>
        <w:pStyle w:val="Default"/>
        <w:rPr>
          <w:rFonts w:asciiTheme="majorHAnsi" w:hAnsiTheme="majorHAnsi"/>
          <w:sz w:val="22"/>
          <w:szCs w:val="22"/>
        </w:rPr>
      </w:pPr>
    </w:p>
    <w:p w14:paraId="6DEC6A58" w14:textId="77777777" w:rsidR="00B7394E" w:rsidRDefault="00B7394E" w:rsidP="000A61C3">
      <w:pPr>
        <w:keepNext/>
        <w:keepLines/>
        <w:pBdr>
          <w:top w:val="nil"/>
          <w:left w:val="nil"/>
          <w:bottom w:val="nil"/>
          <w:right w:val="nil"/>
          <w:between w:val="nil"/>
        </w:pBdr>
        <w:rPr>
          <w:rFonts w:asciiTheme="majorHAnsi" w:hAnsiTheme="majorHAnsi"/>
          <w:sz w:val="22"/>
          <w:szCs w:val="22"/>
        </w:rPr>
      </w:pPr>
      <w:r w:rsidRPr="005C535C">
        <w:rPr>
          <w:rFonts w:asciiTheme="majorHAnsi" w:hAnsiTheme="majorHAnsi"/>
          <w:b/>
          <w:sz w:val="22"/>
          <w:szCs w:val="22"/>
        </w:rPr>
        <w:t>Conclusions</w:t>
      </w:r>
      <w:r>
        <w:rPr>
          <w:rFonts w:asciiTheme="majorHAnsi" w:hAnsiTheme="majorHAnsi"/>
          <w:sz w:val="22"/>
          <w:szCs w:val="22"/>
        </w:rPr>
        <w:t xml:space="preserve"> </w:t>
      </w:r>
    </w:p>
    <w:p w14:paraId="508DE08D" w14:textId="18CB46B0" w:rsidR="00B7394E" w:rsidRPr="009538A7" w:rsidRDefault="00B069E3" w:rsidP="10242996">
      <w:pPr>
        <w:pStyle w:val="CommentText"/>
        <w:rPr>
          <w:rFonts w:asciiTheme="majorHAnsi" w:hAnsiTheme="majorHAnsi"/>
          <w:sz w:val="22"/>
          <w:szCs w:val="22"/>
        </w:rPr>
      </w:pPr>
      <w:r w:rsidRPr="10242996">
        <w:rPr>
          <w:rFonts w:asciiTheme="majorHAnsi" w:hAnsiTheme="majorHAnsi"/>
          <w:sz w:val="22"/>
          <w:szCs w:val="22"/>
        </w:rPr>
        <w:t>We have developed models that can be applied using routinely collected data ascertained prior to pregnancy to predict a woman's personal risk of having an extreme preterm delivery.  These models could be applied to identify high risk populations that may benefit from interventions such as additional education about preterm compli</w:t>
      </w:r>
      <w:r w:rsidR="009538A7" w:rsidRPr="10242996">
        <w:rPr>
          <w:rFonts w:asciiTheme="majorHAnsi" w:hAnsiTheme="majorHAnsi"/>
          <w:sz w:val="22"/>
          <w:szCs w:val="22"/>
        </w:rPr>
        <w:t>c</w:t>
      </w:r>
      <w:r w:rsidRPr="10242996">
        <w:rPr>
          <w:rFonts w:asciiTheme="majorHAnsi" w:hAnsiTheme="majorHAnsi"/>
          <w:sz w:val="22"/>
          <w:szCs w:val="22"/>
        </w:rPr>
        <w:t>ations and/or being more closely monitored during pregnancy.</w:t>
      </w:r>
      <w:r w:rsidR="3D4FA215" w:rsidRPr="10242996">
        <w:rPr>
          <w:rFonts w:asciiTheme="majorHAnsi" w:hAnsiTheme="majorHAnsi"/>
          <w:sz w:val="22"/>
          <w:szCs w:val="22"/>
        </w:rPr>
        <w:t xml:space="preserve"> Next steps will focus on externally validating the prediction models</w:t>
      </w:r>
      <w:r w:rsidR="009538A7" w:rsidRPr="10242996">
        <w:rPr>
          <w:rFonts w:asciiTheme="majorHAnsi" w:hAnsiTheme="majorHAnsi"/>
          <w:sz w:val="22"/>
          <w:szCs w:val="22"/>
        </w:rPr>
        <w:t xml:space="preserve">, </w:t>
      </w:r>
      <w:r w:rsidR="3D4FA215" w:rsidRPr="10242996">
        <w:rPr>
          <w:rFonts w:asciiTheme="majorHAnsi" w:hAnsiTheme="majorHAnsi"/>
          <w:sz w:val="22"/>
          <w:szCs w:val="22"/>
        </w:rPr>
        <w:t>improving model performances</w:t>
      </w:r>
      <w:r w:rsidR="009538A7" w:rsidRPr="10242996">
        <w:rPr>
          <w:rFonts w:asciiTheme="majorHAnsi" w:hAnsiTheme="majorHAnsi"/>
          <w:sz w:val="22"/>
          <w:szCs w:val="22"/>
        </w:rPr>
        <w:t>, and creating a simple model that can be readily applied</w:t>
      </w:r>
      <w:r w:rsidR="3D4FA215" w:rsidRPr="10242996">
        <w:rPr>
          <w:rFonts w:asciiTheme="majorHAnsi" w:hAnsiTheme="majorHAnsi"/>
          <w:sz w:val="22"/>
          <w:szCs w:val="22"/>
        </w:rPr>
        <w:t>.</w:t>
      </w:r>
    </w:p>
    <w:p w14:paraId="011A515E" w14:textId="31787A3D" w:rsidR="00970141" w:rsidRDefault="00970141" w:rsidP="000A61C3">
      <w:pPr>
        <w:pBdr>
          <w:top w:val="nil"/>
          <w:left w:val="nil"/>
          <w:bottom w:val="nil"/>
          <w:right w:val="nil"/>
          <w:between w:val="nil"/>
        </w:pBdr>
        <w:rPr>
          <w:rFonts w:asciiTheme="majorHAnsi" w:hAnsiTheme="majorHAnsi" w:cs="Arial"/>
          <w:b/>
          <w:color w:val="555555"/>
          <w:sz w:val="22"/>
          <w:szCs w:val="22"/>
          <w:shd w:val="clear" w:color="auto" w:fill="FFFFFF"/>
        </w:rPr>
      </w:pPr>
      <w:r>
        <w:rPr>
          <w:rFonts w:asciiTheme="majorHAnsi" w:hAnsiTheme="majorHAnsi" w:cs="Arial"/>
          <w:b/>
          <w:color w:val="555555"/>
          <w:sz w:val="22"/>
          <w:szCs w:val="22"/>
          <w:shd w:val="clear" w:color="auto" w:fill="FFFFFF"/>
        </w:rPr>
        <w:t xml:space="preserve">Table 1. </w:t>
      </w:r>
      <w:r w:rsidR="00A91E9C" w:rsidRPr="00A91E9C">
        <w:rPr>
          <w:rFonts w:asciiTheme="majorHAnsi" w:hAnsiTheme="majorHAnsi" w:cs="Arial"/>
          <w:b/>
          <w:color w:val="555555"/>
          <w:sz w:val="22"/>
          <w:szCs w:val="22"/>
          <w:shd w:val="clear" w:color="auto" w:fill="FFFFFF"/>
        </w:rPr>
        <w:t>T</w:t>
      </w:r>
      <w:r w:rsidR="00A91E9C" w:rsidRPr="00A91E9C">
        <w:rPr>
          <w:rFonts w:asciiTheme="majorHAnsi" w:hAnsiTheme="majorHAnsi" w:cs="Calibri"/>
          <w:sz w:val="22"/>
          <w:szCs w:val="22"/>
        </w:rPr>
        <w:t xml:space="preserve">he </w:t>
      </w:r>
      <w:r w:rsidR="000E3421">
        <w:rPr>
          <w:rFonts w:asciiTheme="majorHAnsi" w:hAnsiTheme="majorHAnsi" w:cs="Calibri"/>
          <w:sz w:val="22"/>
          <w:szCs w:val="22"/>
        </w:rPr>
        <w:t xml:space="preserve">study populations and </w:t>
      </w:r>
      <w:r w:rsidR="00A91E9C" w:rsidRPr="00A91E9C">
        <w:rPr>
          <w:rFonts w:asciiTheme="majorHAnsi" w:hAnsiTheme="majorHAnsi" w:cs="Calibri"/>
          <w:sz w:val="22"/>
          <w:szCs w:val="22"/>
        </w:rPr>
        <w:t>internal AUROC</w:t>
      </w:r>
      <w:r w:rsidR="000E3421">
        <w:rPr>
          <w:rFonts w:asciiTheme="majorHAnsi" w:hAnsiTheme="majorHAnsi" w:cs="Calibri"/>
          <w:sz w:val="22"/>
          <w:szCs w:val="22"/>
        </w:rPr>
        <w:t xml:space="preserve"> in </w:t>
      </w:r>
      <w:r w:rsidR="006D2739">
        <w:rPr>
          <w:rFonts w:asciiTheme="majorHAnsi" w:hAnsiTheme="majorHAnsi" w:cs="Calibri"/>
          <w:sz w:val="22"/>
          <w:szCs w:val="22"/>
        </w:rPr>
        <w:t>three</w:t>
      </w:r>
      <w:r w:rsidR="000D2537">
        <w:rPr>
          <w:rFonts w:asciiTheme="majorHAnsi" w:hAnsiTheme="majorHAnsi" w:cs="Calibri"/>
          <w:sz w:val="22"/>
          <w:szCs w:val="22"/>
        </w:rPr>
        <w:t xml:space="preserve"> </w:t>
      </w:r>
      <w:r w:rsidR="009A0D20">
        <w:rPr>
          <w:rFonts w:asciiTheme="majorHAnsi" w:hAnsiTheme="majorHAnsi" w:cs="Calibri"/>
          <w:sz w:val="22"/>
          <w:szCs w:val="22"/>
        </w:rPr>
        <w:t>claims databases</w:t>
      </w:r>
    </w:p>
    <w:tbl>
      <w:tblPr>
        <w:tblStyle w:val="TableGrid"/>
        <w:tblW w:w="8455" w:type="dxa"/>
        <w:jc w:val="center"/>
        <w:tblLayout w:type="fixed"/>
        <w:tblLook w:val="04A0" w:firstRow="1" w:lastRow="0" w:firstColumn="1" w:lastColumn="0" w:noHBand="0" w:noVBand="1"/>
      </w:tblPr>
      <w:tblGrid>
        <w:gridCol w:w="1347"/>
        <w:gridCol w:w="1348"/>
        <w:gridCol w:w="990"/>
        <w:gridCol w:w="1260"/>
        <w:gridCol w:w="1080"/>
        <w:gridCol w:w="1260"/>
        <w:gridCol w:w="1170"/>
      </w:tblGrid>
      <w:tr w:rsidR="00703606" w:rsidRPr="00703606" w14:paraId="1740335C" w14:textId="77777777" w:rsidTr="6B944D17">
        <w:trPr>
          <w:trHeight w:val="1043"/>
          <w:jc w:val="center"/>
        </w:trPr>
        <w:tc>
          <w:tcPr>
            <w:tcW w:w="1347" w:type="dxa"/>
            <w:noWrap/>
            <w:vAlign w:val="bottom"/>
            <w:hideMark/>
          </w:tcPr>
          <w:p w14:paraId="554B914B" w14:textId="77777777" w:rsidR="00703606" w:rsidRPr="00703606" w:rsidRDefault="00703606" w:rsidP="00703606">
            <w:pPr>
              <w:pBdr>
                <w:top w:val="nil"/>
                <w:left w:val="nil"/>
                <w:bottom w:val="nil"/>
                <w:right w:val="nil"/>
                <w:between w:val="nil"/>
              </w:pBdr>
              <w:jc w:val="center"/>
              <w:rPr>
                <w:rFonts w:asciiTheme="majorHAnsi" w:hAnsiTheme="majorHAnsi" w:cs="Arial"/>
                <w:b/>
                <w:bCs/>
                <w:color w:val="555555"/>
                <w:sz w:val="22"/>
                <w:szCs w:val="22"/>
                <w:shd w:val="clear" w:color="auto" w:fill="FFFFFF"/>
              </w:rPr>
            </w:pPr>
            <w:r w:rsidRPr="00703606">
              <w:rPr>
                <w:rFonts w:asciiTheme="majorHAnsi" w:hAnsiTheme="majorHAnsi" w:cs="Arial"/>
                <w:b/>
                <w:bCs/>
                <w:color w:val="555555"/>
                <w:sz w:val="22"/>
                <w:szCs w:val="22"/>
                <w:shd w:val="clear" w:color="auto" w:fill="FFFFFF"/>
              </w:rPr>
              <w:t>Database</w:t>
            </w:r>
          </w:p>
        </w:tc>
        <w:tc>
          <w:tcPr>
            <w:tcW w:w="1348" w:type="dxa"/>
            <w:vAlign w:val="bottom"/>
            <w:hideMark/>
          </w:tcPr>
          <w:p w14:paraId="4F11D4DE" w14:textId="77777777" w:rsidR="00703606" w:rsidRPr="00703606" w:rsidRDefault="00703606" w:rsidP="00703606">
            <w:pPr>
              <w:pBdr>
                <w:top w:val="nil"/>
                <w:left w:val="nil"/>
                <w:bottom w:val="nil"/>
                <w:right w:val="nil"/>
                <w:between w:val="nil"/>
              </w:pBdr>
              <w:jc w:val="center"/>
              <w:rPr>
                <w:rFonts w:asciiTheme="majorHAnsi" w:hAnsiTheme="majorHAnsi" w:cs="Arial"/>
                <w:b/>
                <w:bCs/>
                <w:color w:val="555555"/>
                <w:sz w:val="22"/>
                <w:szCs w:val="22"/>
                <w:shd w:val="clear" w:color="auto" w:fill="FFFFFF"/>
              </w:rPr>
            </w:pPr>
            <w:r w:rsidRPr="00703606">
              <w:rPr>
                <w:rFonts w:asciiTheme="majorHAnsi" w:hAnsiTheme="majorHAnsi" w:cs="Arial"/>
                <w:b/>
                <w:bCs/>
                <w:color w:val="555555"/>
                <w:sz w:val="22"/>
                <w:szCs w:val="22"/>
                <w:shd w:val="clear" w:color="auto" w:fill="FFFFFF"/>
              </w:rPr>
              <w:t>Target (pregnancy type)</w:t>
            </w:r>
          </w:p>
        </w:tc>
        <w:tc>
          <w:tcPr>
            <w:tcW w:w="990" w:type="dxa"/>
            <w:vAlign w:val="bottom"/>
            <w:hideMark/>
          </w:tcPr>
          <w:p w14:paraId="409267A8" w14:textId="77777777" w:rsidR="00703606" w:rsidRPr="00703606" w:rsidRDefault="00703606" w:rsidP="00703606">
            <w:pPr>
              <w:pBdr>
                <w:top w:val="nil"/>
                <w:left w:val="nil"/>
                <w:bottom w:val="nil"/>
                <w:right w:val="nil"/>
                <w:between w:val="nil"/>
              </w:pBdr>
              <w:jc w:val="center"/>
              <w:rPr>
                <w:rFonts w:asciiTheme="majorHAnsi" w:hAnsiTheme="majorHAnsi" w:cs="Arial"/>
                <w:b/>
                <w:bCs/>
                <w:color w:val="555555"/>
                <w:sz w:val="22"/>
                <w:szCs w:val="22"/>
                <w:shd w:val="clear" w:color="auto" w:fill="FFFFFF"/>
              </w:rPr>
            </w:pPr>
            <w:r w:rsidRPr="00703606">
              <w:rPr>
                <w:rFonts w:asciiTheme="majorHAnsi" w:hAnsiTheme="majorHAnsi" w:cs="Arial"/>
                <w:b/>
                <w:bCs/>
                <w:color w:val="555555"/>
                <w:sz w:val="22"/>
                <w:szCs w:val="22"/>
                <w:shd w:val="clear" w:color="auto" w:fill="FFFFFF"/>
              </w:rPr>
              <w:t>Internal AUC</w:t>
            </w:r>
          </w:p>
        </w:tc>
        <w:tc>
          <w:tcPr>
            <w:tcW w:w="1260" w:type="dxa"/>
            <w:vAlign w:val="bottom"/>
            <w:hideMark/>
          </w:tcPr>
          <w:p w14:paraId="4B9F6D86" w14:textId="77777777" w:rsidR="00703606" w:rsidRPr="00703606" w:rsidRDefault="00703606" w:rsidP="00703606">
            <w:pPr>
              <w:pBdr>
                <w:top w:val="nil"/>
                <w:left w:val="nil"/>
                <w:bottom w:val="nil"/>
                <w:right w:val="nil"/>
                <w:between w:val="nil"/>
              </w:pBdr>
              <w:jc w:val="center"/>
              <w:rPr>
                <w:rFonts w:asciiTheme="majorHAnsi" w:hAnsiTheme="majorHAnsi" w:cs="Arial"/>
                <w:b/>
                <w:bCs/>
                <w:color w:val="555555"/>
                <w:sz w:val="22"/>
                <w:szCs w:val="22"/>
                <w:shd w:val="clear" w:color="auto" w:fill="FFFFFF"/>
              </w:rPr>
            </w:pPr>
            <w:r w:rsidRPr="00703606">
              <w:rPr>
                <w:rFonts w:asciiTheme="majorHAnsi" w:hAnsiTheme="majorHAnsi" w:cs="Arial"/>
                <w:b/>
                <w:bCs/>
                <w:color w:val="555555"/>
                <w:sz w:val="22"/>
                <w:szCs w:val="22"/>
                <w:shd w:val="clear" w:color="auto" w:fill="FFFFFF"/>
              </w:rPr>
              <w:t xml:space="preserve">Population Size </w:t>
            </w:r>
            <w:r w:rsidRPr="00703606">
              <w:rPr>
                <w:rFonts w:asciiTheme="majorHAnsi" w:hAnsiTheme="majorHAnsi" w:cs="Arial"/>
                <w:b/>
                <w:bCs/>
                <w:color w:val="555555"/>
                <w:sz w:val="22"/>
                <w:szCs w:val="22"/>
                <w:shd w:val="clear" w:color="auto" w:fill="FFFFFF"/>
              </w:rPr>
              <w:br/>
              <w:t>(N)</w:t>
            </w:r>
          </w:p>
        </w:tc>
        <w:tc>
          <w:tcPr>
            <w:tcW w:w="1080" w:type="dxa"/>
            <w:vAlign w:val="bottom"/>
            <w:hideMark/>
          </w:tcPr>
          <w:p w14:paraId="3E39912F" w14:textId="77777777" w:rsidR="00703606" w:rsidRPr="00703606" w:rsidRDefault="00703606" w:rsidP="00703606">
            <w:pPr>
              <w:pBdr>
                <w:top w:val="nil"/>
                <w:left w:val="nil"/>
                <w:bottom w:val="nil"/>
                <w:right w:val="nil"/>
                <w:between w:val="nil"/>
              </w:pBdr>
              <w:jc w:val="center"/>
              <w:rPr>
                <w:rFonts w:asciiTheme="majorHAnsi" w:hAnsiTheme="majorHAnsi" w:cs="Arial"/>
                <w:b/>
                <w:bCs/>
                <w:color w:val="555555"/>
                <w:sz w:val="22"/>
                <w:szCs w:val="22"/>
                <w:shd w:val="clear" w:color="auto" w:fill="FFFFFF"/>
              </w:rPr>
            </w:pPr>
            <w:r w:rsidRPr="00703606">
              <w:rPr>
                <w:rFonts w:asciiTheme="majorHAnsi" w:hAnsiTheme="majorHAnsi" w:cs="Arial"/>
                <w:b/>
                <w:bCs/>
                <w:color w:val="555555"/>
                <w:sz w:val="22"/>
                <w:szCs w:val="22"/>
                <w:shd w:val="clear" w:color="auto" w:fill="FFFFFF"/>
              </w:rPr>
              <w:t>Outcome Count (N)</w:t>
            </w:r>
          </w:p>
        </w:tc>
        <w:tc>
          <w:tcPr>
            <w:tcW w:w="1260" w:type="dxa"/>
            <w:vAlign w:val="bottom"/>
            <w:hideMark/>
          </w:tcPr>
          <w:p w14:paraId="41839A4E" w14:textId="77777777" w:rsidR="00703606" w:rsidRPr="00703606" w:rsidRDefault="00703606" w:rsidP="00703606">
            <w:pPr>
              <w:pBdr>
                <w:top w:val="nil"/>
                <w:left w:val="nil"/>
                <w:bottom w:val="nil"/>
                <w:right w:val="nil"/>
                <w:between w:val="nil"/>
              </w:pBdr>
              <w:jc w:val="center"/>
              <w:rPr>
                <w:rFonts w:asciiTheme="majorHAnsi" w:hAnsiTheme="majorHAnsi" w:cs="Arial"/>
                <w:b/>
                <w:bCs/>
                <w:color w:val="555555"/>
                <w:sz w:val="22"/>
                <w:szCs w:val="22"/>
                <w:shd w:val="clear" w:color="auto" w:fill="FFFFFF"/>
              </w:rPr>
            </w:pPr>
            <w:r w:rsidRPr="00703606">
              <w:rPr>
                <w:rFonts w:asciiTheme="majorHAnsi" w:hAnsiTheme="majorHAnsi" w:cs="Arial"/>
                <w:b/>
                <w:bCs/>
                <w:color w:val="555555"/>
                <w:sz w:val="22"/>
                <w:szCs w:val="22"/>
                <w:shd w:val="clear" w:color="auto" w:fill="FFFFFF"/>
              </w:rPr>
              <w:t>Internal Calibration Slope</w:t>
            </w:r>
          </w:p>
        </w:tc>
        <w:tc>
          <w:tcPr>
            <w:tcW w:w="1170" w:type="dxa"/>
            <w:vAlign w:val="bottom"/>
            <w:hideMark/>
          </w:tcPr>
          <w:p w14:paraId="70C38131" w14:textId="77777777" w:rsidR="00703606" w:rsidRPr="00703606" w:rsidRDefault="00703606" w:rsidP="00703606">
            <w:pPr>
              <w:pBdr>
                <w:top w:val="nil"/>
                <w:left w:val="nil"/>
                <w:bottom w:val="nil"/>
                <w:right w:val="nil"/>
                <w:between w:val="nil"/>
              </w:pBdr>
              <w:jc w:val="center"/>
              <w:rPr>
                <w:rFonts w:asciiTheme="majorHAnsi" w:hAnsiTheme="majorHAnsi" w:cs="Arial"/>
                <w:b/>
                <w:bCs/>
                <w:color w:val="555555"/>
                <w:sz w:val="22"/>
                <w:szCs w:val="22"/>
                <w:shd w:val="clear" w:color="auto" w:fill="FFFFFF"/>
              </w:rPr>
            </w:pPr>
            <w:r w:rsidRPr="00703606">
              <w:rPr>
                <w:rFonts w:asciiTheme="majorHAnsi" w:hAnsiTheme="majorHAnsi" w:cs="Arial"/>
                <w:b/>
                <w:bCs/>
                <w:color w:val="555555"/>
                <w:sz w:val="22"/>
                <w:szCs w:val="22"/>
                <w:shd w:val="clear" w:color="auto" w:fill="FFFFFF"/>
              </w:rPr>
              <w:t>Number of Predictors in Final Model</w:t>
            </w:r>
          </w:p>
        </w:tc>
      </w:tr>
      <w:tr w:rsidR="00703606" w:rsidRPr="00703606" w14:paraId="6C352180" w14:textId="77777777" w:rsidTr="6B944D17">
        <w:trPr>
          <w:trHeight w:val="300"/>
          <w:jc w:val="center"/>
        </w:trPr>
        <w:tc>
          <w:tcPr>
            <w:tcW w:w="1347" w:type="dxa"/>
            <w:vAlign w:val="bottom"/>
            <w:hideMark/>
          </w:tcPr>
          <w:p w14:paraId="14FEFBF5" w14:textId="77777777" w:rsidR="00703606" w:rsidRPr="00703606" w:rsidRDefault="00703606" w:rsidP="00703606">
            <w:pPr>
              <w:pBdr>
                <w:top w:val="nil"/>
                <w:left w:val="nil"/>
                <w:bottom w:val="nil"/>
                <w:right w:val="nil"/>
                <w:between w:val="nil"/>
              </w:pBdr>
              <w:jc w:val="center"/>
              <w:rPr>
                <w:rFonts w:asciiTheme="majorHAnsi" w:hAnsiTheme="majorHAnsi" w:cs="Arial"/>
                <w:color w:val="555555"/>
                <w:sz w:val="22"/>
                <w:szCs w:val="22"/>
                <w:shd w:val="clear" w:color="auto" w:fill="FFFFFF"/>
              </w:rPr>
            </w:pPr>
            <w:r w:rsidRPr="00703606">
              <w:rPr>
                <w:rFonts w:asciiTheme="majorHAnsi" w:hAnsiTheme="majorHAnsi" w:cs="Arial"/>
                <w:color w:val="555555"/>
                <w:sz w:val="22"/>
                <w:szCs w:val="22"/>
                <w:shd w:val="clear" w:color="auto" w:fill="FFFFFF"/>
              </w:rPr>
              <w:t>CCAE</w:t>
            </w:r>
          </w:p>
        </w:tc>
        <w:tc>
          <w:tcPr>
            <w:tcW w:w="1348" w:type="dxa"/>
            <w:vAlign w:val="bottom"/>
            <w:hideMark/>
          </w:tcPr>
          <w:p w14:paraId="1514ADF0" w14:textId="77777777" w:rsidR="00703606" w:rsidRPr="00703606" w:rsidRDefault="00703606" w:rsidP="00703606">
            <w:pPr>
              <w:pBdr>
                <w:top w:val="nil"/>
                <w:left w:val="nil"/>
                <w:bottom w:val="nil"/>
                <w:right w:val="nil"/>
                <w:between w:val="nil"/>
              </w:pBdr>
              <w:jc w:val="center"/>
              <w:rPr>
                <w:rFonts w:asciiTheme="majorHAnsi" w:hAnsiTheme="majorHAnsi" w:cs="Arial"/>
                <w:color w:val="555555"/>
                <w:sz w:val="22"/>
                <w:szCs w:val="22"/>
                <w:shd w:val="clear" w:color="auto" w:fill="FFFFFF"/>
              </w:rPr>
            </w:pPr>
            <w:r w:rsidRPr="00703606">
              <w:rPr>
                <w:rFonts w:asciiTheme="majorHAnsi" w:hAnsiTheme="majorHAnsi" w:cs="Arial"/>
                <w:color w:val="555555"/>
                <w:sz w:val="22"/>
                <w:szCs w:val="22"/>
                <w:shd w:val="clear" w:color="auto" w:fill="FFFFFF"/>
              </w:rPr>
              <w:t>first</w:t>
            </w:r>
          </w:p>
        </w:tc>
        <w:tc>
          <w:tcPr>
            <w:tcW w:w="990" w:type="dxa"/>
            <w:vAlign w:val="bottom"/>
            <w:hideMark/>
          </w:tcPr>
          <w:p w14:paraId="1B2CC99A" w14:textId="77777777" w:rsidR="00703606" w:rsidRPr="00703606" w:rsidRDefault="00703606" w:rsidP="00703606">
            <w:pPr>
              <w:pBdr>
                <w:top w:val="nil"/>
                <w:left w:val="nil"/>
                <w:bottom w:val="nil"/>
                <w:right w:val="nil"/>
                <w:between w:val="nil"/>
              </w:pBdr>
              <w:jc w:val="center"/>
              <w:rPr>
                <w:rFonts w:asciiTheme="majorHAnsi" w:hAnsiTheme="majorHAnsi" w:cs="Arial"/>
                <w:color w:val="555555"/>
                <w:sz w:val="22"/>
                <w:szCs w:val="22"/>
                <w:shd w:val="clear" w:color="auto" w:fill="FFFFFF"/>
              </w:rPr>
            </w:pPr>
            <w:r w:rsidRPr="00703606">
              <w:rPr>
                <w:rFonts w:asciiTheme="majorHAnsi" w:hAnsiTheme="majorHAnsi" w:cs="Arial"/>
                <w:color w:val="555555"/>
                <w:sz w:val="22"/>
                <w:szCs w:val="22"/>
                <w:shd w:val="clear" w:color="auto" w:fill="FFFFFF"/>
              </w:rPr>
              <w:t>0.688</w:t>
            </w:r>
          </w:p>
        </w:tc>
        <w:tc>
          <w:tcPr>
            <w:tcW w:w="1260" w:type="dxa"/>
            <w:vAlign w:val="bottom"/>
            <w:hideMark/>
          </w:tcPr>
          <w:p w14:paraId="203EDA5C" w14:textId="2F43FB95" w:rsidR="00703606" w:rsidRPr="00703606" w:rsidRDefault="00703606" w:rsidP="00703606">
            <w:pPr>
              <w:pBdr>
                <w:top w:val="nil"/>
                <w:left w:val="nil"/>
                <w:bottom w:val="nil"/>
                <w:right w:val="nil"/>
                <w:between w:val="nil"/>
              </w:pBdr>
              <w:jc w:val="center"/>
              <w:rPr>
                <w:rFonts w:asciiTheme="majorHAnsi" w:hAnsiTheme="majorHAnsi" w:cs="Arial"/>
                <w:color w:val="555555"/>
                <w:sz w:val="22"/>
                <w:szCs w:val="22"/>
                <w:shd w:val="clear" w:color="auto" w:fill="FFFFFF"/>
              </w:rPr>
            </w:pPr>
            <w:r w:rsidRPr="00703606">
              <w:rPr>
                <w:rFonts w:asciiTheme="majorHAnsi" w:hAnsiTheme="majorHAnsi" w:cs="Arial"/>
                <w:color w:val="555555"/>
                <w:sz w:val="22"/>
                <w:szCs w:val="22"/>
                <w:shd w:val="clear" w:color="auto" w:fill="FFFFFF"/>
              </w:rPr>
              <w:t>264,569</w:t>
            </w:r>
          </w:p>
        </w:tc>
        <w:tc>
          <w:tcPr>
            <w:tcW w:w="1080" w:type="dxa"/>
            <w:vAlign w:val="bottom"/>
            <w:hideMark/>
          </w:tcPr>
          <w:p w14:paraId="264BC4DA" w14:textId="3D2BF7BF" w:rsidR="00703606" w:rsidRPr="00703606" w:rsidRDefault="00703606" w:rsidP="00703606">
            <w:pPr>
              <w:pBdr>
                <w:top w:val="nil"/>
                <w:left w:val="nil"/>
                <w:bottom w:val="nil"/>
                <w:right w:val="nil"/>
                <w:between w:val="nil"/>
              </w:pBdr>
              <w:jc w:val="center"/>
              <w:rPr>
                <w:rFonts w:asciiTheme="majorHAnsi" w:hAnsiTheme="majorHAnsi" w:cs="Arial"/>
                <w:color w:val="555555"/>
                <w:sz w:val="22"/>
                <w:szCs w:val="22"/>
                <w:shd w:val="clear" w:color="auto" w:fill="FFFFFF"/>
              </w:rPr>
            </w:pPr>
            <w:r w:rsidRPr="00703606">
              <w:rPr>
                <w:rFonts w:asciiTheme="majorHAnsi" w:hAnsiTheme="majorHAnsi" w:cs="Arial"/>
                <w:color w:val="555555"/>
                <w:sz w:val="22"/>
                <w:szCs w:val="22"/>
                <w:shd w:val="clear" w:color="auto" w:fill="FFFFFF"/>
              </w:rPr>
              <w:t>4,208</w:t>
            </w:r>
          </w:p>
        </w:tc>
        <w:tc>
          <w:tcPr>
            <w:tcW w:w="1260" w:type="dxa"/>
            <w:vAlign w:val="bottom"/>
            <w:hideMark/>
          </w:tcPr>
          <w:p w14:paraId="43CBB956" w14:textId="77777777" w:rsidR="00703606" w:rsidRPr="00703606" w:rsidRDefault="00703606" w:rsidP="00703606">
            <w:pPr>
              <w:pBdr>
                <w:top w:val="nil"/>
                <w:left w:val="nil"/>
                <w:bottom w:val="nil"/>
                <w:right w:val="nil"/>
                <w:between w:val="nil"/>
              </w:pBdr>
              <w:jc w:val="center"/>
              <w:rPr>
                <w:rFonts w:asciiTheme="majorHAnsi" w:hAnsiTheme="majorHAnsi" w:cs="Arial"/>
                <w:color w:val="555555"/>
                <w:sz w:val="22"/>
                <w:szCs w:val="22"/>
                <w:shd w:val="clear" w:color="auto" w:fill="FFFFFF"/>
              </w:rPr>
            </w:pPr>
            <w:r w:rsidRPr="00703606">
              <w:rPr>
                <w:rFonts w:asciiTheme="majorHAnsi" w:hAnsiTheme="majorHAnsi" w:cs="Arial"/>
                <w:color w:val="555555"/>
                <w:sz w:val="22"/>
                <w:szCs w:val="22"/>
                <w:shd w:val="clear" w:color="auto" w:fill="FFFFFF"/>
              </w:rPr>
              <w:t>1.026</w:t>
            </w:r>
          </w:p>
        </w:tc>
        <w:tc>
          <w:tcPr>
            <w:tcW w:w="1170" w:type="dxa"/>
            <w:noWrap/>
            <w:vAlign w:val="bottom"/>
            <w:hideMark/>
          </w:tcPr>
          <w:p w14:paraId="7991DF6C" w14:textId="77777777" w:rsidR="00703606" w:rsidRPr="00703606" w:rsidRDefault="00703606" w:rsidP="00703606">
            <w:pPr>
              <w:pBdr>
                <w:top w:val="nil"/>
                <w:left w:val="nil"/>
                <w:bottom w:val="nil"/>
                <w:right w:val="nil"/>
                <w:between w:val="nil"/>
              </w:pBdr>
              <w:jc w:val="center"/>
              <w:rPr>
                <w:rFonts w:asciiTheme="majorHAnsi" w:hAnsiTheme="majorHAnsi" w:cs="Arial"/>
                <w:color w:val="555555"/>
                <w:sz w:val="22"/>
                <w:szCs w:val="22"/>
                <w:shd w:val="clear" w:color="auto" w:fill="FFFFFF"/>
              </w:rPr>
            </w:pPr>
            <w:r w:rsidRPr="00703606">
              <w:rPr>
                <w:rFonts w:asciiTheme="majorHAnsi" w:hAnsiTheme="majorHAnsi" w:cs="Arial"/>
                <w:color w:val="555555"/>
                <w:sz w:val="22"/>
                <w:szCs w:val="22"/>
                <w:shd w:val="clear" w:color="auto" w:fill="FFFFFF"/>
              </w:rPr>
              <w:t>968</w:t>
            </w:r>
          </w:p>
        </w:tc>
      </w:tr>
      <w:tr w:rsidR="00703606" w:rsidRPr="00703606" w14:paraId="391B8EF0" w14:textId="77777777" w:rsidTr="6B944D17">
        <w:trPr>
          <w:trHeight w:val="300"/>
          <w:jc w:val="center"/>
        </w:trPr>
        <w:tc>
          <w:tcPr>
            <w:tcW w:w="1347" w:type="dxa"/>
            <w:vAlign w:val="bottom"/>
            <w:hideMark/>
          </w:tcPr>
          <w:p w14:paraId="4D5321A9" w14:textId="77777777" w:rsidR="00703606" w:rsidRPr="00703606" w:rsidRDefault="00703606" w:rsidP="00703606">
            <w:pPr>
              <w:pBdr>
                <w:top w:val="nil"/>
                <w:left w:val="nil"/>
                <w:bottom w:val="nil"/>
                <w:right w:val="nil"/>
                <w:between w:val="nil"/>
              </w:pBdr>
              <w:jc w:val="center"/>
              <w:rPr>
                <w:rFonts w:asciiTheme="majorHAnsi" w:hAnsiTheme="majorHAnsi" w:cs="Arial"/>
                <w:color w:val="555555"/>
                <w:sz w:val="22"/>
                <w:szCs w:val="22"/>
                <w:shd w:val="clear" w:color="auto" w:fill="FFFFFF"/>
              </w:rPr>
            </w:pPr>
            <w:r w:rsidRPr="00703606">
              <w:rPr>
                <w:rFonts w:asciiTheme="majorHAnsi" w:hAnsiTheme="majorHAnsi" w:cs="Arial"/>
                <w:color w:val="555555"/>
                <w:sz w:val="22"/>
                <w:szCs w:val="22"/>
                <w:shd w:val="clear" w:color="auto" w:fill="FFFFFF"/>
              </w:rPr>
              <w:t>CCAE</w:t>
            </w:r>
          </w:p>
        </w:tc>
        <w:tc>
          <w:tcPr>
            <w:tcW w:w="1348" w:type="dxa"/>
            <w:vAlign w:val="bottom"/>
            <w:hideMark/>
          </w:tcPr>
          <w:p w14:paraId="093F3B79" w14:textId="77777777" w:rsidR="00703606" w:rsidRPr="00703606" w:rsidRDefault="00703606" w:rsidP="00703606">
            <w:pPr>
              <w:pBdr>
                <w:top w:val="nil"/>
                <w:left w:val="nil"/>
                <w:bottom w:val="nil"/>
                <w:right w:val="nil"/>
                <w:between w:val="nil"/>
              </w:pBdr>
              <w:jc w:val="center"/>
              <w:rPr>
                <w:rFonts w:asciiTheme="majorHAnsi" w:hAnsiTheme="majorHAnsi" w:cs="Arial"/>
                <w:color w:val="555555"/>
                <w:sz w:val="22"/>
                <w:szCs w:val="22"/>
                <w:shd w:val="clear" w:color="auto" w:fill="FFFFFF"/>
              </w:rPr>
            </w:pPr>
            <w:r w:rsidRPr="00703606">
              <w:rPr>
                <w:rFonts w:asciiTheme="majorHAnsi" w:hAnsiTheme="majorHAnsi" w:cs="Arial"/>
                <w:color w:val="555555"/>
                <w:sz w:val="22"/>
                <w:szCs w:val="22"/>
                <w:shd w:val="clear" w:color="auto" w:fill="FFFFFF"/>
              </w:rPr>
              <w:t>prior</w:t>
            </w:r>
          </w:p>
        </w:tc>
        <w:tc>
          <w:tcPr>
            <w:tcW w:w="990" w:type="dxa"/>
            <w:vAlign w:val="bottom"/>
            <w:hideMark/>
          </w:tcPr>
          <w:p w14:paraId="7CA224D5" w14:textId="77777777" w:rsidR="00703606" w:rsidRPr="00703606" w:rsidRDefault="00703606" w:rsidP="00703606">
            <w:pPr>
              <w:pBdr>
                <w:top w:val="nil"/>
                <w:left w:val="nil"/>
                <w:bottom w:val="nil"/>
                <w:right w:val="nil"/>
                <w:between w:val="nil"/>
              </w:pBdr>
              <w:jc w:val="center"/>
              <w:rPr>
                <w:rFonts w:asciiTheme="majorHAnsi" w:hAnsiTheme="majorHAnsi" w:cs="Arial"/>
                <w:color w:val="555555"/>
                <w:sz w:val="22"/>
                <w:szCs w:val="22"/>
                <w:shd w:val="clear" w:color="auto" w:fill="FFFFFF"/>
              </w:rPr>
            </w:pPr>
            <w:r w:rsidRPr="00703606">
              <w:rPr>
                <w:rFonts w:asciiTheme="majorHAnsi" w:hAnsiTheme="majorHAnsi" w:cs="Arial"/>
                <w:color w:val="555555"/>
                <w:sz w:val="22"/>
                <w:szCs w:val="22"/>
                <w:shd w:val="clear" w:color="auto" w:fill="FFFFFF"/>
              </w:rPr>
              <w:t>0.775</w:t>
            </w:r>
          </w:p>
        </w:tc>
        <w:tc>
          <w:tcPr>
            <w:tcW w:w="1260" w:type="dxa"/>
            <w:vAlign w:val="bottom"/>
            <w:hideMark/>
          </w:tcPr>
          <w:p w14:paraId="736BFD68" w14:textId="66139137" w:rsidR="00703606" w:rsidRPr="00703606" w:rsidRDefault="00703606" w:rsidP="00703606">
            <w:pPr>
              <w:pBdr>
                <w:top w:val="nil"/>
                <w:left w:val="nil"/>
                <w:bottom w:val="nil"/>
                <w:right w:val="nil"/>
                <w:between w:val="nil"/>
              </w:pBdr>
              <w:jc w:val="center"/>
              <w:rPr>
                <w:rFonts w:asciiTheme="majorHAnsi" w:hAnsiTheme="majorHAnsi" w:cs="Arial"/>
                <w:color w:val="555555"/>
                <w:sz w:val="22"/>
                <w:szCs w:val="22"/>
                <w:shd w:val="clear" w:color="auto" w:fill="FFFFFF"/>
              </w:rPr>
            </w:pPr>
            <w:r w:rsidRPr="00703606">
              <w:rPr>
                <w:rFonts w:asciiTheme="majorHAnsi" w:hAnsiTheme="majorHAnsi" w:cs="Arial"/>
                <w:color w:val="555555"/>
                <w:sz w:val="22"/>
                <w:szCs w:val="22"/>
                <w:shd w:val="clear" w:color="auto" w:fill="FFFFFF"/>
              </w:rPr>
              <w:t>80,822</w:t>
            </w:r>
          </w:p>
        </w:tc>
        <w:tc>
          <w:tcPr>
            <w:tcW w:w="1080" w:type="dxa"/>
            <w:vAlign w:val="bottom"/>
            <w:hideMark/>
          </w:tcPr>
          <w:p w14:paraId="10E56CB4" w14:textId="5DA0304F" w:rsidR="00703606" w:rsidRPr="00703606" w:rsidRDefault="00703606" w:rsidP="00703606">
            <w:pPr>
              <w:pBdr>
                <w:top w:val="nil"/>
                <w:left w:val="nil"/>
                <w:bottom w:val="nil"/>
                <w:right w:val="nil"/>
                <w:between w:val="nil"/>
              </w:pBdr>
              <w:jc w:val="center"/>
              <w:rPr>
                <w:rFonts w:asciiTheme="majorHAnsi" w:hAnsiTheme="majorHAnsi" w:cs="Arial"/>
                <w:color w:val="555555"/>
                <w:sz w:val="22"/>
                <w:szCs w:val="22"/>
                <w:shd w:val="clear" w:color="auto" w:fill="FFFFFF"/>
              </w:rPr>
            </w:pPr>
            <w:r w:rsidRPr="00703606">
              <w:rPr>
                <w:rFonts w:asciiTheme="majorHAnsi" w:hAnsiTheme="majorHAnsi" w:cs="Arial"/>
                <w:color w:val="555555"/>
                <w:sz w:val="22"/>
                <w:szCs w:val="22"/>
                <w:shd w:val="clear" w:color="auto" w:fill="FFFFFF"/>
              </w:rPr>
              <w:t>723</w:t>
            </w:r>
          </w:p>
        </w:tc>
        <w:tc>
          <w:tcPr>
            <w:tcW w:w="1260" w:type="dxa"/>
            <w:vAlign w:val="bottom"/>
            <w:hideMark/>
          </w:tcPr>
          <w:p w14:paraId="4C87FAD9" w14:textId="77777777" w:rsidR="00703606" w:rsidRPr="00703606" w:rsidRDefault="00703606" w:rsidP="00703606">
            <w:pPr>
              <w:pBdr>
                <w:top w:val="nil"/>
                <w:left w:val="nil"/>
                <w:bottom w:val="nil"/>
                <w:right w:val="nil"/>
                <w:between w:val="nil"/>
              </w:pBdr>
              <w:jc w:val="center"/>
              <w:rPr>
                <w:rFonts w:asciiTheme="majorHAnsi" w:hAnsiTheme="majorHAnsi" w:cs="Arial"/>
                <w:color w:val="555555"/>
                <w:sz w:val="22"/>
                <w:szCs w:val="22"/>
                <w:shd w:val="clear" w:color="auto" w:fill="FFFFFF"/>
              </w:rPr>
            </w:pPr>
            <w:r w:rsidRPr="00703606">
              <w:rPr>
                <w:rFonts w:asciiTheme="majorHAnsi" w:hAnsiTheme="majorHAnsi" w:cs="Arial"/>
                <w:color w:val="555555"/>
                <w:sz w:val="22"/>
                <w:szCs w:val="22"/>
                <w:shd w:val="clear" w:color="auto" w:fill="FFFFFF"/>
              </w:rPr>
              <w:t>1.090</w:t>
            </w:r>
          </w:p>
        </w:tc>
        <w:tc>
          <w:tcPr>
            <w:tcW w:w="1170" w:type="dxa"/>
            <w:noWrap/>
            <w:vAlign w:val="bottom"/>
            <w:hideMark/>
          </w:tcPr>
          <w:p w14:paraId="17AF3F49" w14:textId="77777777" w:rsidR="00703606" w:rsidRPr="00703606" w:rsidRDefault="00703606" w:rsidP="00703606">
            <w:pPr>
              <w:pBdr>
                <w:top w:val="nil"/>
                <w:left w:val="nil"/>
                <w:bottom w:val="nil"/>
                <w:right w:val="nil"/>
                <w:between w:val="nil"/>
              </w:pBdr>
              <w:jc w:val="center"/>
              <w:rPr>
                <w:rFonts w:asciiTheme="majorHAnsi" w:hAnsiTheme="majorHAnsi" w:cs="Arial"/>
                <w:color w:val="555555"/>
                <w:sz w:val="22"/>
                <w:szCs w:val="22"/>
                <w:shd w:val="clear" w:color="auto" w:fill="FFFFFF"/>
              </w:rPr>
            </w:pPr>
            <w:r w:rsidRPr="00703606">
              <w:rPr>
                <w:rFonts w:asciiTheme="majorHAnsi" w:hAnsiTheme="majorHAnsi" w:cs="Arial"/>
                <w:color w:val="555555"/>
                <w:sz w:val="22"/>
                <w:szCs w:val="22"/>
                <w:shd w:val="clear" w:color="auto" w:fill="FFFFFF"/>
              </w:rPr>
              <w:t>482</w:t>
            </w:r>
          </w:p>
        </w:tc>
      </w:tr>
      <w:tr w:rsidR="00703606" w:rsidRPr="00703606" w14:paraId="1005F1AF" w14:textId="77777777" w:rsidTr="6B944D17">
        <w:trPr>
          <w:trHeight w:val="300"/>
          <w:jc w:val="center"/>
        </w:trPr>
        <w:tc>
          <w:tcPr>
            <w:tcW w:w="1347" w:type="dxa"/>
            <w:vAlign w:val="bottom"/>
            <w:hideMark/>
          </w:tcPr>
          <w:p w14:paraId="71476899" w14:textId="77777777" w:rsidR="00703606" w:rsidRPr="00703606" w:rsidRDefault="00703606" w:rsidP="00703606">
            <w:pPr>
              <w:pBdr>
                <w:top w:val="nil"/>
                <w:left w:val="nil"/>
                <w:bottom w:val="nil"/>
                <w:right w:val="nil"/>
                <w:between w:val="nil"/>
              </w:pBdr>
              <w:jc w:val="center"/>
              <w:rPr>
                <w:rFonts w:asciiTheme="majorHAnsi" w:hAnsiTheme="majorHAnsi" w:cs="Arial"/>
                <w:color w:val="555555"/>
                <w:sz w:val="22"/>
                <w:szCs w:val="22"/>
                <w:shd w:val="clear" w:color="auto" w:fill="FFFFFF"/>
              </w:rPr>
            </w:pPr>
            <w:r w:rsidRPr="00703606">
              <w:rPr>
                <w:rFonts w:asciiTheme="majorHAnsi" w:hAnsiTheme="majorHAnsi" w:cs="Arial"/>
                <w:color w:val="555555"/>
                <w:sz w:val="22"/>
                <w:szCs w:val="22"/>
                <w:shd w:val="clear" w:color="auto" w:fill="FFFFFF"/>
              </w:rPr>
              <w:t>CCAE</w:t>
            </w:r>
          </w:p>
        </w:tc>
        <w:tc>
          <w:tcPr>
            <w:tcW w:w="1348" w:type="dxa"/>
            <w:vAlign w:val="bottom"/>
            <w:hideMark/>
          </w:tcPr>
          <w:p w14:paraId="5B84A67F" w14:textId="77777777" w:rsidR="00703606" w:rsidRPr="00703606" w:rsidRDefault="00703606" w:rsidP="00703606">
            <w:pPr>
              <w:pBdr>
                <w:top w:val="nil"/>
                <w:left w:val="nil"/>
                <w:bottom w:val="nil"/>
                <w:right w:val="nil"/>
                <w:between w:val="nil"/>
              </w:pBdr>
              <w:jc w:val="center"/>
              <w:rPr>
                <w:rFonts w:asciiTheme="majorHAnsi" w:hAnsiTheme="majorHAnsi" w:cs="Arial"/>
                <w:color w:val="555555"/>
                <w:sz w:val="22"/>
                <w:szCs w:val="22"/>
                <w:shd w:val="clear" w:color="auto" w:fill="FFFFFF"/>
              </w:rPr>
            </w:pPr>
            <w:r w:rsidRPr="00703606">
              <w:rPr>
                <w:rFonts w:asciiTheme="majorHAnsi" w:hAnsiTheme="majorHAnsi" w:cs="Arial"/>
                <w:color w:val="555555"/>
                <w:sz w:val="22"/>
                <w:szCs w:val="22"/>
                <w:shd w:val="clear" w:color="auto" w:fill="FFFFFF"/>
              </w:rPr>
              <w:t>all</w:t>
            </w:r>
          </w:p>
        </w:tc>
        <w:tc>
          <w:tcPr>
            <w:tcW w:w="990" w:type="dxa"/>
            <w:vAlign w:val="bottom"/>
            <w:hideMark/>
          </w:tcPr>
          <w:p w14:paraId="591A2ADD" w14:textId="77777777" w:rsidR="00703606" w:rsidRPr="00703606" w:rsidRDefault="00703606" w:rsidP="00703606">
            <w:pPr>
              <w:pBdr>
                <w:top w:val="nil"/>
                <w:left w:val="nil"/>
                <w:bottom w:val="nil"/>
                <w:right w:val="nil"/>
                <w:between w:val="nil"/>
              </w:pBdr>
              <w:jc w:val="center"/>
              <w:rPr>
                <w:rFonts w:asciiTheme="majorHAnsi" w:hAnsiTheme="majorHAnsi" w:cs="Arial"/>
                <w:color w:val="555555"/>
                <w:sz w:val="22"/>
                <w:szCs w:val="22"/>
                <w:shd w:val="clear" w:color="auto" w:fill="FFFFFF"/>
              </w:rPr>
            </w:pPr>
            <w:r w:rsidRPr="00703606">
              <w:rPr>
                <w:rFonts w:asciiTheme="majorHAnsi" w:hAnsiTheme="majorHAnsi" w:cs="Arial"/>
                <w:color w:val="555555"/>
                <w:sz w:val="22"/>
                <w:szCs w:val="22"/>
                <w:shd w:val="clear" w:color="auto" w:fill="FFFFFF"/>
              </w:rPr>
              <w:t>0.800</w:t>
            </w:r>
          </w:p>
        </w:tc>
        <w:tc>
          <w:tcPr>
            <w:tcW w:w="1260" w:type="dxa"/>
            <w:vAlign w:val="bottom"/>
            <w:hideMark/>
          </w:tcPr>
          <w:p w14:paraId="5BEB510D" w14:textId="33D3BB48" w:rsidR="00703606" w:rsidRPr="00703606" w:rsidRDefault="00703606" w:rsidP="00703606">
            <w:pPr>
              <w:pBdr>
                <w:top w:val="nil"/>
                <w:left w:val="nil"/>
                <w:bottom w:val="nil"/>
                <w:right w:val="nil"/>
                <w:between w:val="nil"/>
              </w:pBdr>
              <w:jc w:val="center"/>
              <w:rPr>
                <w:rFonts w:asciiTheme="majorHAnsi" w:hAnsiTheme="majorHAnsi" w:cs="Arial"/>
                <w:color w:val="555555"/>
                <w:sz w:val="22"/>
                <w:szCs w:val="22"/>
                <w:shd w:val="clear" w:color="auto" w:fill="FFFFFF"/>
              </w:rPr>
            </w:pPr>
            <w:r w:rsidRPr="00703606">
              <w:rPr>
                <w:rFonts w:asciiTheme="majorHAnsi" w:hAnsiTheme="majorHAnsi" w:cs="Arial"/>
                <w:color w:val="555555"/>
                <w:sz w:val="22"/>
                <w:szCs w:val="22"/>
                <w:shd w:val="clear" w:color="auto" w:fill="FFFFFF"/>
              </w:rPr>
              <w:t>411,455</w:t>
            </w:r>
          </w:p>
        </w:tc>
        <w:tc>
          <w:tcPr>
            <w:tcW w:w="1080" w:type="dxa"/>
            <w:vAlign w:val="bottom"/>
            <w:hideMark/>
          </w:tcPr>
          <w:p w14:paraId="6D9147B8" w14:textId="77D8A564" w:rsidR="00703606" w:rsidRPr="00703606" w:rsidRDefault="00703606" w:rsidP="00703606">
            <w:pPr>
              <w:pBdr>
                <w:top w:val="nil"/>
                <w:left w:val="nil"/>
                <w:bottom w:val="nil"/>
                <w:right w:val="nil"/>
                <w:between w:val="nil"/>
              </w:pBdr>
              <w:jc w:val="center"/>
              <w:rPr>
                <w:rFonts w:asciiTheme="majorHAnsi" w:hAnsiTheme="majorHAnsi" w:cs="Arial"/>
                <w:color w:val="555555"/>
                <w:sz w:val="22"/>
                <w:szCs w:val="22"/>
                <w:shd w:val="clear" w:color="auto" w:fill="FFFFFF"/>
              </w:rPr>
            </w:pPr>
            <w:r w:rsidRPr="00703606">
              <w:rPr>
                <w:rFonts w:asciiTheme="majorHAnsi" w:hAnsiTheme="majorHAnsi" w:cs="Arial"/>
                <w:color w:val="555555"/>
                <w:sz w:val="22"/>
                <w:szCs w:val="22"/>
                <w:shd w:val="clear" w:color="auto" w:fill="FFFFFF"/>
              </w:rPr>
              <w:t>6,574</w:t>
            </w:r>
          </w:p>
        </w:tc>
        <w:tc>
          <w:tcPr>
            <w:tcW w:w="1260" w:type="dxa"/>
            <w:vAlign w:val="bottom"/>
            <w:hideMark/>
          </w:tcPr>
          <w:p w14:paraId="7979628A" w14:textId="77777777" w:rsidR="00703606" w:rsidRPr="00703606" w:rsidRDefault="00703606" w:rsidP="00703606">
            <w:pPr>
              <w:pBdr>
                <w:top w:val="nil"/>
                <w:left w:val="nil"/>
                <w:bottom w:val="nil"/>
                <w:right w:val="nil"/>
                <w:between w:val="nil"/>
              </w:pBdr>
              <w:jc w:val="center"/>
              <w:rPr>
                <w:rFonts w:asciiTheme="majorHAnsi" w:hAnsiTheme="majorHAnsi" w:cs="Arial"/>
                <w:color w:val="555555"/>
                <w:sz w:val="22"/>
                <w:szCs w:val="22"/>
                <w:shd w:val="clear" w:color="auto" w:fill="FFFFFF"/>
              </w:rPr>
            </w:pPr>
            <w:r w:rsidRPr="00703606">
              <w:rPr>
                <w:rFonts w:asciiTheme="majorHAnsi" w:hAnsiTheme="majorHAnsi" w:cs="Arial"/>
                <w:color w:val="555555"/>
                <w:sz w:val="22"/>
                <w:szCs w:val="22"/>
                <w:shd w:val="clear" w:color="auto" w:fill="FFFFFF"/>
              </w:rPr>
              <w:t>1.033</w:t>
            </w:r>
          </w:p>
        </w:tc>
        <w:tc>
          <w:tcPr>
            <w:tcW w:w="1170" w:type="dxa"/>
            <w:noWrap/>
            <w:vAlign w:val="bottom"/>
            <w:hideMark/>
          </w:tcPr>
          <w:p w14:paraId="40C63C59" w14:textId="77777777" w:rsidR="00703606" w:rsidRPr="00703606" w:rsidRDefault="00703606" w:rsidP="00703606">
            <w:pPr>
              <w:pBdr>
                <w:top w:val="nil"/>
                <w:left w:val="nil"/>
                <w:bottom w:val="nil"/>
                <w:right w:val="nil"/>
                <w:between w:val="nil"/>
              </w:pBdr>
              <w:jc w:val="center"/>
              <w:rPr>
                <w:rFonts w:asciiTheme="majorHAnsi" w:hAnsiTheme="majorHAnsi" w:cs="Arial"/>
                <w:color w:val="555555"/>
                <w:sz w:val="22"/>
                <w:szCs w:val="22"/>
                <w:shd w:val="clear" w:color="auto" w:fill="FFFFFF"/>
              </w:rPr>
            </w:pPr>
            <w:r w:rsidRPr="00703606">
              <w:rPr>
                <w:rFonts w:asciiTheme="majorHAnsi" w:hAnsiTheme="majorHAnsi" w:cs="Arial"/>
                <w:color w:val="555555"/>
                <w:sz w:val="22"/>
                <w:szCs w:val="22"/>
                <w:shd w:val="clear" w:color="auto" w:fill="FFFFFF"/>
              </w:rPr>
              <w:t>1974</w:t>
            </w:r>
          </w:p>
        </w:tc>
      </w:tr>
      <w:tr w:rsidR="00703606" w:rsidRPr="00703606" w14:paraId="3C159AF9" w14:textId="77777777" w:rsidTr="6B944D17">
        <w:trPr>
          <w:trHeight w:val="300"/>
          <w:jc w:val="center"/>
        </w:trPr>
        <w:tc>
          <w:tcPr>
            <w:tcW w:w="1347" w:type="dxa"/>
            <w:vAlign w:val="bottom"/>
            <w:hideMark/>
          </w:tcPr>
          <w:p w14:paraId="4F1587C3" w14:textId="77777777" w:rsidR="00703606" w:rsidRPr="00703606" w:rsidRDefault="00703606" w:rsidP="00703606">
            <w:pPr>
              <w:pBdr>
                <w:top w:val="nil"/>
                <w:left w:val="nil"/>
                <w:bottom w:val="nil"/>
                <w:right w:val="nil"/>
                <w:between w:val="nil"/>
              </w:pBdr>
              <w:jc w:val="center"/>
              <w:rPr>
                <w:rFonts w:asciiTheme="majorHAnsi" w:hAnsiTheme="majorHAnsi" w:cs="Arial"/>
                <w:color w:val="555555"/>
                <w:sz w:val="22"/>
                <w:szCs w:val="22"/>
                <w:shd w:val="clear" w:color="auto" w:fill="FFFFFF"/>
              </w:rPr>
            </w:pPr>
            <w:r w:rsidRPr="00703606">
              <w:rPr>
                <w:rFonts w:asciiTheme="majorHAnsi" w:hAnsiTheme="majorHAnsi" w:cs="Arial"/>
                <w:color w:val="555555"/>
                <w:sz w:val="22"/>
                <w:szCs w:val="22"/>
                <w:shd w:val="clear" w:color="auto" w:fill="FFFFFF"/>
              </w:rPr>
              <w:t>MDCD</w:t>
            </w:r>
          </w:p>
        </w:tc>
        <w:tc>
          <w:tcPr>
            <w:tcW w:w="1348" w:type="dxa"/>
            <w:vAlign w:val="bottom"/>
            <w:hideMark/>
          </w:tcPr>
          <w:p w14:paraId="08061EBB" w14:textId="77777777" w:rsidR="00703606" w:rsidRPr="00703606" w:rsidRDefault="00703606" w:rsidP="00703606">
            <w:pPr>
              <w:pBdr>
                <w:top w:val="nil"/>
                <w:left w:val="nil"/>
                <w:bottom w:val="nil"/>
                <w:right w:val="nil"/>
                <w:between w:val="nil"/>
              </w:pBdr>
              <w:jc w:val="center"/>
              <w:rPr>
                <w:rFonts w:asciiTheme="majorHAnsi" w:hAnsiTheme="majorHAnsi" w:cs="Arial"/>
                <w:color w:val="555555"/>
                <w:sz w:val="22"/>
                <w:szCs w:val="22"/>
                <w:shd w:val="clear" w:color="auto" w:fill="FFFFFF"/>
              </w:rPr>
            </w:pPr>
            <w:r w:rsidRPr="00703606">
              <w:rPr>
                <w:rFonts w:asciiTheme="majorHAnsi" w:hAnsiTheme="majorHAnsi" w:cs="Arial"/>
                <w:color w:val="555555"/>
                <w:sz w:val="22"/>
                <w:szCs w:val="22"/>
                <w:shd w:val="clear" w:color="auto" w:fill="FFFFFF"/>
              </w:rPr>
              <w:t>first</w:t>
            </w:r>
          </w:p>
        </w:tc>
        <w:tc>
          <w:tcPr>
            <w:tcW w:w="990" w:type="dxa"/>
            <w:vAlign w:val="bottom"/>
            <w:hideMark/>
          </w:tcPr>
          <w:p w14:paraId="39371AF6" w14:textId="77777777" w:rsidR="00703606" w:rsidRPr="00703606" w:rsidRDefault="00703606" w:rsidP="00703606">
            <w:pPr>
              <w:pBdr>
                <w:top w:val="nil"/>
                <w:left w:val="nil"/>
                <w:bottom w:val="nil"/>
                <w:right w:val="nil"/>
                <w:between w:val="nil"/>
              </w:pBdr>
              <w:jc w:val="center"/>
              <w:rPr>
                <w:rFonts w:asciiTheme="majorHAnsi" w:hAnsiTheme="majorHAnsi" w:cs="Arial"/>
                <w:color w:val="555555"/>
                <w:sz w:val="22"/>
                <w:szCs w:val="22"/>
                <w:shd w:val="clear" w:color="auto" w:fill="FFFFFF"/>
              </w:rPr>
            </w:pPr>
            <w:r w:rsidRPr="00703606">
              <w:rPr>
                <w:rFonts w:asciiTheme="majorHAnsi" w:hAnsiTheme="majorHAnsi" w:cs="Arial"/>
                <w:color w:val="555555"/>
                <w:sz w:val="22"/>
                <w:szCs w:val="22"/>
                <w:shd w:val="clear" w:color="auto" w:fill="FFFFFF"/>
              </w:rPr>
              <w:t>0.637</w:t>
            </w:r>
          </w:p>
        </w:tc>
        <w:tc>
          <w:tcPr>
            <w:tcW w:w="1260" w:type="dxa"/>
            <w:vAlign w:val="bottom"/>
            <w:hideMark/>
          </w:tcPr>
          <w:p w14:paraId="121222EA" w14:textId="3E4892A3" w:rsidR="00703606" w:rsidRPr="00703606" w:rsidRDefault="00703606" w:rsidP="00703606">
            <w:pPr>
              <w:pBdr>
                <w:top w:val="nil"/>
                <w:left w:val="nil"/>
                <w:bottom w:val="nil"/>
                <w:right w:val="nil"/>
                <w:between w:val="nil"/>
              </w:pBdr>
              <w:jc w:val="center"/>
              <w:rPr>
                <w:rFonts w:asciiTheme="majorHAnsi" w:hAnsiTheme="majorHAnsi" w:cs="Arial"/>
                <w:color w:val="555555"/>
                <w:sz w:val="22"/>
                <w:szCs w:val="22"/>
                <w:shd w:val="clear" w:color="auto" w:fill="FFFFFF"/>
              </w:rPr>
            </w:pPr>
            <w:r w:rsidRPr="00703606">
              <w:rPr>
                <w:rFonts w:asciiTheme="majorHAnsi" w:hAnsiTheme="majorHAnsi" w:cs="Arial"/>
                <w:color w:val="555555"/>
                <w:sz w:val="22"/>
                <w:szCs w:val="22"/>
                <w:shd w:val="clear" w:color="auto" w:fill="FFFFFF"/>
              </w:rPr>
              <w:t>84,833</w:t>
            </w:r>
          </w:p>
        </w:tc>
        <w:tc>
          <w:tcPr>
            <w:tcW w:w="1080" w:type="dxa"/>
            <w:vAlign w:val="bottom"/>
            <w:hideMark/>
          </w:tcPr>
          <w:p w14:paraId="5CD232CA" w14:textId="6A60E6D0" w:rsidR="00703606" w:rsidRPr="00703606" w:rsidRDefault="00703606" w:rsidP="00703606">
            <w:pPr>
              <w:pBdr>
                <w:top w:val="nil"/>
                <w:left w:val="nil"/>
                <w:bottom w:val="nil"/>
                <w:right w:val="nil"/>
                <w:between w:val="nil"/>
              </w:pBdr>
              <w:jc w:val="center"/>
              <w:rPr>
                <w:rFonts w:asciiTheme="majorHAnsi" w:hAnsiTheme="majorHAnsi" w:cs="Arial"/>
                <w:color w:val="555555"/>
                <w:sz w:val="22"/>
                <w:szCs w:val="22"/>
                <w:shd w:val="clear" w:color="auto" w:fill="FFFFFF"/>
              </w:rPr>
            </w:pPr>
            <w:r w:rsidRPr="00703606">
              <w:rPr>
                <w:rFonts w:asciiTheme="majorHAnsi" w:hAnsiTheme="majorHAnsi" w:cs="Arial"/>
                <w:color w:val="555555"/>
                <w:sz w:val="22"/>
                <w:szCs w:val="22"/>
                <w:shd w:val="clear" w:color="auto" w:fill="FFFFFF"/>
              </w:rPr>
              <w:t>2,710</w:t>
            </w:r>
          </w:p>
        </w:tc>
        <w:tc>
          <w:tcPr>
            <w:tcW w:w="1260" w:type="dxa"/>
            <w:vAlign w:val="bottom"/>
            <w:hideMark/>
          </w:tcPr>
          <w:p w14:paraId="06F349AD" w14:textId="77777777" w:rsidR="00703606" w:rsidRPr="00703606" w:rsidRDefault="00703606" w:rsidP="00703606">
            <w:pPr>
              <w:pBdr>
                <w:top w:val="nil"/>
                <w:left w:val="nil"/>
                <w:bottom w:val="nil"/>
                <w:right w:val="nil"/>
                <w:between w:val="nil"/>
              </w:pBdr>
              <w:jc w:val="center"/>
              <w:rPr>
                <w:rFonts w:asciiTheme="majorHAnsi" w:hAnsiTheme="majorHAnsi" w:cs="Arial"/>
                <w:color w:val="555555"/>
                <w:sz w:val="22"/>
                <w:szCs w:val="22"/>
                <w:shd w:val="clear" w:color="auto" w:fill="FFFFFF"/>
              </w:rPr>
            </w:pPr>
            <w:r w:rsidRPr="00703606">
              <w:rPr>
                <w:rFonts w:asciiTheme="majorHAnsi" w:hAnsiTheme="majorHAnsi" w:cs="Arial"/>
                <w:color w:val="555555"/>
                <w:sz w:val="22"/>
                <w:szCs w:val="22"/>
                <w:shd w:val="clear" w:color="auto" w:fill="FFFFFF"/>
              </w:rPr>
              <w:t>1.008</w:t>
            </w:r>
          </w:p>
        </w:tc>
        <w:tc>
          <w:tcPr>
            <w:tcW w:w="1170" w:type="dxa"/>
            <w:noWrap/>
            <w:vAlign w:val="bottom"/>
            <w:hideMark/>
          </w:tcPr>
          <w:p w14:paraId="3E5E209A" w14:textId="77777777" w:rsidR="00703606" w:rsidRPr="00703606" w:rsidRDefault="00703606" w:rsidP="00703606">
            <w:pPr>
              <w:pBdr>
                <w:top w:val="nil"/>
                <w:left w:val="nil"/>
                <w:bottom w:val="nil"/>
                <w:right w:val="nil"/>
                <w:between w:val="nil"/>
              </w:pBdr>
              <w:jc w:val="center"/>
              <w:rPr>
                <w:rFonts w:asciiTheme="majorHAnsi" w:hAnsiTheme="majorHAnsi" w:cs="Arial"/>
                <w:color w:val="555555"/>
                <w:sz w:val="22"/>
                <w:szCs w:val="22"/>
                <w:shd w:val="clear" w:color="auto" w:fill="FFFFFF"/>
              </w:rPr>
            </w:pPr>
            <w:r w:rsidRPr="00703606">
              <w:rPr>
                <w:rFonts w:asciiTheme="majorHAnsi" w:hAnsiTheme="majorHAnsi" w:cs="Arial"/>
                <w:color w:val="555555"/>
                <w:sz w:val="22"/>
                <w:szCs w:val="22"/>
                <w:shd w:val="clear" w:color="auto" w:fill="FFFFFF"/>
              </w:rPr>
              <w:t>621</w:t>
            </w:r>
          </w:p>
        </w:tc>
      </w:tr>
      <w:tr w:rsidR="00703606" w:rsidRPr="00703606" w14:paraId="1599F0E3" w14:textId="77777777" w:rsidTr="6B944D17">
        <w:trPr>
          <w:trHeight w:val="300"/>
          <w:jc w:val="center"/>
        </w:trPr>
        <w:tc>
          <w:tcPr>
            <w:tcW w:w="1347" w:type="dxa"/>
            <w:vAlign w:val="bottom"/>
            <w:hideMark/>
          </w:tcPr>
          <w:p w14:paraId="23E712EF" w14:textId="77777777" w:rsidR="00703606" w:rsidRPr="00703606" w:rsidRDefault="00703606" w:rsidP="00703606">
            <w:pPr>
              <w:pBdr>
                <w:top w:val="nil"/>
                <w:left w:val="nil"/>
                <w:bottom w:val="nil"/>
                <w:right w:val="nil"/>
                <w:between w:val="nil"/>
              </w:pBdr>
              <w:jc w:val="center"/>
              <w:rPr>
                <w:rFonts w:asciiTheme="majorHAnsi" w:hAnsiTheme="majorHAnsi" w:cs="Arial"/>
                <w:color w:val="555555"/>
                <w:sz w:val="22"/>
                <w:szCs w:val="22"/>
                <w:shd w:val="clear" w:color="auto" w:fill="FFFFFF"/>
              </w:rPr>
            </w:pPr>
            <w:r w:rsidRPr="00703606">
              <w:rPr>
                <w:rFonts w:asciiTheme="majorHAnsi" w:hAnsiTheme="majorHAnsi" w:cs="Arial"/>
                <w:color w:val="555555"/>
                <w:sz w:val="22"/>
                <w:szCs w:val="22"/>
                <w:shd w:val="clear" w:color="auto" w:fill="FFFFFF"/>
              </w:rPr>
              <w:t>MDCD</w:t>
            </w:r>
          </w:p>
        </w:tc>
        <w:tc>
          <w:tcPr>
            <w:tcW w:w="1348" w:type="dxa"/>
            <w:vAlign w:val="bottom"/>
            <w:hideMark/>
          </w:tcPr>
          <w:p w14:paraId="72CE1172" w14:textId="77777777" w:rsidR="00703606" w:rsidRPr="00703606" w:rsidRDefault="00703606" w:rsidP="00703606">
            <w:pPr>
              <w:pBdr>
                <w:top w:val="nil"/>
                <w:left w:val="nil"/>
                <w:bottom w:val="nil"/>
                <w:right w:val="nil"/>
                <w:between w:val="nil"/>
              </w:pBdr>
              <w:jc w:val="center"/>
              <w:rPr>
                <w:rFonts w:asciiTheme="majorHAnsi" w:hAnsiTheme="majorHAnsi" w:cs="Arial"/>
                <w:color w:val="555555"/>
                <w:sz w:val="22"/>
                <w:szCs w:val="22"/>
                <w:shd w:val="clear" w:color="auto" w:fill="FFFFFF"/>
              </w:rPr>
            </w:pPr>
            <w:r w:rsidRPr="00703606">
              <w:rPr>
                <w:rFonts w:asciiTheme="majorHAnsi" w:hAnsiTheme="majorHAnsi" w:cs="Arial"/>
                <w:color w:val="555555"/>
                <w:sz w:val="22"/>
                <w:szCs w:val="22"/>
                <w:shd w:val="clear" w:color="auto" w:fill="FFFFFF"/>
              </w:rPr>
              <w:t>prior</w:t>
            </w:r>
          </w:p>
        </w:tc>
        <w:tc>
          <w:tcPr>
            <w:tcW w:w="990" w:type="dxa"/>
            <w:vAlign w:val="bottom"/>
            <w:hideMark/>
          </w:tcPr>
          <w:p w14:paraId="5E2CFFBD" w14:textId="77777777" w:rsidR="00703606" w:rsidRPr="00703606" w:rsidRDefault="00703606" w:rsidP="00703606">
            <w:pPr>
              <w:pBdr>
                <w:top w:val="nil"/>
                <w:left w:val="nil"/>
                <w:bottom w:val="nil"/>
                <w:right w:val="nil"/>
                <w:between w:val="nil"/>
              </w:pBdr>
              <w:jc w:val="center"/>
              <w:rPr>
                <w:rFonts w:asciiTheme="majorHAnsi" w:hAnsiTheme="majorHAnsi" w:cs="Arial"/>
                <w:color w:val="555555"/>
                <w:sz w:val="22"/>
                <w:szCs w:val="22"/>
                <w:shd w:val="clear" w:color="auto" w:fill="FFFFFF"/>
              </w:rPr>
            </w:pPr>
            <w:r w:rsidRPr="00703606">
              <w:rPr>
                <w:rFonts w:asciiTheme="majorHAnsi" w:hAnsiTheme="majorHAnsi" w:cs="Arial"/>
                <w:color w:val="555555"/>
                <w:sz w:val="22"/>
                <w:szCs w:val="22"/>
                <w:shd w:val="clear" w:color="auto" w:fill="FFFFFF"/>
              </w:rPr>
              <w:t>0.660</w:t>
            </w:r>
          </w:p>
        </w:tc>
        <w:tc>
          <w:tcPr>
            <w:tcW w:w="1260" w:type="dxa"/>
            <w:vAlign w:val="bottom"/>
            <w:hideMark/>
          </w:tcPr>
          <w:p w14:paraId="7F5BD39E" w14:textId="31FED6E7" w:rsidR="00703606" w:rsidRPr="00703606" w:rsidRDefault="00703606" w:rsidP="00703606">
            <w:pPr>
              <w:pBdr>
                <w:top w:val="nil"/>
                <w:left w:val="nil"/>
                <w:bottom w:val="nil"/>
                <w:right w:val="nil"/>
                <w:between w:val="nil"/>
              </w:pBdr>
              <w:jc w:val="center"/>
              <w:rPr>
                <w:rFonts w:asciiTheme="majorHAnsi" w:hAnsiTheme="majorHAnsi" w:cs="Arial"/>
                <w:color w:val="555555"/>
                <w:sz w:val="22"/>
                <w:szCs w:val="22"/>
                <w:shd w:val="clear" w:color="auto" w:fill="FFFFFF"/>
              </w:rPr>
            </w:pPr>
            <w:r w:rsidRPr="00703606">
              <w:rPr>
                <w:rFonts w:asciiTheme="majorHAnsi" w:hAnsiTheme="majorHAnsi" w:cs="Arial"/>
                <w:color w:val="555555"/>
                <w:sz w:val="22"/>
                <w:szCs w:val="22"/>
                <w:shd w:val="clear" w:color="auto" w:fill="FFFFFF"/>
              </w:rPr>
              <w:t>24,658</w:t>
            </w:r>
          </w:p>
        </w:tc>
        <w:tc>
          <w:tcPr>
            <w:tcW w:w="1080" w:type="dxa"/>
            <w:vAlign w:val="bottom"/>
            <w:hideMark/>
          </w:tcPr>
          <w:p w14:paraId="00D24C10" w14:textId="12B0CCFC" w:rsidR="00703606" w:rsidRPr="00703606" w:rsidRDefault="00703606" w:rsidP="00703606">
            <w:pPr>
              <w:pBdr>
                <w:top w:val="nil"/>
                <w:left w:val="nil"/>
                <w:bottom w:val="nil"/>
                <w:right w:val="nil"/>
                <w:between w:val="nil"/>
              </w:pBdr>
              <w:jc w:val="center"/>
              <w:rPr>
                <w:rFonts w:asciiTheme="majorHAnsi" w:hAnsiTheme="majorHAnsi" w:cs="Arial"/>
                <w:color w:val="555555"/>
                <w:sz w:val="22"/>
                <w:szCs w:val="22"/>
                <w:shd w:val="clear" w:color="auto" w:fill="FFFFFF"/>
              </w:rPr>
            </w:pPr>
            <w:r w:rsidRPr="00703606">
              <w:rPr>
                <w:rFonts w:asciiTheme="majorHAnsi" w:hAnsiTheme="majorHAnsi" w:cs="Arial"/>
                <w:color w:val="555555"/>
                <w:sz w:val="22"/>
                <w:szCs w:val="22"/>
                <w:shd w:val="clear" w:color="auto" w:fill="FFFFFF"/>
              </w:rPr>
              <w:t>728</w:t>
            </w:r>
          </w:p>
        </w:tc>
        <w:tc>
          <w:tcPr>
            <w:tcW w:w="1260" w:type="dxa"/>
            <w:vAlign w:val="bottom"/>
            <w:hideMark/>
          </w:tcPr>
          <w:p w14:paraId="1EBCB870" w14:textId="77777777" w:rsidR="00703606" w:rsidRPr="00703606" w:rsidRDefault="00703606" w:rsidP="00703606">
            <w:pPr>
              <w:pBdr>
                <w:top w:val="nil"/>
                <w:left w:val="nil"/>
                <w:bottom w:val="nil"/>
                <w:right w:val="nil"/>
                <w:between w:val="nil"/>
              </w:pBdr>
              <w:jc w:val="center"/>
              <w:rPr>
                <w:rFonts w:asciiTheme="majorHAnsi" w:hAnsiTheme="majorHAnsi" w:cs="Arial"/>
                <w:color w:val="555555"/>
                <w:sz w:val="22"/>
                <w:szCs w:val="22"/>
                <w:shd w:val="clear" w:color="auto" w:fill="FFFFFF"/>
              </w:rPr>
            </w:pPr>
            <w:r w:rsidRPr="00703606">
              <w:rPr>
                <w:rFonts w:asciiTheme="majorHAnsi" w:hAnsiTheme="majorHAnsi" w:cs="Arial"/>
                <w:color w:val="555555"/>
                <w:sz w:val="22"/>
                <w:szCs w:val="22"/>
                <w:shd w:val="clear" w:color="auto" w:fill="FFFFFF"/>
              </w:rPr>
              <w:t>1.110</w:t>
            </w:r>
          </w:p>
        </w:tc>
        <w:tc>
          <w:tcPr>
            <w:tcW w:w="1170" w:type="dxa"/>
            <w:noWrap/>
            <w:vAlign w:val="bottom"/>
            <w:hideMark/>
          </w:tcPr>
          <w:p w14:paraId="48FC6420" w14:textId="77777777" w:rsidR="00703606" w:rsidRPr="00703606" w:rsidRDefault="00703606" w:rsidP="00703606">
            <w:pPr>
              <w:pBdr>
                <w:top w:val="nil"/>
                <w:left w:val="nil"/>
                <w:bottom w:val="nil"/>
                <w:right w:val="nil"/>
                <w:between w:val="nil"/>
              </w:pBdr>
              <w:jc w:val="center"/>
              <w:rPr>
                <w:rFonts w:asciiTheme="majorHAnsi" w:hAnsiTheme="majorHAnsi" w:cs="Arial"/>
                <w:color w:val="555555"/>
                <w:sz w:val="22"/>
                <w:szCs w:val="22"/>
                <w:shd w:val="clear" w:color="auto" w:fill="FFFFFF"/>
              </w:rPr>
            </w:pPr>
            <w:r w:rsidRPr="00703606">
              <w:rPr>
                <w:rFonts w:asciiTheme="majorHAnsi" w:hAnsiTheme="majorHAnsi" w:cs="Arial"/>
                <w:color w:val="555555"/>
                <w:sz w:val="22"/>
                <w:szCs w:val="22"/>
                <w:shd w:val="clear" w:color="auto" w:fill="FFFFFF"/>
              </w:rPr>
              <w:t>309</w:t>
            </w:r>
          </w:p>
        </w:tc>
      </w:tr>
      <w:tr w:rsidR="00703606" w:rsidRPr="00703606" w14:paraId="39284A3F" w14:textId="77777777" w:rsidTr="6B944D17">
        <w:trPr>
          <w:trHeight w:val="300"/>
          <w:jc w:val="center"/>
        </w:trPr>
        <w:tc>
          <w:tcPr>
            <w:tcW w:w="1347" w:type="dxa"/>
            <w:vAlign w:val="bottom"/>
            <w:hideMark/>
          </w:tcPr>
          <w:p w14:paraId="4DBAFABF" w14:textId="77777777" w:rsidR="00703606" w:rsidRPr="00703606" w:rsidRDefault="00703606" w:rsidP="00703606">
            <w:pPr>
              <w:pBdr>
                <w:top w:val="nil"/>
                <w:left w:val="nil"/>
                <w:bottom w:val="nil"/>
                <w:right w:val="nil"/>
                <w:between w:val="nil"/>
              </w:pBdr>
              <w:jc w:val="center"/>
              <w:rPr>
                <w:rFonts w:asciiTheme="majorHAnsi" w:hAnsiTheme="majorHAnsi" w:cs="Arial"/>
                <w:color w:val="555555"/>
                <w:sz w:val="22"/>
                <w:szCs w:val="22"/>
                <w:shd w:val="clear" w:color="auto" w:fill="FFFFFF"/>
              </w:rPr>
            </w:pPr>
            <w:r w:rsidRPr="00703606">
              <w:rPr>
                <w:rFonts w:asciiTheme="majorHAnsi" w:hAnsiTheme="majorHAnsi" w:cs="Arial"/>
                <w:color w:val="555555"/>
                <w:sz w:val="22"/>
                <w:szCs w:val="22"/>
                <w:shd w:val="clear" w:color="auto" w:fill="FFFFFF"/>
              </w:rPr>
              <w:t>MDCD</w:t>
            </w:r>
          </w:p>
        </w:tc>
        <w:tc>
          <w:tcPr>
            <w:tcW w:w="1348" w:type="dxa"/>
            <w:vAlign w:val="bottom"/>
            <w:hideMark/>
          </w:tcPr>
          <w:p w14:paraId="193259C4" w14:textId="77777777" w:rsidR="00703606" w:rsidRPr="00703606" w:rsidRDefault="00703606" w:rsidP="00703606">
            <w:pPr>
              <w:pBdr>
                <w:top w:val="nil"/>
                <w:left w:val="nil"/>
                <w:bottom w:val="nil"/>
                <w:right w:val="nil"/>
                <w:between w:val="nil"/>
              </w:pBdr>
              <w:jc w:val="center"/>
              <w:rPr>
                <w:rFonts w:asciiTheme="majorHAnsi" w:hAnsiTheme="majorHAnsi" w:cs="Arial"/>
                <w:color w:val="555555"/>
                <w:sz w:val="22"/>
                <w:szCs w:val="22"/>
                <w:shd w:val="clear" w:color="auto" w:fill="FFFFFF"/>
              </w:rPr>
            </w:pPr>
            <w:r w:rsidRPr="00703606">
              <w:rPr>
                <w:rFonts w:asciiTheme="majorHAnsi" w:hAnsiTheme="majorHAnsi" w:cs="Arial"/>
                <w:color w:val="555555"/>
                <w:sz w:val="22"/>
                <w:szCs w:val="22"/>
                <w:shd w:val="clear" w:color="auto" w:fill="FFFFFF"/>
              </w:rPr>
              <w:t>all</w:t>
            </w:r>
          </w:p>
        </w:tc>
        <w:tc>
          <w:tcPr>
            <w:tcW w:w="990" w:type="dxa"/>
            <w:vAlign w:val="bottom"/>
            <w:hideMark/>
          </w:tcPr>
          <w:p w14:paraId="137DAE34" w14:textId="77777777" w:rsidR="00703606" w:rsidRPr="00703606" w:rsidRDefault="00703606" w:rsidP="00703606">
            <w:pPr>
              <w:pBdr>
                <w:top w:val="nil"/>
                <w:left w:val="nil"/>
                <w:bottom w:val="nil"/>
                <w:right w:val="nil"/>
                <w:between w:val="nil"/>
              </w:pBdr>
              <w:jc w:val="center"/>
              <w:rPr>
                <w:rFonts w:asciiTheme="majorHAnsi" w:hAnsiTheme="majorHAnsi" w:cs="Arial"/>
                <w:color w:val="555555"/>
                <w:sz w:val="22"/>
                <w:szCs w:val="22"/>
                <w:shd w:val="clear" w:color="auto" w:fill="FFFFFF"/>
              </w:rPr>
            </w:pPr>
            <w:r w:rsidRPr="00703606">
              <w:rPr>
                <w:rFonts w:asciiTheme="majorHAnsi" w:hAnsiTheme="majorHAnsi" w:cs="Arial"/>
                <w:color w:val="555555"/>
                <w:sz w:val="22"/>
                <w:szCs w:val="22"/>
                <w:shd w:val="clear" w:color="auto" w:fill="FFFFFF"/>
              </w:rPr>
              <w:t>0.704</w:t>
            </w:r>
          </w:p>
        </w:tc>
        <w:tc>
          <w:tcPr>
            <w:tcW w:w="1260" w:type="dxa"/>
            <w:vAlign w:val="bottom"/>
            <w:hideMark/>
          </w:tcPr>
          <w:p w14:paraId="5790CB12" w14:textId="61E659EF" w:rsidR="00703606" w:rsidRPr="00703606" w:rsidRDefault="00703606" w:rsidP="00703606">
            <w:pPr>
              <w:pBdr>
                <w:top w:val="nil"/>
                <w:left w:val="nil"/>
                <w:bottom w:val="nil"/>
                <w:right w:val="nil"/>
                <w:between w:val="nil"/>
              </w:pBdr>
              <w:jc w:val="center"/>
              <w:rPr>
                <w:rFonts w:asciiTheme="majorHAnsi" w:hAnsiTheme="majorHAnsi" w:cs="Arial"/>
                <w:color w:val="555555"/>
                <w:sz w:val="22"/>
                <w:szCs w:val="22"/>
                <w:shd w:val="clear" w:color="auto" w:fill="FFFFFF"/>
              </w:rPr>
            </w:pPr>
            <w:r w:rsidRPr="00703606">
              <w:rPr>
                <w:rFonts w:asciiTheme="majorHAnsi" w:hAnsiTheme="majorHAnsi" w:cs="Arial"/>
                <w:color w:val="555555"/>
                <w:sz w:val="22"/>
                <w:szCs w:val="22"/>
                <w:shd w:val="clear" w:color="auto" w:fill="FFFFFF"/>
              </w:rPr>
              <w:t>133,624</w:t>
            </w:r>
          </w:p>
        </w:tc>
        <w:tc>
          <w:tcPr>
            <w:tcW w:w="1080" w:type="dxa"/>
            <w:vAlign w:val="bottom"/>
            <w:hideMark/>
          </w:tcPr>
          <w:p w14:paraId="68CB44A2" w14:textId="0ED6B26D" w:rsidR="00703606" w:rsidRPr="00703606" w:rsidRDefault="00703606" w:rsidP="00703606">
            <w:pPr>
              <w:pBdr>
                <w:top w:val="nil"/>
                <w:left w:val="nil"/>
                <w:bottom w:val="nil"/>
                <w:right w:val="nil"/>
                <w:between w:val="nil"/>
              </w:pBdr>
              <w:jc w:val="center"/>
              <w:rPr>
                <w:rFonts w:asciiTheme="majorHAnsi" w:hAnsiTheme="majorHAnsi" w:cs="Arial"/>
                <w:color w:val="555555"/>
                <w:sz w:val="22"/>
                <w:szCs w:val="22"/>
                <w:shd w:val="clear" w:color="auto" w:fill="FFFFFF"/>
              </w:rPr>
            </w:pPr>
            <w:r w:rsidRPr="00703606">
              <w:rPr>
                <w:rFonts w:asciiTheme="majorHAnsi" w:hAnsiTheme="majorHAnsi" w:cs="Arial"/>
                <w:color w:val="555555"/>
                <w:sz w:val="22"/>
                <w:szCs w:val="22"/>
                <w:shd w:val="clear" w:color="auto" w:fill="FFFFFF"/>
              </w:rPr>
              <w:t>4,038</w:t>
            </w:r>
          </w:p>
        </w:tc>
        <w:tc>
          <w:tcPr>
            <w:tcW w:w="1260" w:type="dxa"/>
            <w:vAlign w:val="bottom"/>
            <w:hideMark/>
          </w:tcPr>
          <w:p w14:paraId="5914E58C" w14:textId="77777777" w:rsidR="00703606" w:rsidRPr="00703606" w:rsidRDefault="00703606" w:rsidP="00703606">
            <w:pPr>
              <w:pBdr>
                <w:top w:val="nil"/>
                <w:left w:val="nil"/>
                <w:bottom w:val="nil"/>
                <w:right w:val="nil"/>
                <w:between w:val="nil"/>
              </w:pBdr>
              <w:jc w:val="center"/>
              <w:rPr>
                <w:rFonts w:asciiTheme="majorHAnsi" w:hAnsiTheme="majorHAnsi" w:cs="Arial"/>
                <w:color w:val="555555"/>
                <w:sz w:val="22"/>
                <w:szCs w:val="22"/>
                <w:shd w:val="clear" w:color="auto" w:fill="FFFFFF"/>
              </w:rPr>
            </w:pPr>
            <w:r w:rsidRPr="00703606">
              <w:rPr>
                <w:rFonts w:asciiTheme="majorHAnsi" w:hAnsiTheme="majorHAnsi" w:cs="Arial"/>
                <w:color w:val="555555"/>
                <w:sz w:val="22"/>
                <w:szCs w:val="22"/>
                <w:shd w:val="clear" w:color="auto" w:fill="FFFFFF"/>
              </w:rPr>
              <w:t>1.009</w:t>
            </w:r>
          </w:p>
        </w:tc>
        <w:tc>
          <w:tcPr>
            <w:tcW w:w="1170" w:type="dxa"/>
            <w:noWrap/>
            <w:vAlign w:val="bottom"/>
            <w:hideMark/>
          </w:tcPr>
          <w:p w14:paraId="11B71EE1" w14:textId="77777777" w:rsidR="00703606" w:rsidRPr="00703606" w:rsidRDefault="00703606" w:rsidP="00703606">
            <w:pPr>
              <w:pBdr>
                <w:top w:val="nil"/>
                <w:left w:val="nil"/>
                <w:bottom w:val="nil"/>
                <w:right w:val="nil"/>
                <w:between w:val="nil"/>
              </w:pBdr>
              <w:jc w:val="center"/>
              <w:rPr>
                <w:rFonts w:asciiTheme="majorHAnsi" w:hAnsiTheme="majorHAnsi" w:cs="Arial"/>
                <w:color w:val="555555"/>
                <w:sz w:val="22"/>
                <w:szCs w:val="22"/>
                <w:shd w:val="clear" w:color="auto" w:fill="FFFFFF"/>
              </w:rPr>
            </w:pPr>
            <w:r w:rsidRPr="00703606">
              <w:rPr>
                <w:rFonts w:asciiTheme="majorHAnsi" w:hAnsiTheme="majorHAnsi" w:cs="Arial"/>
                <w:color w:val="555555"/>
                <w:sz w:val="22"/>
                <w:szCs w:val="22"/>
                <w:shd w:val="clear" w:color="auto" w:fill="FFFFFF"/>
              </w:rPr>
              <w:t>1382</w:t>
            </w:r>
          </w:p>
        </w:tc>
      </w:tr>
      <w:tr w:rsidR="00703606" w:rsidRPr="00703606" w14:paraId="25CA5C52" w14:textId="77777777" w:rsidTr="6B944D17">
        <w:trPr>
          <w:trHeight w:val="300"/>
          <w:jc w:val="center"/>
        </w:trPr>
        <w:tc>
          <w:tcPr>
            <w:tcW w:w="1347" w:type="dxa"/>
            <w:vAlign w:val="bottom"/>
            <w:hideMark/>
          </w:tcPr>
          <w:p w14:paraId="59B528AE" w14:textId="77777777" w:rsidR="00703606" w:rsidRPr="00703606" w:rsidRDefault="00703606" w:rsidP="00703606">
            <w:pPr>
              <w:pBdr>
                <w:top w:val="nil"/>
                <w:left w:val="nil"/>
                <w:bottom w:val="nil"/>
                <w:right w:val="nil"/>
                <w:between w:val="nil"/>
              </w:pBdr>
              <w:jc w:val="center"/>
              <w:rPr>
                <w:rFonts w:asciiTheme="majorHAnsi" w:hAnsiTheme="majorHAnsi" w:cs="Arial"/>
                <w:color w:val="555555"/>
                <w:sz w:val="22"/>
                <w:szCs w:val="22"/>
                <w:shd w:val="clear" w:color="auto" w:fill="FFFFFF"/>
              </w:rPr>
            </w:pPr>
            <w:r w:rsidRPr="00703606">
              <w:rPr>
                <w:rFonts w:asciiTheme="majorHAnsi" w:hAnsiTheme="majorHAnsi" w:cs="Arial"/>
                <w:color w:val="555555"/>
                <w:sz w:val="22"/>
                <w:szCs w:val="22"/>
                <w:shd w:val="clear" w:color="auto" w:fill="FFFFFF"/>
              </w:rPr>
              <w:t>OPTUM SES</w:t>
            </w:r>
          </w:p>
        </w:tc>
        <w:tc>
          <w:tcPr>
            <w:tcW w:w="1348" w:type="dxa"/>
            <w:vAlign w:val="bottom"/>
            <w:hideMark/>
          </w:tcPr>
          <w:p w14:paraId="15E6743B" w14:textId="77777777" w:rsidR="00703606" w:rsidRPr="00703606" w:rsidRDefault="00703606" w:rsidP="00703606">
            <w:pPr>
              <w:pBdr>
                <w:top w:val="nil"/>
                <w:left w:val="nil"/>
                <w:bottom w:val="nil"/>
                <w:right w:val="nil"/>
                <w:between w:val="nil"/>
              </w:pBdr>
              <w:jc w:val="center"/>
              <w:rPr>
                <w:rFonts w:asciiTheme="majorHAnsi" w:hAnsiTheme="majorHAnsi" w:cs="Arial"/>
                <w:color w:val="555555"/>
                <w:sz w:val="22"/>
                <w:szCs w:val="22"/>
                <w:shd w:val="clear" w:color="auto" w:fill="FFFFFF"/>
              </w:rPr>
            </w:pPr>
            <w:r w:rsidRPr="00703606">
              <w:rPr>
                <w:rFonts w:asciiTheme="majorHAnsi" w:hAnsiTheme="majorHAnsi" w:cs="Arial"/>
                <w:color w:val="555555"/>
                <w:sz w:val="22"/>
                <w:szCs w:val="22"/>
                <w:shd w:val="clear" w:color="auto" w:fill="FFFFFF"/>
              </w:rPr>
              <w:t>first</w:t>
            </w:r>
          </w:p>
        </w:tc>
        <w:tc>
          <w:tcPr>
            <w:tcW w:w="990" w:type="dxa"/>
            <w:vAlign w:val="bottom"/>
            <w:hideMark/>
          </w:tcPr>
          <w:p w14:paraId="04DD804A" w14:textId="77777777" w:rsidR="00703606" w:rsidRPr="00703606" w:rsidRDefault="00703606" w:rsidP="00703606">
            <w:pPr>
              <w:pBdr>
                <w:top w:val="nil"/>
                <w:left w:val="nil"/>
                <w:bottom w:val="nil"/>
                <w:right w:val="nil"/>
                <w:between w:val="nil"/>
              </w:pBdr>
              <w:jc w:val="center"/>
              <w:rPr>
                <w:rFonts w:asciiTheme="majorHAnsi" w:hAnsiTheme="majorHAnsi" w:cs="Arial"/>
                <w:color w:val="555555"/>
                <w:sz w:val="22"/>
                <w:szCs w:val="22"/>
                <w:shd w:val="clear" w:color="auto" w:fill="FFFFFF"/>
              </w:rPr>
            </w:pPr>
            <w:r w:rsidRPr="00703606">
              <w:rPr>
                <w:rFonts w:asciiTheme="majorHAnsi" w:hAnsiTheme="majorHAnsi" w:cs="Arial"/>
                <w:color w:val="555555"/>
                <w:sz w:val="22"/>
                <w:szCs w:val="22"/>
                <w:shd w:val="clear" w:color="auto" w:fill="FFFFFF"/>
              </w:rPr>
              <w:t>0.684</w:t>
            </w:r>
          </w:p>
        </w:tc>
        <w:tc>
          <w:tcPr>
            <w:tcW w:w="1260" w:type="dxa"/>
            <w:vAlign w:val="bottom"/>
            <w:hideMark/>
          </w:tcPr>
          <w:p w14:paraId="408F3AA0" w14:textId="3AC26801" w:rsidR="00703606" w:rsidRPr="00703606" w:rsidRDefault="00703606" w:rsidP="00703606">
            <w:pPr>
              <w:pBdr>
                <w:top w:val="nil"/>
                <w:left w:val="nil"/>
                <w:bottom w:val="nil"/>
                <w:right w:val="nil"/>
                <w:between w:val="nil"/>
              </w:pBdr>
              <w:jc w:val="center"/>
              <w:rPr>
                <w:rFonts w:asciiTheme="majorHAnsi" w:hAnsiTheme="majorHAnsi" w:cs="Arial"/>
                <w:color w:val="555555"/>
                <w:sz w:val="22"/>
                <w:szCs w:val="22"/>
                <w:shd w:val="clear" w:color="auto" w:fill="FFFFFF"/>
              </w:rPr>
            </w:pPr>
            <w:r w:rsidRPr="00703606">
              <w:rPr>
                <w:rFonts w:asciiTheme="majorHAnsi" w:hAnsiTheme="majorHAnsi" w:cs="Arial"/>
                <w:color w:val="555555"/>
                <w:sz w:val="22"/>
                <w:szCs w:val="22"/>
                <w:shd w:val="clear" w:color="auto" w:fill="FFFFFF"/>
              </w:rPr>
              <w:t>120,734</w:t>
            </w:r>
          </w:p>
        </w:tc>
        <w:tc>
          <w:tcPr>
            <w:tcW w:w="1080" w:type="dxa"/>
            <w:vAlign w:val="bottom"/>
            <w:hideMark/>
          </w:tcPr>
          <w:p w14:paraId="51C8D840" w14:textId="1E72C1FA" w:rsidR="00703606" w:rsidRPr="00703606" w:rsidRDefault="00703606" w:rsidP="00703606">
            <w:pPr>
              <w:pBdr>
                <w:top w:val="nil"/>
                <w:left w:val="nil"/>
                <w:bottom w:val="nil"/>
                <w:right w:val="nil"/>
                <w:between w:val="nil"/>
              </w:pBdr>
              <w:jc w:val="center"/>
              <w:rPr>
                <w:rFonts w:asciiTheme="majorHAnsi" w:hAnsiTheme="majorHAnsi" w:cs="Arial"/>
                <w:color w:val="555555"/>
                <w:sz w:val="22"/>
                <w:szCs w:val="22"/>
                <w:shd w:val="clear" w:color="auto" w:fill="FFFFFF"/>
              </w:rPr>
            </w:pPr>
            <w:r w:rsidRPr="00703606">
              <w:rPr>
                <w:rFonts w:asciiTheme="majorHAnsi" w:hAnsiTheme="majorHAnsi" w:cs="Arial"/>
                <w:color w:val="555555"/>
                <w:sz w:val="22"/>
                <w:szCs w:val="22"/>
                <w:shd w:val="clear" w:color="auto" w:fill="FFFFFF"/>
              </w:rPr>
              <w:t>1,858</w:t>
            </w:r>
          </w:p>
        </w:tc>
        <w:tc>
          <w:tcPr>
            <w:tcW w:w="1260" w:type="dxa"/>
            <w:vAlign w:val="bottom"/>
            <w:hideMark/>
          </w:tcPr>
          <w:p w14:paraId="211CFE12" w14:textId="77777777" w:rsidR="00703606" w:rsidRPr="00703606" w:rsidRDefault="00703606" w:rsidP="00703606">
            <w:pPr>
              <w:pBdr>
                <w:top w:val="nil"/>
                <w:left w:val="nil"/>
                <w:bottom w:val="nil"/>
                <w:right w:val="nil"/>
                <w:between w:val="nil"/>
              </w:pBdr>
              <w:jc w:val="center"/>
              <w:rPr>
                <w:rFonts w:asciiTheme="majorHAnsi" w:hAnsiTheme="majorHAnsi" w:cs="Arial"/>
                <w:color w:val="555555"/>
                <w:sz w:val="22"/>
                <w:szCs w:val="22"/>
                <w:shd w:val="clear" w:color="auto" w:fill="FFFFFF"/>
              </w:rPr>
            </w:pPr>
            <w:r w:rsidRPr="00703606">
              <w:rPr>
                <w:rFonts w:asciiTheme="majorHAnsi" w:hAnsiTheme="majorHAnsi" w:cs="Arial"/>
                <w:color w:val="555555"/>
                <w:sz w:val="22"/>
                <w:szCs w:val="22"/>
                <w:shd w:val="clear" w:color="auto" w:fill="FFFFFF"/>
              </w:rPr>
              <w:t>1.055</w:t>
            </w:r>
          </w:p>
        </w:tc>
        <w:tc>
          <w:tcPr>
            <w:tcW w:w="1170" w:type="dxa"/>
            <w:noWrap/>
            <w:vAlign w:val="bottom"/>
            <w:hideMark/>
          </w:tcPr>
          <w:p w14:paraId="704BC4D0" w14:textId="77777777" w:rsidR="00703606" w:rsidRPr="00703606" w:rsidRDefault="00703606" w:rsidP="00703606">
            <w:pPr>
              <w:pBdr>
                <w:top w:val="nil"/>
                <w:left w:val="nil"/>
                <w:bottom w:val="nil"/>
                <w:right w:val="nil"/>
                <w:between w:val="nil"/>
              </w:pBdr>
              <w:jc w:val="center"/>
              <w:rPr>
                <w:rFonts w:asciiTheme="majorHAnsi" w:hAnsiTheme="majorHAnsi" w:cs="Arial"/>
                <w:color w:val="555555"/>
                <w:sz w:val="22"/>
                <w:szCs w:val="22"/>
                <w:shd w:val="clear" w:color="auto" w:fill="FFFFFF"/>
              </w:rPr>
            </w:pPr>
            <w:r w:rsidRPr="00703606">
              <w:rPr>
                <w:rFonts w:asciiTheme="majorHAnsi" w:hAnsiTheme="majorHAnsi" w:cs="Arial"/>
                <w:color w:val="555555"/>
                <w:sz w:val="22"/>
                <w:szCs w:val="22"/>
                <w:shd w:val="clear" w:color="auto" w:fill="FFFFFF"/>
              </w:rPr>
              <w:t>483</w:t>
            </w:r>
          </w:p>
        </w:tc>
      </w:tr>
      <w:tr w:rsidR="00703606" w:rsidRPr="00703606" w14:paraId="0961EF84" w14:textId="77777777" w:rsidTr="6B944D17">
        <w:trPr>
          <w:trHeight w:val="300"/>
          <w:jc w:val="center"/>
        </w:trPr>
        <w:tc>
          <w:tcPr>
            <w:tcW w:w="1347" w:type="dxa"/>
            <w:vAlign w:val="bottom"/>
            <w:hideMark/>
          </w:tcPr>
          <w:p w14:paraId="5F4479E6" w14:textId="77777777" w:rsidR="00703606" w:rsidRPr="00703606" w:rsidRDefault="00703606" w:rsidP="00703606">
            <w:pPr>
              <w:pBdr>
                <w:top w:val="nil"/>
                <w:left w:val="nil"/>
                <w:bottom w:val="nil"/>
                <w:right w:val="nil"/>
                <w:between w:val="nil"/>
              </w:pBdr>
              <w:jc w:val="center"/>
              <w:rPr>
                <w:rFonts w:asciiTheme="majorHAnsi" w:hAnsiTheme="majorHAnsi" w:cs="Arial"/>
                <w:color w:val="555555"/>
                <w:sz w:val="22"/>
                <w:szCs w:val="22"/>
                <w:shd w:val="clear" w:color="auto" w:fill="FFFFFF"/>
              </w:rPr>
            </w:pPr>
            <w:r w:rsidRPr="00703606">
              <w:rPr>
                <w:rFonts w:asciiTheme="majorHAnsi" w:hAnsiTheme="majorHAnsi" w:cs="Arial"/>
                <w:color w:val="555555"/>
                <w:sz w:val="22"/>
                <w:szCs w:val="22"/>
                <w:shd w:val="clear" w:color="auto" w:fill="FFFFFF"/>
              </w:rPr>
              <w:t>OPTUM SES</w:t>
            </w:r>
          </w:p>
        </w:tc>
        <w:tc>
          <w:tcPr>
            <w:tcW w:w="1348" w:type="dxa"/>
            <w:vAlign w:val="bottom"/>
            <w:hideMark/>
          </w:tcPr>
          <w:p w14:paraId="61054AAA" w14:textId="77777777" w:rsidR="00703606" w:rsidRPr="00703606" w:rsidRDefault="00703606" w:rsidP="00703606">
            <w:pPr>
              <w:pBdr>
                <w:top w:val="nil"/>
                <w:left w:val="nil"/>
                <w:bottom w:val="nil"/>
                <w:right w:val="nil"/>
                <w:between w:val="nil"/>
              </w:pBdr>
              <w:jc w:val="center"/>
              <w:rPr>
                <w:rFonts w:asciiTheme="majorHAnsi" w:hAnsiTheme="majorHAnsi" w:cs="Arial"/>
                <w:color w:val="555555"/>
                <w:sz w:val="22"/>
                <w:szCs w:val="22"/>
                <w:shd w:val="clear" w:color="auto" w:fill="FFFFFF"/>
              </w:rPr>
            </w:pPr>
            <w:r w:rsidRPr="00703606">
              <w:rPr>
                <w:rFonts w:asciiTheme="majorHAnsi" w:hAnsiTheme="majorHAnsi" w:cs="Arial"/>
                <w:color w:val="555555"/>
                <w:sz w:val="22"/>
                <w:szCs w:val="22"/>
                <w:shd w:val="clear" w:color="auto" w:fill="FFFFFF"/>
              </w:rPr>
              <w:t>prior</w:t>
            </w:r>
          </w:p>
        </w:tc>
        <w:tc>
          <w:tcPr>
            <w:tcW w:w="990" w:type="dxa"/>
            <w:vAlign w:val="bottom"/>
            <w:hideMark/>
          </w:tcPr>
          <w:p w14:paraId="73F9F6F1" w14:textId="77777777" w:rsidR="00703606" w:rsidRPr="00703606" w:rsidRDefault="00703606" w:rsidP="00703606">
            <w:pPr>
              <w:pBdr>
                <w:top w:val="nil"/>
                <w:left w:val="nil"/>
                <w:bottom w:val="nil"/>
                <w:right w:val="nil"/>
                <w:between w:val="nil"/>
              </w:pBdr>
              <w:jc w:val="center"/>
              <w:rPr>
                <w:rFonts w:asciiTheme="majorHAnsi" w:hAnsiTheme="majorHAnsi" w:cs="Arial"/>
                <w:color w:val="555555"/>
                <w:sz w:val="22"/>
                <w:szCs w:val="22"/>
                <w:shd w:val="clear" w:color="auto" w:fill="FFFFFF"/>
              </w:rPr>
            </w:pPr>
            <w:r w:rsidRPr="00703606">
              <w:rPr>
                <w:rFonts w:asciiTheme="majorHAnsi" w:hAnsiTheme="majorHAnsi" w:cs="Arial"/>
                <w:color w:val="555555"/>
                <w:sz w:val="22"/>
                <w:szCs w:val="22"/>
                <w:shd w:val="clear" w:color="auto" w:fill="FFFFFF"/>
              </w:rPr>
              <w:t>0.745</w:t>
            </w:r>
          </w:p>
        </w:tc>
        <w:tc>
          <w:tcPr>
            <w:tcW w:w="1260" w:type="dxa"/>
            <w:vAlign w:val="bottom"/>
            <w:hideMark/>
          </w:tcPr>
          <w:p w14:paraId="57835F21" w14:textId="12F808AD" w:rsidR="00703606" w:rsidRPr="00703606" w:rsidRDefault="00703606" w:rsidP="00703606">
            <w:pPr>
              <w:pBdr>
                <w:top w:val="nil"/>
                <w:left w:val="nil"/>
                <w:bottom w:val="nil"/>
                <w:right w:val="nil"/>
                <w:between w:val="nil"/>
              </w:pBdr>
              <w:jc w:val="center"/>
              <w:rPr>
                <w:rFonts w:asciiTheme="majorHAnsi" w:hAnsiTheme="majorHAnsi" w:cs="Arial"/>
                <w:color w:val="555555"/>
                <w:sz w:val="22"/>
                <w:szCs w:val="22"/>
                <w:shd w:val="clear" w:color="auto" w:fill="FFFFFF"/>
              </w:rPr>
            </w:pPr>
            <w:r w:rsidRPr="00703606">
              <w:rPr>
                <w:rFonts w:asciiTheme="majorHAnsi" w:hAnsiTheme="majorHAnsi" w:cs="Arial"/>
                <w:color w:val="555555"/>
                <w:sz w:val="22"/>
                <w:szCs w:val="22"/>
                <w:shd w:val="clear" w:color="auto" w:fill="FFFFFF"/>
              </w:rPr>
              <w:t>39,316</w:t>
            </w:r>
          </w:p>
        </w:tc>
        <w:tc>
          <w:tcPr>
            <w:tcW w:w="1080" w:type="dxa"/>
            <w:vAlign w:val="bottom"/>
            <w:hideMark/>
          </w:tcPr>
          <w:p w14:paraId="65E55E43" w14:textId="2D5CB747" w:rsidR="00703606" w:rsidRPr="00703606" w:rsidRDefault="00703606" w:rsidP="00703606">
            <w:pPr>
              <w:pBdr>
                <w:top w:val="nil"/>
                <w:left w:val="nil"/>
                <w:bottom w:val="nil"/>
                <w:right w:val="nil"/>
                <w:between w:val="nil"/>
              </w:pBdr>
              <w:jc w:val="center"/>
              <w:rPr>
                <w:rFonts w:asciiTheme="majorHAnsi" w:hAnsiTheme="majorHAnsi" w:cs="Arial"/>
                <w:color w:val="555555"/>
                <w:sz w:val="22"/>
                <w:szCs w:val="22"/>
                <w:shd w:val="clear" w:color="auto" w:fill="FFFFFF"/>
              </w:rPr>
            </w:pPr>
            <w:r w:rsidRPr="00703606">
              <w:rPr>
                <w:rFonts w:asciiTheme="majorHAnsi" w:hAnsiTheme="majorHAnsi" w:cs="Arial"/>
                <w:color w:val="555555"/>
                <w:sz w:val="22"/>
                <w:szCs w:val="22"/>
                <w:shd w:val="clear" w:color="auto" w:fill="FFFFFF"/>
              </w:rPr>
              <w:t>340</w:t>
            </w:r>
          </w:p>
        </w:tc>
        <w:tc>
          <w:tcPr>
            <w:tcW w:w="1260" w:type="dxa"/>
            <w:vAlign w:val="bottom"/>
            <w:hideMark/>
          </w:tcPr>
          <w:p w14:paraId="2B5E120C" w14:textId="77777777" w:rsidR="00703606" w:rsidRPr="00703606" w:rsidRDefault="00703606" w:rsidP="00703606">
            <w:pPr>
              <w:pBdr>
                <w:top w:val="nil"/>
                <w:left w:val="nil"/>
                <w:bottom w:val="nil"/>
                <w:right w:val="nil"/>
                <w:between w:val="nil"/>
              </w:pBdr>
              <w:jc w:val="center"/>
              <w:rPr>
                <w:rFonts w:asciiTheme="majorHAnsi" w:hAnsiTheme="majorHAnsi" w:cs="Arial"/>
                <w:color w:val="555555"/>
                <w:sz w:val="22"/>
                <w:szCs w:val="22"/>
                <w:shd w:val="clear" w:color="auto" w:fill="FFFFFF"/>
              </w:rPr>
            </w:pPr>
            <w:r w:rsidRPr="00703606">
              <w:rPr>
                <w:rFonts w:asciiTheme="majorHAnsi" w:hAnsiTheme="majorHAnsi" w:cs="Arial"/>
                <w:color w:val="555555"/>
                <w:sz w:val="22"/>
                <w:szCs w:val="22"/>
                <w:shd w:val="clear" w:color="auto" w:fill="FFFFFF"/>
              </w:rPr>
              <w:t>0.964</w:t>
            </w:r>
          </w:p>
        </w:tc>
        <w:tc>
          <w:tcPr>
            <w:tcW w:w="1170" w:type="dxa"/>
            <w:noWrap/>
            <w:vAlign w:val="bottom"/>
            <w:hideMark/>
          </w:tcPr>
          <w:p w14:paraId="52E72ACD" w14:textId="77777777" w:rsidR="00703606" w:rsidRPr="00703606" w:rsidRDefault="00703606" w:rsidP="00703606">
            <w:pPr>
              <w:pBdr>
                <w:top w:val="nil"/>
                <w:left w:val="nil"/>
                <w:bottom w:val="nil"/>
                <w:right w:val="nil"/>
                <w:between w:val="nil"/>
              </w:pBdr>
              <w:jc w:val="center"/>
              <w:rPr>
                <w:rFonts w:asciiTheme="majorHAnsi" w:hAnsiTheme="majorHAnsi" w:cs="Arial"/>
                <w:color w:val="555555"/>
                <w:sz w:val="22"/>
                <w:szCs w:val="22"/>
                <w:shd w:val="clear" w:color="auto" w:fill="FFFFFF"/>
              </w:rPr>
            </w:pPr>
            <w:r w:rsidRPr="00703606">
              <w:rPr>
                <w:rFonts w:asciiTheme="majorHAnsi" w:hAnsiTheme="majorHAnsi" w:cs="Arial"/>
                <w:color w:val="555555"/>
                <w:sz w:val="22"/>
                <w:szCs w:val="22"/>
                <w:shd w:val="clear" w:color="auto" w:fill="FFFFFF"/>
              </w:rPr>
              <w:t>358</w:t>
            </w:r>
          </w:p>
        </w:tc>
      </w:tr>
      <w:tr w:rsidR="00703606" w:rsidRPr="00703606" w14:paraId="5D0D7050" w14:textId="77777777" w:rsidTr="6B944D17">
        <w:trPr>
          <w:trHeight w:val="300"/>
          <w:jc w:val="center"/>
        </w:trPr>
        <w:tc>
          <w:tcPr>
            <w:tcW w:w="1347" w:type="dxa"/>
            <w:vAlign w:val="bottom"/>
            <w:hideMark/>
          </w:tcPr>
          <w:p w14:paraId="0D2E43CB" w14:textId="77777777" w:rsidR="00703606" w:rsidRPr="00703606" w:rsidRDefault="00703606" w:rsidP="00703606">
            <w:pPr>
              <w:pBdr>
                <w:top w:val="nil"/>
                <w:left w:val="nil"/>
                <w:bottom w:val="nil"/>
                <w:right w:val="nil"/>
                <w:between w:val="nil"/>
              </w:pBdr>
              <w:jc w:val="center"/>
              <w:rPr>
                <w:rFonts w:asciiTheme="majorHAnsi" w:hAnsiTheme="majorHAnsi" w:cs="Arial"/>
                <w:color w:val="555555"/>
                <w:sz w:val="22"/>
                <w:szCs w:val="22"/>
                <w:shd w:val="clear" w:color="auto" w:fill="FFFFFF"/>
              </w:rPr>
            </w:pPr>
            <w:r w:rsidRPr="00703606">
              <w:rPr>
                <w:rFonts w:asciiTheme="majorHAnsi" w:hAnsiTheme="majorHAnsi" w:cs="Arial"/>
                <w:color w:val="555555"/>
                <w:sz w:val="22"/>
                <w:szCs w:val="22"/>
                <w:shd w:val="clear" w:color="auto" w:fill="FFFFFF"/>
              </w:rPr>
              <w:t>OPTUM SES</w:t>
            </w:r>
          </w:p>
        </w:tc>
        <w:tc>
          <w:tcPr>
            <w:tcW w:w="1348" w:type="dxa"/>
            <w:vAlign w:val="bottom"/>
            <w:hideMark/>
          </w:tcPr>
          <w:p w14:paraId="42EB75FF" w14:textId="77777777" w:rsidR="00703606" w:rsidRPr="00703606" w:rsidRDefault="00703606" w:rsidP="00703606">
            <w:pPr>
              <w:pBdr>
                <w:top w:val="nil"/>
                <w:left w:val="nil"/>
                <w:bottom w:val="nil"/>
                <w:right w:val="nil"/>
                <w:between w:val="nil"/>
              </w:pBdr>
              <w:jc w:val="center"/>
              <w:rPr>
                <w:rFonts w:asciiTheme="majorHAnsi" w:hAnsiTheme="majorHAnsi" w:cs="Arial"/>
                <w:color w:val="555555"/>
                <w:sz w:val="22"/>
                <w:szCs w:val="22"/>
                <w:shd w:val="clear" w:color="auto" w:fill="FFFFFF"/>
              </w:rPr>
            </w:pPr>
            <w:r w:rsidRPr="00703606">
              <w:rPr>
                <w:rFonts w:asciiTheme="majorHAnsi" w:hAnsiTheme="majorHAnsi" w:cs="Arial"/>
                <w:color w:val="555555"/>
                <w:sz w:val="22"/>
                <w:szCs w:val="22"/>
                <w:shd w:val="clear" w:color="auto" w:fill="FFFFFF"/>
              </w:rPr>
              <w:t>all</w:t>
            </w:r>
          </w:p>
        </w:tc>
        <w:tc>
          <w:tcPr>
            <w:tcW w:w="990" w:type="dxa"/>
            <w:vAlign w:val="bottom"/>
            <w:hideMark/>
          </w:tcPr>
          <w:p w14:paraId="3DB036F5" w14:textId="77777777" w:rsidR="00703606" w:rsidRPr="00703606" w:rsidRDefault="00703606" w:rsidP="00703606">
            <w:pPr>
              <w:pBdr>
                <w:top w:val="nil"/>
                <w:left w:val="nil"/>
                <w:bottom w:val="nil"/>
                <w:right w:val="nil"/>
                <w:between w:val="nil"/>
              </w:pBdr>
              <w:jc w:val="center"/>
              <w:rPr>
                <w:rFonts w:asciiTheme="majorHAnsi" w:hAnsiTheme="majorHAnsi" w:cs="Arial"/>
                <w:color w:val="555555"/>
                <w:sz w:val="22"/>
                <w:szCs w:val="22"/>
                <w:shd w:val="clear" w:color="auto" w:fill="FFFFFF"/>
              </w:rPr>
            </w:pPr>
            <w:r w:rsidRPr="00703606">
              <w:rPr>
                <w:rFonts w:asciiTheme="majorHAnsi" w:hAnsiTheme="majorHAnsi" w:cs="Arial"/>
                <w:color w:val="555555"/>
                <w:sz w:val="22"/>
                <w:szCs w:val="22"/>
                <w:shd w:val="clear" w:color="auto" w:fill="FFFFFF"/>
              </w:rPr>
              <w:t>0.802</w:t>
            </w:r>
          </w:p>
        </w:tc>
        <w:tc>
          <w:tcPr>
            <w:tcW w:w="1260" w:type="dxa"/>
            <w:vAlign w:val="bottom"/>
            <w:hideMark/>
          </w:tcPr>
          <w:p w14:paraId="2C39221B" w14:textId="044E2823" w:rsidR="00703606" w:rsidRPr="00703606" w:rsidRDefault="00703606" w:rsidP="00703606">
            <w:pPr>
              <w:pBdr>
                <w:top w:val="nil"/>
                <w:left w:val="nil"/>
                <w:bottom w:val="nil"/>
                <w:right w:val="nil"/>
                <w:between w:val="nil"/>
              </w:pBdr>
              <w:jc w:val="center"/>
              <w:rPr>
                <w:rFonts w:asciiTheme="majorHAnsi" w:hAnsiTheme="majorHAnsi" w:cs="Arial"/>
                <w:color w:val="555555"/>
                <w:sz w:val="22"/>
                <w:szCs w:val="22"/>
                <w:shd w:val="clear" w:color="auto" w:fill="FFFFFF"/>
              </w:rPr>
            </w:pPr>
            <w:r w:rsidRPr="00703606">
              <w:rPr>
                <w:rFonts w:asciiTheme="majorHAnsi" w:hAnsiTheme="majorHAnsi" w:cs="Arial"/>
                <w:color w:val="555555"/>
                <w:sz w:val="22"/>
                <w:szCs w:val="22"/>
                <w:shd w:val="clear" w:color="auto" w:fill="FFFFFF"/>
              </w:rPr>
              <w:t>192,243</w:t>
            </w:r>
          </w:p>
        </w:tc>
        <w:tc>
          <w:tcPr>
            <w:tcW w:w="1080" w:type="dxa"/>
            <w:vAlign w:val="bottom"/>
            <w:hideMark/>
          </w:tcPr>
          <w:p w14:paraId="26DE3C21" w14:textId="0872EF94" w:rsidR="00703606" w:rsidRPr="00703606" w:rsidRDefault="00703606" w:rsidP="00703606">
            <w:pPr>
              <w:pBdr>
                <w:top w:val="nil"/>
                <w:left w:val="nil"/>
                <w:bottom w:val="nil"/>
                <w:right w:val="nil"/>
                <w:between w:val="nil"/>
              </w:pBdr>
              <w:jc w:val="center"/>
              <w:rPr>
                <w:rFonts w:asciiTheme="majorHAnsi" w:hAnsiTheme="majorHAnsi" w:cs="Arial"/>
                <w:color w:val="555555"/>
                <w:sz w:val="22"/>
                <w:szCs w:val="22"/>
                <w:shd w:val="clear" w:color="auto" w:fill="FFFFFF"/>
              </w:rPr>
            </w:pPr>
            <w:r w:rsidRPr="00703606">
              <w:rPr>
                <w:rFonts w:asciiTheme="majorHAnsi" w:hAnsiTheme="majorHAnsi" w:cs="Arial"/>
                <w:color w:val="555555"/>
                <w:sz w:val="22"/>
                <w:szCs w:val="22"/>
                <w:shd w:val="clear" w:color="auto" w:fill="FFFFFF"/>
              </w:rPr>
              <w:t>2,984</w:t>
            </w:r>
          </w:p>
        </w:tc>
        <w:tc>
          <w:tcPr>
            <w:tcW w:w="1260" w:type="dxa"/>
            <w:vAlign w:val="bottom"/>
            <w:hideMark/>
          </w:tcPr>
          <w:p w14:paraId="36B57B0E" w14:textId="77777777" w:rsidR="00703606" w:rsidRPr="00703606" w:rsidRDefault="00703606" w:rsidP="00703606">
            <w:pPr>
              <w:pBdr>
                <w:top w:val="nil"/>
                <w:left w:val="nil"/>
                <w:bottom w:val="nil"/>
                <w:right w:val="nil"/>
                <w:between w:val="nil"/>
              </w:pBdr>
              <w:jc w:val="center"/>
              <w:rPr>
                <w:rFonts w:asciiTheme="majorHAnsi" w:hAnsiTheme="majorHAnsi" w:cs="Arial"/>
                <w:color w:val="555555"/>
                <w:sz w:val="22"/>
                <w:szCs w:val="22"/>
                <w:shd w:val="clear" w:color="auto" w:fill="FFFFFF"/>
              </w:rPr>
            </w:pPr>
            <w:r w:rsidRPr="00703606">
              <w:rPr>
                <w:rFonts w:asciiTheme="majorHAnsi" w:hAnsiTheme="majorHAnsi" w:cs="Arial"/>
                <w:color w:val="555555"/>
                <w:sz w:val="22"/>
                <w:szCs w:val="22"/>
                <w:shd w:val="clear" w:color="auto" w:fill="FFFFFF"/>
              </w:rPr>
              <w:t>1.046</w:t>
            </w:r>
          </w:p>
        </w:tc>
        <w:tc>
          <w:tcPr>
            <w:tcW w:w="1170" w:type="dxa"/>
            <w:noWrap/>
            <w:vAlign w:val="bottom"/>
            <w:hideMark/>
          </w:tcPr>
          <w:p w14:paraId="6B3EA359" w14:textId="77777777" w:rsidR="00703606" w:rsidRPr="00703606" w:rsidRDefault="00703606" w:rsidP="00703606">
            <w:pPr>
              <w:pBdr>
                <w:top w:val="nil"/>
                <w:left w:val="nil"/>
                <w:bottom w:val="nil"/>
                <w:right w:val="nil"/>
                <w:between w:val="nil"/>
              </w:pBdr>
              <w:jc w:val="center"/>
              <w:rPr>
                <w:rFonts w:asciiTheme="majorHAnsi" w:hAnsiTheme="majorHAnsi" w:cs="Arial"/>
                <w:color w:val="555555"/>
                <w:sz w:val="22"/>
                <w:szCs w:val="22"/>
                <w:shd w:val="clear" w:color="auto" w:fill="FFFFFF"/>
              </w:rPr>
            </w:pPr>
            <w:r w:rsidRPr="00703606">
              <w:rPr>
                <w:rFonts w:asciiTheme="majorHAnsi" w:hAnsiTheme="majorHAnsi" w:cs="Arial"/>
                <w:color w:val="555555"/>
                <w:sz w:val="22"/>
                <w:szCs w:val="22"/>
                <w:shd w:val="clear" w:color="auto" w:fill="FFFFFF"/>
              </w:rPr>
              <w:t>1399</w:t>
            </w:r>
          </w:p>
        </w:tc>
      </w:tr>
    </w:tbl>
    <w:p w14:paraId="4052EC9D" w14:textId="672BE1BE" w:rsidR="002B6F3D" w:rsidRDefault="002B6F3D" w:rsidP="000A61C3">
      <w:pPr>
        <w:pBdr>
          <w:top w:val="nil"/>
          <w:left w:val="nil"/>
          <w:bottom w:val="nil"/>
          <w:right w:val="nil"/>
          <w:between w:val="nil"/>
        </w:pBdr>
        <w:rPr>
          <w:rFonts w:asciiTheme="majorHAnsi" w:hAnsiTheme="majorHAnsi" w:cs="Arial"/>
          <w:b/>
          <w:color w:val="555555"/>
          <w:sz w:val="22"/>
          <w:szCs w:val="22"/>
          <w:shd w:val="clear" w:color="auto" w:fill="FFFFFF"/>
        </w:rPr>
      </w:pPr>
    </w:p>
    <w:p w14:paraId="62AB5710" w14:textId="4036A167" w:rsidR="00235FA7" w:rsidRPr="006967D4" w:rsidRDefault="00235FA7">
      <w:pPr>
        <w:pBdr>
          <w:top w:val="nil"/>
          <w:left w:val="nil"/>
          <w:bottom w:val="nil"/>
          <w:right w:val="nil"/>
          <w:between w:val="nil"/>
        </w:pBdr>
        <w:spacing w:after="120"/>
        <w:jc w:val="both"/>
        <w:rPr>
          <w:rFonts w:asciiTheme="majorHAnsi" w:hAnsiTheme="majorHAnsi" w:cs="Arial"/>
          <w:color w:val="555555"/>
          <w:sz w:val="22"/>
          <w:szCs w:val="22"/>
          <w:shd w:val="clear" w:color="auto" w:fill="FFFFFF"/>
        </w:rPr>
      </w:pPr>
    </w:p>
    <w:p w14:paraId="213BC515" w14:textId="0A727788" w:rsidR="00684344" w:rsidRPr="00D50006" w:rsidRDefault="00B819E5" w:rsidP="00D50006">
      <w:pPr>
        <w:keepNext/>
        <w:pBdr>
          <w:top w:val="nil"/>
          <w:left w:val="nil"/>
          <w:bottom w:val="nil"/>
          <w:right w:val="nil"/>
          <w:between w:val="nil"/>
        </w:pBdr>
        <w:spacing w:before="120" w:after="120"/>
        <w:jc w:val="center"/>
        <w:rPr>
          <w:rFonts w:asciiTheme="majorHAnsi" w:eastAsia="Calibri" w:hAnsiTheme="majorHAnsi" w:cs="Calibri"/>
          <w:sz w:val="22"/>
          <w:szCs w:val="22"/>
        </w:rPr>
      </w:pPr>
      <w:r>
        <w:rPr>
          <w:rFonts w:ascii="Calibri" w:eastAsia="Calibri" w:hAnsi="Calibri" w:cs="Calibri"/>
          <w:b/>
          <w:color w:val="000000"/>
          <w:sz w:val="22"/>
          <w:szCs w:val="22"/>
        </w:rPr>
        <w:t>References</w:t>
      </w:r>
    </w:p>
    <w:p w14:paraId="19F9069A" w14:textId="77777777" w:rsidR="00691111" w:rsidRPr="00691111" w:rsidRDefault="00684344" w:rsidP="00691111">
      <w:pPr>
        <w:pStyle w:val="EndNoteBibliography"/>
      </w:pPr>
      <w:r w:rsidRPr="00D50006">
        <w:rPr>
          <w:rFonts w:asciiTheme="majorHAnsi" w:eastAsia="Calibri" w:hAnsiTheme="majorHAnsi" w:cs="Calibri"/>
          <w:sz w:val="22"/>
          <w:szCs w:val="22"/>
        </w:rPr>
        <w:fldChar w:fldCharType="begin"/>
      </w:r>
      <w:r w:rsidRPr="00D50006">
        <w:rPr>
          <w:rFonts w:asciiTheme="majorHAnsi" w:eastAsia="Calibri" w:hAnsiTheme="majorHAnsi" w:cs="Calibri"/>
          <w:sz w:val="22"/>
          <w:szCs w:val="22"/>
        </w:rPr>
        <w:instrText xml:space="preserve"> ADDIN EN.REFLIST </w:instrText>
      </w:r>
      <w:r w:rsidRPr="00D50006">
        <w:rPr>
          <w:rFonts w:asciiTheme="majorHAnsi" w:eastAsia="Calibri" w:hAnsiTheme="majorHAnsi" w:cs="Calibri"/>
          <w:sz w:val="22"/>
          <w:szCs w:val="22"/>
        </w:rPr>
        <w:fldChar w:fldCharType="separate"/>
      </w:r>
      <w:r w:rsidR="00691111" w:rsidRPr="00691111">
        <w:t>1.</w:t>
      </w:r>
      <w:r w:rsidR="00691111" w:rsidRPr="00691111">
        <w:tab/>
        <w:t>Harrison MS, Goldenberg RL. Global burden of prematurity. Seminars in fetal &amp; neonatal medicine. 2016;21(2):74-9.</w:t>
      </w:r>
    </w:p>
    <w:p w14:paraId="00B1530F" w14:textId="292FA705" w:rsidR="00691111" w:rsidRPr="00691111" w:rsidRDefault="00691111" w:rsidP="00691111">
      <w:pPr>
        <w:pStyle w:val="EndNoteBibliography"/>
      </w:pPr>
      <w:r w:rsidRPr="00691111">
        <w:t>2.</w:t>
      </w:r>
      <w:r w:rsidRPr="00691111">
        <w:tab/>
        <w:t xml:space="preserve">Organization. WH. News: preterm birth  [Updated February 19, 2018:[Available from: </w:t>
      </w:r>
      <w:hyperlink r:id="rId7" w:history="1">
        <w:r w:rsidRPr="00691111">
          <w:rPr>
            <w:rStyle w:val="Hyperlink"/>
          </w:rPr>
          <w:t>http://www.who.int/news-room/fact-sheets/detail/preterm-birth</w:t>
        </w:r>
      </w:hyperlink>
      <w:r w:rsidRPr="00691111">
        <w:t>.</w:t>
      </w:r>
    </w:p>
    <w:p w14:paraId="0AA7FCBB" w14:textId="77777777" w:rsidR="00691111" w:rsidRPr="00691111" w:rsidRDefault="00691111" w:rsidP="00691111">
      <w:pPr>
        <w:pStyle w:val="EndNoteBibliography"/>
      </w:pPr>
      <w:r w:rsidRPr="00691111">
        <w:t>3.</w:t>
      </w:r>
      <w:r w:rsidRPr="00691111">
        <w:tab/>
        <w:t>Boghossian NS, Yeung E, Albert PS, Mendola P, Laughon SK, Hinkle SN, et al. Changes in diabetes status between pregnancies and impact on subsequent newborn outcomes. American journal of obstetrics and gynecology. 2014;210(5):431.e1-14.</w:t>
      </w:r>
    </w:p>
    <w:p w14:paraId="26A5BE15" w14:textId="77777777" w:rsidR="00691111" w:rsidRPr="00691111" w:rsidRDefault="00691111" w:rsidP="00691111">
      <w:pPr>
        <w:pStyle w:val="EndNoteBibliography"/>
      </w:pPr>
      <w:r w:rsidRPr="00691111">
        <w:t>4.</w:t>
      </w:r>
      <w:r w:rsidRPr="00691111">
        <w:tab/>
        <w:t>Cui H, Gong TT, Liu CX, Wu QJ. Associations between Passive Maternal Smoking during Pregnancy and Preterm Birth: Evidence from a Meta-Analysis of Observational Studies. PloS one. 2016;11(1):e0147848.</w:t>
      </w:r>
    </w:p>
    <w:p w14:paraId="1F80DB28" w14:textId="77777777" w:rsidR="00691111" w:rsidRPr="00691111" w:rsidRDefault="00691111" w:rsidP="00691111">
      <w:pPr>
        <w:pStyle w:val="EndNoteBibliography"/>
      </w:pPr>
      <w:r w:rsidRPr="00691111">
        <w:t>5.</w:t>
      </w:r>
      <w:r w:rsidRPr="00691111">
        <w:tab/>
        <w:t>Di Renzo GC, Giardina I, Rosati A, Clerici G, Torricelli M, Petraglia F. Maternal risk factors for preterm birth: a country-based population analysis. European journal of obstetrics, gynecology, and reproductive biology. 2011;159(2):342-6.</w:t>
      </w:r>
    </w:p>
    <w:p w14:paraId="01B7D3B9" w14:textId="77777777" w:rsidR="00691111" w:rsidRPr="00691111" w:rsidRDefault="00691111" w:rsidP="00691111">
      <w:pPr>
        <w:pStyle w:val="EndNoteBibliography"/>
      </w:pPr>
      <w:r w:rsidRPr="00691111">
        <w:t>6.</w:t>
      </w:r>
      <w:r w:rsidRPr="00691111">
        <w:tab/>
        <w:t>Kim YJ, Lee BE, Park HS, Kang JG, Kim JO, Ha EH. Risk factors for preterm birth in Korea: a multicenter prospective study. Gynecologic and obstetric investigation. 2005;60(4):206-12.</w:t>
      </w:r>
    </w:p>
    <w:p w14:paraId="6F813D54" w14:textId="77777777" w:rsidR="00691111" w:rsidRPr="00691111" w:rsidRDefault="00691111" w:rsidP="00691111">
      <w:pPr>
        <w:pStyle w:val="EndNoteBibliography"/>
      </w:pPr>
      <w:r w:rsidRPr="00691111">
        <w:t>7.</w:t>
      </w:r>
      <w:r w:rsidRPr="00691111">
        <w:tab/>
        <w:t>Premkumar A, Henry DE, Moghadassi M, Nakagawa S, Norton ME. The interaction between maternal race/ethnicity and chronic hypertension on preterm birth. American journal of obstetrics and gynecology. 2016;215(6):787.e1-.e8.</w:t>
      </w:r>
    </w:p>
    <w:p w14:paraId="777E96CA" w14:textId="77777777" w:rsidR="00691111" w:rsidRPr="00691111" w:rsidRDefault="00691111" w:rsidP="00691111">
      <w:pPr>
        <w:pStyle w:val="EndNoteBibliography"/>
      </w:pPr>
      <w:r w:rsidRPr="00691111">
        <w:t>8.</w:t>
      </w:r>
      <w:r w:rsidRPr="00691111">
        <w:tab/>
        <w:t>Smid MC, Lee JH, Grant JH, Miles G, Stoddard GJ, Chapman DA, et al. Maternal race and intergenerational preterm birth recurrence. American journal of obstetrics and gynecology. 2017;217(4):480.e1-.e9.</w:t>
      </w:r>
    </w:p>
    <w:p w14:paraId="13F3C901" w14:textId="77777777" w:rsidR="00691111" w:rsidRPr="00691111" w:rsidRDefault="00691111" w:rsidP="00691111">
      <w:pPr>
        <w:pStyle w:val="EndNoteBibliography"/>
      </w:pPr>
      <w:r w:rsidRPr="00691111">
        <w:t>9.</w:t>
      </w:r>
      <w:r w:rsidRPr="00691111">
        <w:tab/>
        <w:t>Farrant BM, White SW, Shepherd CCJ. Trends and predictors of extreme preterm birth: Western Australian population-based cohort study. PloS one. 2019;14(3):e0214445.</w:t>
      </w:r>
    </w:p>
    <w:p w14:paraId="4396FE9D" w14:textId="77777777" w:rsidR="00691111" w:rsidRPr="00691111" w:rsidRDefault="00691111" w:rsidP="00691111">
      <w:pPr>
        <w:pStyle w:val="EndNoteBibliography"/>
      </w:pPr>
      <w:r w:rsidRPr="00691111">
        <w:t>10.</w:t>
      </w:r>
      <w:r w:rsidRPr="00691111">
        <w:tab/>
        <w:t>Overhage JM, Ryan PB, Reich CG, Hartzema AG, Stang PE. Validation of a common data model for active safety surveillance research. Journal of the American Medical Informatics Association : JAMIA. 2012;19(1):54-60.</w:t>
      </w:r>
    </w:p>
    <w:p w14:paraId="38560552" w14:textId="436662AC" w:rsidR="00691111" w:rsidRPr="00691111" w:rsidRDefault="00691111" w:rsidP="00691111">
      <w:pPr>
        <w:pStyle w:val="EndNoteBibliography"/>
      </w:pPr>
      <w:r w:rsidRPr="00691111">
        <w:t>11.</w:t>
      </w:r>
      <w:r w:rsidRPr="00691111">
        <w:tab/>
        <w:t xml:space="preserve">Christian Reich PR RB, Karthik Natarajan, Clair Blacketer OHDSI/CommonDataModel [Available from: </w:t>
      </w:r>
      <w:hyperlink r:id="rId8" w:history="1">
        <w:r w:rsidRPr="00691111">
          <w:rPr>
            <w:rStyle w:val="Hyperlink"/>
          </w:rPr>
          <w:t>https://github.com/OHDSI/CommonDataModel/wiki</w:t>
        </w:r>
      </w:hyperlink>
      <w:r w:rsidRPr="00691111">
        <w:t>.</w:t>
      </w:r>
    </w:p>
    <w:p w14:paraId="247A6FC5" w14:textId="77777777" w:rsidR="00691111" w:rsidRPr="00691111" w:rsidRDefault="00691111" w:rsidP="00691111">
      <w:pPr>
        <w:pStyle w:val="EndNoteBibliography"/>
      </w:pPr>
      <w:r w:rsidRPr="00691111">
        <w:t>12.</w:t>
      </w:r>
      <w:r w:rsidRPr="00691111">
        <w:tab/>
        <w:t>Matcho A, Ryan P, Fife D, Gifkins D, Knoll C, Friedman A. Inferring pregnancy episodes and outcomes within a network of observational databases. PloS one. 2018;13(2):e0192033.</w:t>
      </w:r>
    </w:p>
    <w:p w14:paraId="1C00FE5E" w14:textId="728DBE66" w:rsidR="00232B14" w:rsidRDefault="00684344" w:rsidP="00684344">
      <w:pPr>
        <w:pBdr>
          <w:top w:val="nil"/>
          <w:left w:val="nil"/>
          <w:bottom w:val="nil"/>
          <w:right w:val="nil"/>
          <w:between w:val="nil"/>
        </w:pBdr>
        <w:ind w:left="360"/>
        <w:jc w:val="both"/>
        <w:rPr>
          <w:rFonts w:ascii="Calibri" w:eastAsia="Calibri" w:hAnsi="Calibri" w:cs="Calibri"/>
          <w:sz w:val="22"/>
          <w:szCs w:val="22"/>
        </w:rPr>
      </w:pPr>
      <w:r w:rsidRPr="00D50006">
        <w:rPr>
          <w:rFonts w:asciiTheme="majorHAnsi" w:eastAsia="Calibri" w:hAnsiTheme="majorHAnsi" w:cs="Calibri"/>
          <w:sz w:val="22"/>
          <w:szCs w:val="22"/>
        </w:rPr>
        <w:fldChar w:fldCharType="end"/>
      </w:r>
    </w:p>
    <w:sectPr w:rsidR="00232B14">
      <w:footerReference w:type="default" r:id="rId9"/>
      <w:type w:val="continuous"/>
      <w:pgSz w:w="12240" w:h="15840"/>
      <w:pgMar w:top="1440" w:right="1440" w:bottom="1440" w:left="1440" w:header="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E20437E" w14:textId="77777777" w:rsidR="0053322E" w:rsidRDefault="0053322E">
      <w:r>
        <w:separator/>
      </w:r>
    </w:p>
  </w:endnote>
  <w:endnote w:type="continuationSeparator" w:id="0">
    <w:p w14:paraId="09EF56A5" w14:textId="77777777" w:rsidR="0053322E" w:rsidRDefault="0053322E">
      <w:r>
        <w:continuationSeparator/>
      </w:r>
    </w:p>
  </w:endnote>
  <w:endnote w:type="continuationNotice" w:id="1">
    <w:p w14:paraId="2D99ED13" w14:textId="77777777" w:rsidR="0053322E" w:rsidRDefault="0053322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alibri-Bold">
    <w:altName w:val="Calibri"/>
    <w:panose1 w:val="00000000000000000000"/>
    <w:charset w:val="00"/>
    <w:family w:val="auto"/>
    <w:notTrueType/>
    <w:pitch w:val="default"/>
    <w:sig w:usb0="00000003" w:usb1="00000000" w:usb2="00000000" w:usb3="00000000" w:csb0="00000001" w:csb1="00000000"/>
  </w:font>
  <w:font w:name="QuadraatOT">
    <w:altName w:val="Cambria"/>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60312775"/>
      <w:docPartObj>
        <w:docPartGallery w:val="Page Numbers (Bottom of Page)"/>
        <w:docPartUnique/>
      </w:docPartObj>
    </w:sdtPr>
    <w:sdtEndPr>
      <w:rPr>
        <w:noProof/>
      </w:rPr>
    </w:sdtEndPr>
    <w:sdtContent>
      <w:p w14:paraId="05FAA488" w14:textId="764F0BB0" w:rsidR="00B7478F" w:rsidRDefault="00B7478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922B523" w14:textId="77777777" w:rsidR="00232B14" w:rsidRDefault="00232B14">
    <w:pPr>
      <w:pBdr>
        <w:top w:val="nil"/>
        <w:left w:val="nil"/>
        <w:bottom w:val="nil"/>
        <w:right w:val="nil"/>
        <w:between w:val="nil"/>
      </w:pBdr>
      <w:tabs>
        <w:tab w:val="center" w:pos="4320"/>
        <w:tab w:val="right" w:pos="8640"/>
      </w:tabs>
      <w:spacing w:after="720"/>
      <w:ind w:right="360"/>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01C19DB" w14:textId="77777777" w:rsidR="0053322E" w:rsidRDefault="0053322E">
      <w:r>
        <w:separator/>
      </w:r>
    </w:p>
  </w:footnote>
  <w:footnote w:type="continuationSeparator" w:id="0">
    <w:p w14:paraId="1117D282" w14:textId="77777777" w:rsidR="0053322E" w:rsidRDefault="0053322E">
      <w:r>
        <w:continuationSeparator/>
      </w:r>
    </w:p>
  </w:footnote>
  <w:footnote w:type="continuationNotice" w:id="1">
    <w:p w14:paraId="6FC01CA6" w14:textId="77777777" w:rsidR="0053322E" w:rsidRDefault="0053322E"/>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F03D13"/>
    <w:multiLevelType w:val="multilevel"/>
    <w:tmpl w:val="7B12CE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554519C"/>
    <w:multiLevelType w:val="multilevel"/>
    <w:tmpl w:val="0AF82B06"/>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Times New Rom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232B14"/>
    <w:rsid w:val="00001E2F"/>
    <w:rsid w:val="00004EC1"/>
    <w:rsid w:val="000235D7"/>
    <w:rsid w:val="000317D6"/>
    <w:rsid w:val="00034AE4"/>
    <w:rsid w:val="00053479"/>
    <w:rsid w:val="00066F61"/>
    <w:rsid w:val="000947CF"/>
    <w:rsid w:val="000A448F"/>
    <w:rsid w:val="000A582B"/>
    <w:rsid w:val="000A61C3"/>
    <w:rsid w:val="000D0C34"/>
    <w:rsid w:val="000D2537"/>
    <w:rsid w:val="000D3B36"/>
    <w:rsid w:val="000E3421"/>
    <w:rsid w:val="000E3B48"/>
    <w:rsid w:val="000E64CB"/>
    <w:rsid w:val="00111BD7"/>
    <w:rsid w:val="001210A1"/>
    <w:rsid w:val="00125F22"/>
    <w:rsid w:val="00126456"/>
    <w:rsid w:val="001301C6"/>
    <w:rsid w:val="00132D11"/>
    <w:rsid w:val="00141480"/>
    <w:rsid w:val="001647FF"/>
    <w:rsid w:val="001774ED"/>
    <w:rsid w:val="00194CA0"/>
    <w:rsid w:val="001973C5"/>
    <w:rsid w:val="001A171C"/>
    <w:rsid w:val="001A371F"/>
    <w:rsid w:val="001C50FC"/>
    <w:rsid w:val="001D3748"/>
    <w:rsid w:val="001E1691"/>
    <w:rsid w:val="001E6DC6"/>
    <w:rsid w:val="001F504B"/>
    <w:rsid w:val="00214715"/>
    <w:rsid w:val="00224425"/>
    <w:rsid w:val="00232B14"/>
    <w:rsid w:val="00235FA7"/>
    <w:rsid w:val="0024372D"/>
    <w:rsid w:val="002460F6"/>
    <w:rsid w:val="0025108B"/>
    <w:rsid w:val="002570FF"/>
    <w:rsid w:val="002B3C45"/>
    <w:rsid w:val="002B4B04"/>
    <w:rsid w:val="002B6F3D"/>
    <w:rsid w:val="002C1742"/>
    <w:rsid w:val="002C31AC"/>
    <w:rsid w:val="002D2DBD"/>
    <w:rsid w:val="002D3193"/>
    <w:rsid w:val="002F12AB"/>
    <w:rsid w:val="0030022D"/>
    <w:rsid w:val="00305295"/>
    <w:rsid w:val="003068BF"/>
    <w:rsid w:val="00330FAB"/>
    <w:rsid w:val="00345D26"/>
    <w:rsid w:val="00347484"/>
    <w:rsid w:val="00357E2F"/>
    <w:rsid w:val="00380C3B"/>
    <w:rsid w:val="00387D29"/>
    <w:rsid w:val="00390F0E"/>
    <w:rsid w:val="00392768"/>
    <w:rsid w:val="003943AA"/>
    <w:rsid w:val="003A4AA9"/>
    <w:rsid w:val="003B22D1"/>
    <w:rsid w:val="003C0FC1"/>
    <w:rsid w:val="003C2922"/>
    <w:rsid w:val="003F5D0D"/>
    <w:rsid w:val="00401972"/>
    <w:rsid w:val="00404E12"/>
    <w:rsid w:val="00410F91"/>
    <w:rsid w:val="004431E7"/>
    <w:rsid w:val="00447172"/>
    <w:rsid w:val="00462950"/>
    <w:rsid w:val="0047126E"/>
    <w:rsid w:val="0047202E"/>
    <w:rsid w:val="00473B32"/>
    <w:rsid w:val="00476D68"/>
    <w:rsid w:val="00480B8B"/>
    <w:rsid w:val="004B2B21"/>
    <w:rsid w:val="004B69AB"/>
    <w:rsid w:val="004C1117"/>
    <w:rsid w:val="004D2B34"/>
    <w:rsid w:val="004D556B"/>
    <w:rsid w:val="004F0093"/>
    <w:rsid w:val="004F2897"/>
    <w:rsid w:val="005002D4"/>
    <w:rsid w:val="00501010"/>
    <w:rsid w:val="005042E3"/>
    <w:rsid w:val="00504A93"/>
    <w:rsid w:val="0052797A"/>
    <w:rsid w:val="00532E62"/>
    <w:rsid w:val="0053322E"/>
    <w:rsid w:val="00540FFD"/>
    <w:rsid w:val="0054769E"/>
    <w:rsid w:val="0057255D"/>
    <w:rsid w:val="00584B65"/>
    <w:rsid w:val="005A1045"/>
    <w:rsid w:val="005B2736"/>
    <w:rsid w:val="005C1CB3"/>
    <w:rsid w:val="005C535C"/>
    <w:rsid w:val="005C5622"/>
    <w:rsid w:val="005D3610"/>
    <w:rsid w:val="005E5DCE"/>
    <w:rsid w:val="005E71FE"/>
    <w:rsid w:val="005F1129"/>
    <w:rsid w:val="005F2A82"/>
    <w:rsid w:val="005F4660"/>
    <w:rsid w:val="005F67AD"/>
    <w:rsid w:val="005F7A17"/>
    <w:rsid w:val="006035AE"/>
    <w:rsid w:val="00606301"/>
    <w:rsid w:val="0060719F"/>
    <w:rsid w:val="006108D7"/>
    <w:rsid w:val="006132F6"/>
    <w:rsid w:val="00622DD5"/>
    <w:rsid w:val="006244E2"/>
    <w:rsid w:val="00625CA2"/>
    <w:rsid w:val="006406E9"/>
    <w:rsid w:val="00647D8D"/>
    <w:rsid w:val="00653442"/>
    <w:rsid w:val="006704A4"/>
    <w:rsid w:val="00673616"/>
    <w:rsid w:val="00684344"/>
    <w:rsid w:val="00691111"/>
    <w:rsid w:val="006932AD"/>
    <w:rsid w:val="006967D4"/>
    <w:rsid w:val="006C52C7"/>
    <w:rsid w:val="006D2739"/>
    <w:rsid w:val="006D3A39"/>
    <w:rsid w:val="006D65A7"/>
    <w:rsid w:val="006E0F1A"/>
    <w:rsid w:val="006E10D2"/>
    <w:rsid w:val="006E3883"/>
    <w:rsid w:val="006E4990"/>
    <w:rsid w:val="0070056C"/>
    <w:rsid w:val="00703606"/>
    <w:rsid w:val="00706471"/>
    <w:rsid w:val="0073160F"/>
    <w:rsid w:val="00732280"/>
    <w:rsid w:val="0073332C"/>
    <w:rsid w:val="00743EDB"/>
    <w:rsid w:val="007445B9"/>
    <w:rsid w:val="0074596F"/>
    <w:rsid w:val="00754D7D"/>
    <w:rsid w:val="00757D0B"/>
    <w:rsid w:val="00761080"/>
    <w:rsid w:val="00781821"/>
    <w:rsid w:val="00791357"/>
    <w:rsid w:val="00795E32"/>
    <w:rsid w:val="00796FFC"/>
    <w:rsid w:val="00797AD8"/>
    <w:rsid w:val="007C4CC1"/>
    <w:rsid w:val="007C52F2"/>
    <w:rsid w:val="007E06DB"/>
    <w:rsid w:val="007E16AE"/>
    <w:rsid w:val="007F2F0F"/>
    <w:rsid w:val="00822A60"/>
    <w:rsid w:val="008262EF"/>
    <w:rsid w:val="00847B74"/>
    <w:rsid w:val="0086160D"/>
    <w:rsid w:val="00871B5D"/>
    <w:rsid w:val="00885ACC"/>
    <w:rsid w:val="008866BE"/>
    <w:rsid w:val="008B0365"/>
    <w:rsid w:val="008B7479"/>
    <w:rsid w:val="008C12EA"/>
    <w:rsid w:val="008D1386"/>
    <w:rsid w:val="008D145C"/>
    <w:rsid w:val="008E2CCD"/>
    <w:rsid w:val="008F2E8E"/>
    <w:rsid w:val="009022B1"/>
    <w:rsid w:val="009104E9"/>
    <w:rsid w:val="009340D4"/>
    <w:rsid w:val="009538A7"/>
    <w:rsid w:val="00960EA7"/>
    <w:rsid w:val="00961D0F"/>
    <w:rsid w:val="00970141"/>
    <w:rsid w:val="0097366D"/>
    <w:rsid w:val="009847A4"/>
    <w:rsid w:val="009A0D20"/>
    <w:rsid w:val="009B06BA"/>
    <w:rsid w:val="009C0105"/>
    <w:rsid w:val="009C49E0"/>
    <w:rsid w:val="009D01B4"/>
    <w:rsid w:val="009D3FA4"/>
    <w:rsid w:val="009F0E94"/>
    <w:rsid w:val="00A12442"/>
    <w:rsid w:val="00A21D1C"/>
    <w:rsid w:val="00A31982"/>
    <w:rsid w:val="00A31B69"/>
    <w:rsid w:val="00A338FC"/>
    <w:rsid w:val="00A62999"/>
    <w:rsid w:val="00A7034D"/>
    <w:rsid w:val="00A86DFB"/>
    <w:rsid w:val="00A91E9C"/>
    <w:rsid w:val="00AA3F61"/>
    <w:rsid w:val="00AB2B33"/>
    <w:rsid w:val="00AD130A"/>
    <w:rsid w:val="00AE6134"/>
    <w:rsid w:val="00AE66F6"/>
    <w:rsid w:val="00AF1969"/>
    <w:rsid w:val="00AF3F1B"/>
    <w:rsid w:val="00AF4B38"/>
    <w:rsid w:val="00AF534C"/>
    <w:rsid w:val="00B05AF1"/>
    <w:rsid w:val="00B069E3"/>
    <w:rsid w:val="00B3699E"/>
    <w:rsid w:val="00B4161C"/>
    <w:rsid w:val="00B41D82"/>
    <w:rsid w:val="00B4395B"/>
    <w:rsid w:val="00B46589"/>
    <w:rsid w:val="00B514AC"/>
    <w:rsid w:val="00B5593D"/>
    <w:rsid w:val="00B562D1"/>
    <w:rsid w:val="00B64DFC"/>
    <w:rsid w:val="00B66850"/>
    <w:rsid w:val="00B7394E"/>
    <w:rsid w:val="00B7478F"/>
    <w:rsid w:val="00B81763"/>
    <w:rsid w:val="00B819E5"/>
    <w:rsid w:val="00B845BF"/>
    <w:rsid w:val="00B9123B"/>
    <w:rsid w:val="00B9512E"/>
    <w:rsid w:val="00BA4AC8"/>
    <w:rsid w:val="00BA6AF3"/>
    <w:rsid w:val="00BE1659"/>
    <w:rsid w:val="00BE78BA"/>
    <w:rsid w:val="00BF2E48"/>
    <w:rsid w:val="00C004A5"/>
    <w:rsid w:val="00C17D33"/>
    <w:rsid w:val="00C35E13"/>
    <w:rsid w:val="00C40687"/>
    <w:rsid w:val="00C56572"/>
    <w:rsid w:val="00C6042B"/>
    <w:rsid w:val="00C67117"/>
    <w:rsid w:val="00CA2AA3"/>
    <w:rsid w:val="00CA6D2D"/>
    <w:rsid w:val="00CA6E86"/>
    <w:rsid w:val="00CB6F8D"/>
    <w:rsid w:val="00CD0C16"/>
    <w:rsid w:val="00CD2D14"/>
    <w:rsid w:val="00CE3E7F"/>
    <w:rsid w:val="00CE6FFB"/>
    <w:rsid w:val="00CF3924"/>
    <w:rsid w:val="00CF6E0C"/>
    <w:rsid w:val="00D0111F"/>
    <w:rsid w:val="00D0577A"/>
    <w:rsid w:val="00D075A1"/>
    <w:rsid w:val="00D13119"/>
    <w:rsid w:val="00D160FB"/>
    <w:rsid w:val="00D305A6"/>
    <w:rsid w:val="00D32C26"/>
    <w:rsid w:val="00D436D8"/>
    <w:rsid w:val="00D50006"/>
    <w:rsid w:val="00D51877"/>
    <w:rsid w:val="00D531E4"/>
    <w:rsid w:val="00D60DC5"/>
    <w:rsid w:val="00D67385"/>
    <w:rsid w:val="00D7717E"/>
    <w:rsid w:val="00D96DF0"/>
    <w:rsid w:val="00DA507C"/>
    <w:rsid w:val="00DB29AD"/>
    <w:rsid w:val="00DC65CB"/>
    <w:rsid w:val="00DD2D55"/>
    <w:rsid w:val="00DD419A"/>
    <w:rsid w:val="00DD44A3"/>
    <w:rsid w:val="00DE3130"/>
    <w:rsid w:val="00DE3C67"/>
    <w:rsid w:val="00E10AF0"/>
    <w:rsid w:val="00E125B6"/>
    <w:rsid w:val="00E306C4"/>
    <w:rsid w:val="00E33595"/>
    <w:rsid w:val="00E40A9C"/>
    <w:rsid w:val="00E51295"/>
    <w:rsid w:val="00E52441"/>
    <w:rsid w:val="00E56722"/>
    <w:rsid w:val="00E63807"/>
    <w:rsid w:val="00E727A8"/>
    <w:rsid w:val="00E84807"/>
    <w:rsid w:val="00E947A7"/>
    <w:rsid w:val="00E96195"/>
    <w:rsid w:val="00EA28C2"/>
    <w:rsid w:val="00EC2337"/>
    <w:rsid w:val="00EC6ABC"/>
    <w:rsid w:val="00ED237D"/>
    <w:rsid w:val="00EE013F"/>
    <w:rsid w:val="00EE676B"/>
    <w:rsid w:val="00F156E5"/>
    <w:rsid w:val="00F214DD"/>
    <w:rsid w:val="00F463E7"/>
    <w:rsid w:val="00F50370"/>
    <w:rsid w:val="00F522BA"/>
    <w:rsid w:val="00F611E7"/>
    <w:rsid w:val="00F62BC1"/>
    <w:rsid w:val="00F66DE8"/>
    <w:rsid w:val="00F71774"/>
    <w:rsid w:val="00F742FA"/>
    <w:rsid w:val="00F92D3C"/>
    <w:rsid w:val="00F97FB5"/>
    <w:rsid w:val="00FA1F57"/>
    <w:rsid w:val="00FA224D"/>
    <w:rsid w:val="00FA4582"/>
    <w:rsid w:val="00FB65E6"/>
    <w:rsid w:val="00FC2BF3"/>
    <w:rsid w:val="00FC4FCC"/>
    <w:rsid w:val="00FD4C8C"/>
    <w:rsid w:val="00FF05AE"/>
    <w:rsid w:val="00FF0EEC"/>
    <w:rsid w:val="00FF443F"/>
    <w:rsid w:val="0B9C3F44"/>
    <w:rsid w:val="0BCCD80B"/>
    <w:rsid w:val="10242996"/>
    <w:rsid w:val="3D4FA215"/>
    <w:rsid w:val="6B944D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007F38"/>
  <w15:docId w15:val="{1411D6D2-E915-41F7-94B5-504FDD9899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pPr>
        <w:widowControl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pBdr>
        <w:top w:val="nil"/>
        <w:left w:val="nil"/>
        <w:bottom w:val="nil"/>
        <w:right w:val="nil"/>
        <w:between w:val="nil"/>
      </w:pBdr>
      <w:spacing w:before="240" w:after="120"/>
      <w:jc w:val="center"/>
      <w:outlineLvl w:val="0"/>
    </w:pPr>
    <w:rPr>
      <w:b/>
      <w:color w:val="000000"/>
    </w:rPr>
  </w:style>
  <w:style w:type="paragraph" w:styleId="Heading2">
    <w:name w:val="heading 2"/>
    <w:basedOn w:val="Normal"/>
    <w:next w:val="Normal"/>
    <w:uiPriority w:val="9"/>
    <w:semiHidden/>
    <w:unhideWhenUsed/>
    <w:qFormat/>
    <w:pPr>
      <w:keepNext/>
      <w:pBdr>
        <w:top w:val="nil"/>
        <w:left w:val="nil"/>
        <w:bottom w:val="nil"/>
        <w:right w:val="nil"/>
        <w:between w:val="nil"/>
      </w:pBdr>
      <w:jc w:val="center"/>
      <w:outlineLvl w:val="1"/>
    </w:pPr>
    <w:rPr>
      <w:b/>
      <w:color w:val="000000"/>
      <w:sz w:val="24"/>
      <w:szCs w:val="24"/>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pBdr>
        <w:top w:val="nil"/>
        <w:left w:val="nil"/>
        <w:bottom w:val="nil"/>
        <w:right w:val="nil"/>
        <w:between w:val="nil"/>
      </w:pBdr>
      <w:jc w:val="center"/>
      <w:outlineLvl w:val="4"/>
    </w:pPr>
    <w:rPr>
      <w:b/>
      <w:color w:val="000000"/>
    </w:rPr>
  </w:style>
  <w:style w:type="paragraph" w:styleId="Heading6">
    <w:name w:val="heading 6"/>
    <w:basedOn w:val="Normal"/>
    <w:next w:val="Normal"/>
    <w:uiPriority w:val="9"/>
    <w:semiHidden/>
    <w:unhideWhenUsed/>
    <w:qFormat/>
    <w:pPr>
      <w:keepNext/>
      <w:keepLines/>
      <w:spacing w:before="200" w:after="4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paragraph" w:customStyle="1" w:styleId="EndNoteBibliographyTitle">
    <w:name w:val="EndNote Bibliography Title"/>
    <w:basedOn w:val="Normal"/>
    <w:link w:val="EndNoteBibliographyTitleChar"/>
    <w:rsid w:val="006967D4"/>
    <w:pPr>
      <w:jc w:val="center"/>
    </w:pPr>
    <w:rPr>
      <w:noProof/>
    </w:rPr>
  </w:style>
  <w:style w:type="character" w:customStyle="1" w:styleId="EndNoteBibliographyTitleChar">
    <w:name w:val="EndNote Bibliography Title Char"/>
    <w:basedOn w:val="DefaultParagraphFont"/>
    <w:link w:val="EndNoteBibliographyTitle"/>
    <w:rsid w:val="006967D4"/>
    <w:rPr>
      <w:noProof/>
    </w:rPr>
  </w:style>
  <w:style w:type="paragraph" w:customStyle="1" w:styleId="EndNoteBibliography">
    <w:name w:val="EndNote Bibliography"/>
    <w:basedOn w:val="Normal"/>
    <w:link w:val="EndNoteBibliographyChar"/>
    <w:rsid w:val="006967D4"/>
    <w:pPr>
      <w:jc w:val="both"/>
    </w:pPr>
    <w:rPr>
      <w:noProof/>
    </w:rPr>
  </w:style>
  <w:style w:type="character" w:customStyle="1" w:styleId="EndNoteBibliographyChar">
    <w:name w:val="EndNote Bibliography Char"/>
    <w:basedOn w:val="DefaultParagraphFont"/>
    <w:link w:val="EndNoteBibliography"/>
    <w:rsid w:val="006967D4"/>
    <w:rPr>
      <w:noProof/>
    </w:rPr>
  </w:style>
  <w:style w:type="character" w:styleId="Hyperlink">
    <w:name w:val="Hyperlink"/>
    <w:basedOn w:val="DefaultParagraphFont"/>
    <w:uiPriority w:val="99"/>
    <w:unhideWhenUsed/>
    <w:rsid w:val="006967D4"/>
    <w:rPr>
      <w:color w:val="0000FF" w:themeColor="hyperlink"/>
      <w:u w:val="single"/>
    </w:rPr>
  </w:style>
  <w:style w:type="character" w:styleId="UnresolvedMention">
    <w:name w:val="Unresolved Mention"/>
    <w:basedOn w:val="DefaultParagraphFont"/>
    <w:uiPriority w:val="99"/>
    <w:semiHidden/>
    <w:unhideWhenUsed/>
    <w:rsid w:val="006967D4"/>
    <w:rPr>
      <w:color w:val="605E5C"/>
      <w:shd w:val="clear" w:color="auto" w:fill="E1DFDD"/>
    </w:rPr>
  </w:style>
  <w:style w:type="paragraph" w:customStyle="1" w:styleId="Default">
    <w:name w:val="Default"/>
    <w:rsid w:val="005C5622"/>
    <w:pPr>
      <w:widowControl/>
      <w:autoSpaceDE w:val="0"/>
      <w:autoSpaceDN w:val="0"/>
      <w:adjustRightInd w:val="0"/>
    </w:pPr>
    <w:rPr>
      <w:rFonts w:ascii="Calibri" w:hAnsi="Calibri" w:cs="Calibri"/>
      <w:color w:val="000000"/>
      <w:sz w:val="24"/>
      <w:szCs w:val="24"/>
    </w:rPr>
  </w:style>
  <w:style w:type="character" w:customStyle="1" w:styleId="normaltextrun">
    <w:name w:val="normaltextrun"/>
    <w:basedOn w:val="DefaultParagraphFont"/>
    <w:rsid w:val="00476D68"/>
  </w:style>
  <w:style w:type="character" w:customStyle="1" w:styleId="spellingerror">
    <w:name w:val="spellingerror"/>
    <w:basedOn w:val="DefaultParagraphFont"/>
    <w:rsid w:val="00476D68"/>
  </w:style>
  <w:style w:type="table" w:styleId="TableGrid">
    <w:name w:val="Table Grid"/>
    <w:basedOn w:val="TableNormal"/>
    <w:uiPriority w:val="39"/>
    <w:rsid w:val="002B6F3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FC2BF3"/>
    <w:rPr>
      <w:sz w:val="16"/>
      <w:szCs w:val="16"/>
    </w:rPr>
  </w:style>
  <w:style w:type="paragraph" w:styleId="CommentText">
    <w:name w:val="annotation text"/>
    <w:basedOn w:val="Normal"/>
    <w:link w:val="CommentTextChar"/>
    <w:uiPriority w:val="99"/>
    <w:unhideWhenUsed/>
    <w:rsid w:val="00FC2BF3"/>
  </w:style>
  <w:style w:type="character" w:customStyle="1" w:styleId="CommentTextChar">
    <w:name w:val="Comment Text Char"/>
    <w:basedOn w:val="DefaultParagraphFont"/>
    <w:link w:val="CommentText"/>
    <w:uiPriority w:val="99"/>
    <w:rsid w:val="00FC2BF3"/>
  </w:style>
  <w:style w:type="paragraph" w:styleId="CommentSubject">
    <w:name w:val="annotation subject"/>
    <w:basedOn w:val="CommentText"/>
    <w:next w:val="CommentText"/>
    <w:link w:val="CommentSubjectChar"/>
    <w:uiPriority w:val="99"/>
    <w:semiHidden/>
    <w:unhideWhenUsed/>
    <w:rsid w:val="00FC2BF3"/>
    <w:rPr>
      <w:b/>
      <w:bCs/>
    </w:rPr>
  </w:style>
  <w:style w:type="character" w:customStyle="1" w:styleId="CommentSubjectChar">
    <w:name w:val="Comment Subject Char"/>
    <w:basedOn w:val="CommentTextChar"/>
    <w:link w:val="CommentSubject"/>
    <w:uiPriority w:val="99"/>
    <w:semiHidden/>
    <w:rsid w:val="00FC2BF3"/>
    <w:rPr>
      <w:b/>
      <w:bCs/>
    </w:rPr>
  </w:style>
  <w:style w:type="paragraph" w:styleId="BalloonText">
    <w:name w:val="Balloon Text"/>
    <w:basedOn w:val="Normal"/>
    <w:link w:val="BalloonTextChar"/>
    <w:uiPriority w:val="99"/>
    <w:semiHidden/>
    <w:unhideWhenUsed/>
    <w:rsid w:val="00FC2BF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C2BF3"/>
    <w:rPr>
      <w:rFonts w:ascii="Segoe UI" w:hAnsi="Segoe UI" w:cs="Segoe UI"/>
      <w:sz w:val="18"/>
      <w:szCs w:val="18"/>
    </w:rPr>
  </w:style>
  <w:style w:type="character" w:styleId="FollowedHyperlink">
    <w:name w:val="FollowedHyperlink"/>
    <w:basedOn w:val="DefaultParagraphFont"/>
    <w:uiPriority w:val="99"/>
    <w:semiHidden/>
    <w:unhideWhenUsed/>
    <w:rsid w:val="00E84807"/>
    <w:rPr>
      <w:color w:val="800080" w:themeColor="followedHyperlink"/>
      <w:u w:val="single"/>
    </w:rPr>
  </w:style>
  <w:style w:type="paragraph" w:styleId="Header">
    <w:name w:val="header"/>
    <w:basedOn w:val="Normal"/>
    <w:link w:val="HeaderChar"/>
    <w:uiPriority w:val="99"/>
    <w:unhideWhenUsed/>
    <w:rsid w:val="00B7478F"/>
    <w:pPr>
      <w:tabs>
        <w:tab w:val="center" w:pos="4680"/>
        <w:tab w:val="right" w:pos="9360"/>
      </w:tabs>
    </w:pPr>
  </w:style>
  <w:style w:type="character" w:customStyle="1" w:styleId="HeaderChar">
    <w:name w:val="Header Char"/>
    <w:basedOn w:val="DefaultParagraphFont"/>
    <w:link w:val="Header"/>
    <w:uiPriority w:val="99"/>
    <w:rsid w:val="00B7478F"/>
  </w:style>
  <w:style w:type="paragraph" w:styleId="Footer">
    <w:name w:val="footer"/>
    <w:basedOn w:val="Normal"/>
    <w:link w:val="FooterChar"/>
    <w:uiPriority w:val="99"/>
    <w:unhideWhenUsed/>
    <w:rsid w:val="00B7478F"/>
    <w:pPr>
      <w:tabs>
        <w:tab w:val="center" w:pos="4680"/>
        <w:tab w:val="right" w:pos="9360"/>
      </w:tabs>
    </w:pPr>
  </w:style>
  <w:style w:type="character" w:customStyle="1" w:styleId="FooterChar">
    <w:name w:val="Footer Char"/>
    <w:basedOn w:val="DefaultParagraphFont"/>
    <w:link w:val="Footer"/>
    <w:uiPriority w:val="99"/>
    <w:rsid w:val="00B7478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4187616">
      <w:bodyDiv w:val="1"/>
      <w:marLeft w:val="0"/>
      <w:marRight w:val="0"/>
      <w:marTop w:val="0"/>
      <w:marBottom w:val="0"/>
      <w:divBdr>
        <w:top w:val="none" w:sz="0" w:space="0" w:color="auto"/>
        <w:left w:val="none" w:sz="0" w:space="0" w:color="auto"/>
        <w:bottom w:val="none" w:sz="0" w:space="0" w:color="auto"/>
        <w:right w:val="none" w:sz="0" w:space="0" w:color="auto"/>
      </w:divBdr>
    </w:div>
    <w:div w:id="445004517">
      <w:bodyDiv w:val="1"/>
      <w:marLeft w:val="0"/>
      <w:marRight w:val="0"/>
      <w:marTop w:val="0"/>
      <w:marBottom w:val="0"/>
      <w:divBdr>
        <w:top w:val="none" w:sz="0" w:space="0" w:color="auto"/>
        <w:left w:val="none" w:sz="0" w:space="0" w:color="auto"/>
        <w:bottom w:val="none" w:sz="0" w:space="0" w:color="auto"/>
        <w:right w:val="none" w:sz="0" w:space="0" w:color="auto"/>
      </w:divBdr>
    </w:div>
    <w:div w:id="534928820">
      <w:bodyDiv w:val="1"/>
      <w:marLeft w:val="0"/>
      <w:marRight w:val="0"/>
      <w:marTop w:val="0"/>
      <w:marBottom w:val="0"/>
      <w:divBdr>
        <w:top w:val="none" w:sz="0" w:space="0" w:color="auto"/>
        <w:left w:val="none" w:sz="0" w:space="0" w:color="auto"/>
        <w:bottom w:val="none" w:sz="0" w:space="0" w:color="auto"/>
        <w:right w:val="none" w:sz="0" w:space="0" w:color="auto"/>
      </w:divBdr>
    </w:div>
    <w:div w:id="1017732871">
      <w:bodyDiv w:val="1"/>
      <w:marLeft w:val="0"/>
      <w:marRight w:val="0"/>
      <w:marTop w:val="0"/>
      <w:marBottom w:val="0"/>
      <w:divBdr>
        <w:top w:val="none" w:sz="0" w:space="0" w:color="auto"/>
        <w:left w:val="none" w:sz="0" w:space="0" w:color="auto"/>
        <w:bottom w:val="none" w:sz="0" w:space="0" w:color="auto"/>
        <w:right w:val="none" w:sz="0" w:space="0" w:color="auto"/>
      </w:divBdr>
    </w:div>
    <w:div w:id="1034647624">
      <w:bodyDiv w:val="1"/>
      <w:marLeft w:val="0"/>
      <w:marRight w:val="0"/>
      <w:marTop w:val="0"/>
      <w:marBottom w:val="0"/>
      <w:divBdr>
        <w:top w:val="none" w:sz="0" w:space="0" w:color="auto"/>
        <w:left w:val="none" w:sz="0" w:space="0" w:color="auto"/>
        <w:bottom w:val="none" w:sz="0" w:space="0" w:color="auto"/>
        <w:right w:val="none" w:sz="0" w:space="0" w:color="auto"/>
      </w:divBdr>
    </w:div>
    <w:div w:id="1972713300">
      <w:bodyDiv w:val="1"/>
      <w:marLeft w:val="0"/>
      <w:marRight w:val="0"/>
      <w:marTop w:val="0"/>
      <w:marBottom w:val="0"/>
      <w:divBdr>
        <w:top w:val="none" w:sz="0" w:space="0" w:color="auto"/>
        <w:left w:val="none" w:sz="0" w:space="0" w:color="auto"/>
        <w:bottom w:val="none" w:sz="0" w:space="0" w:color="auto"/>
        <w:right w:val="none" w:sz="0" w:space="0" w:color="auto"/>
      </w:divBdr>
    </w:div>
    <w:div w:id="214323247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github.com/OHDSI/CommonDataModel/wiki" TargetMode="External"/><Relationship Id="rId3" Type="http://schemas.openxmlformats.org/officeDocument/2006/relationships/settings" Target="settings.xml"/><Relationship Id="rId7" Type="http://schemas.openxmlformats.org/officeDocument/2006/relationships/hyperlink" Target="http://www.who.int/news-room/fact-sheets/detail/preterm-birth"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1933</Words>
  <Characters>11019</Characters>
  <Application>Microsoft Office Word</Application>
  <DocSecurity>0</DocSecurity>
  <Lines>91</Lines>
  <Paragraphs>25</Paragraphs>
  <ScaleCrop>false</ScaleCrop>
  <Company/>
  <LinksUpToDate>false</LinksUpToDate>
  <CharactersWithSpaces>12927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Hardin, Jill [JRDUS]</cp:lastModifiedBy>
  <cp:revision>281</cp:revision>
  <dcterms:created xsi:type="dcterms:W3CDTF">2019-05-17T14:46:00Z</dcterms:created>
  <dcterms:modified xsi:type="dcterms:W3CDTF">2019-06-19T14:51:00Z</dcterms:modified>
</cp:coreProperties>
</file>