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68" w:rsidRDefault="000432E8">
      <w:pPr>
        <w:rPr>
          <w:b/>
          <w:vertAlign w:val="superscript"/>
        </w:rPr>
      </w:pPr>
      <w:r>
        <w:rPr>
          <w:b/>
        </w:rPr>
        <w:t xml:space="preserve">Table 1: Covariate comparisons between trial participants (TP) and non-participants (NP) from neoplastic </w:t>
      </w:r>
      <w:proofErr w:type="spellStart"/>
      <w:r>
        <w:rPr>
          <w:b/>
        </w:rPr>
        <w:t>trials</w:t>
      </w:r>
      <w:r>
        <w:rPr>
          <w:b/>
          <w:vertAlign w:val="superscript"/>
        </w:rPr>
        <w:t>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86"/>
        <w:gridCol w:w="1987"/>
        <w:gridCol w:w="1989"/>
        <w:gridCol w:w="1888"/>
      </w:tblGrid>
      <w:tr w:rsidR="000432E8" w:rsidRPr="00957038" w:rsidTr="000432E8">
        <w:trPr>
          <w:trHeight w:val="305"/>
          <w:tblHeader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4" w:type="pct"/>
            <w:gridSpan w:val="3"/>
            <w:shd w:val="clear" w:color="auto" w:fill="auto"/>
            <w:noWrap/>
            <w:vAlign w:val="center"/>
            <w:hideMark/>
          </w:tcPr>
          <w:p w:rsidR="000432E8" w:rsidRPr="005F72E5" w:rsidRDefault="000432E8" w:rsidP="003E40E4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E5">
              <w:rPr>
                <w:rFonts w:cstheme="minorHAnsi"/>
                <w:b/>
                <w:sz w:val="20"/>
                <w:szCs w:val="20"/>
              </w:rPr>
              <w:t>Neoplastic disease</w:t>
            </w:r>
          </w:p>
          <w:p w:rsidR="000432E8" w:rsidRPr="005F72E5" w:rsidRDefault="000432E8" w:rsidP="003E40E4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E5">
              <w:rPr>
                <w:rFonts w:cstheme="minorHAnsi"/>
                <w:b/>
                <w:sz w:val="20"/>
                <w:szCs w:val="20"/>
              </w:rPr>
              <w:t>(N = 737 each)</w:t>
            </w:r>
          </w:p>
        </w:tc>
      </w:tr>
      <w:tr w:rsidR="000432E8" w:rsidRPr="00957038" w:rsidTr="000432E8">
        <w:trPr>
          <w:trHeight w:val="170"/>
          <w:tblHeader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0432E8" w:rsidRPr="005F72E5" w:rsidRDefault="000432E8" w:rsidP="003E40E4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E5">
              <w:rPr>
                <w:rFonts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0432E8" w:rsidRPr="005F72E5" w:rsidRDefault="000432E8" w:rsidP="003E40E4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E5">
              <w:rPr>
                <w:rFonts w:cstheme="minorHAnsi"/>
                <w:b/>
                <w:sz w:val="20"/>
                <w:szCs w:val="20"/>
              </w:rPr>
              <w:t>NP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0432E8" w:rsidRPr="005F72E5" w:rsidRDefault="000432E8" w:rsidP="003E40E4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F72E5">
              <w:rPr>
                <w:rFonts w:cstheme="minorHAnsi"/>
                <w:b/>
                <w:sz w:val="20"/>
                <w:szCs w:val="20"/>
              </w:rPr>
              <w:t>StDiff</w:t>
            </w:r>
            <w:proofErr w:type="spellEnd"/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>Demographics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Age group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432E8" w:rsidRPr="00957038" w:rsidTr="000432E8">
        <w:trPr>
          <w:trHeight w:val="125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  Younger than 18 years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69 (9.4)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52 (7.1)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0.08</w:t>
            </w:r>
            <w:r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  18 to 64 years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331 (44.9)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322 (43.7)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0.025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  65 years and older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337 (45.7)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363 (49.2)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-0.069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Female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346 (46.9)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359 (48.7)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-0.035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>Medical history: General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Acute respiratory disease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50 (6.8)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71 (9.7)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-0.106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Chronic liver disease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28 (3.8)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42 (5.6)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-0.087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Chronic obstructive lung disease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33 (4.5)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58 (7.9)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-0.141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Depressive disorder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52 (7.1)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83 (11.3)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-0.145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Diabetes mellitus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97 (13.2)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132 (17.9)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-0.131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Gastroesophageal reflux disease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70 (9.5)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106 (14.4)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-0.151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Hyperlipidemia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136 (18.5)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188 (25.5)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-0.171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Hypertensive disorder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234 (31.8)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315 (42.7)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-0.227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Lesion of liver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142 (19.3)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81 (11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30" w:type="pct"/>
            <w:shd w:val="clear" w:color="auto" w:fill="FBE4D5" w:themeFill="accen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0.232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Obesity</w:t>
            </w:r>
          </w:p>
        </w:tc>
        <w:tc>
          <w:tcPr>
            <w:tcW w:w="767" w:type="pct"/>
            <w:shd w:val="clear" w:color="auto" w:fill="auto"/>
            <w:noWrap/>
            <w:vAlign w:val="bottom"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23 (3.1)</w:t>
            </w:r>
          </w:p>
        </w:tc>
        <w:tc>
          <w:tcPr>
            <w:tcW w:w="768" w:type="pct"/>
            <w:shd w:val="clear" w:color="auto" w:fill="auto"/>
            <w:noWrap/>
            <w:vAlign w:val="bottom"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43 (5.9)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-0.134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Osteoarthritis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97 (13.2)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129 (17.6)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-0.121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Pneumonia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52 (7.1)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90 (12.2)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-0.175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Renal impairment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72 (9.8)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128 (17.3)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-0.221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Urinary tract infectious disease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54 (7.3)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93 (12.6)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-0.178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Viral hepatitis C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11 (1.5)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19 (2.6)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-0.080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Visual system disorder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74 (10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104 (14.1)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-0.125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>Medical history: Cardiovascular disease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Atrial fibrillation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34 (4.6)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63 (8.6)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-0.162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Cerebrovascular disease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31 (4.2)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45 (6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-0.084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Coronary arteriosclerosis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50 (6.8)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92 (12.4)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-0.192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Heart disease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196 (26.6)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272 (36.9)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-0.223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Heart failure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30 (4.1)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64 (8.7)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-0.189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Ischemic heart disease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13 (1.8)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41 (5.5)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-0.199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Peripheral vascular disease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 (0.8)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16 (2.2)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-0.113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Venous thrombosis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35 (4.7)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60 (8.1)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-0.141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lastRenderedPageBreak/>
              <w:t>Medical history: Neoplasms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Hematologic neoplasm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320 (43.4)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316 (42.8)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0.012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Malignant lymphoma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169 (22.9)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174 (23.6)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-0.016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Malignant neoplastic disease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737 (100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736 (99.9)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0.015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Malignant tumor of breast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101 (13.7)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121 (16.4)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-0.075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Malignant tumor of lung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100 (13.6)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69 (9.4)</w:t>
            </w:r>
          </w:p>
        </w:tc>
        <w:tc>
          <w:tcPr>
            <w:tcW w:w="730" w:type="pct"/>
            <w:shd w:val="clear" w:color="auto" w:fill="FBE4D5" w:themeFill="accen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0.133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Malignant tumor of urinary bladder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63 (8.5)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66 (8.9)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-0.015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Primary malignant neoplasm of prostate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68 (9.2)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65 (8.8)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0.015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>Medication use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Agents acting on the renin-angiotensin system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171 (23.2)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201 (27.3)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-0.094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957038">
              <w:rPr>
                <w:rFonts w:cstheme="minorHAnsi"/>
                <w:sz w:val="20"/>
                <w:szCs w:val="20"/>
              </w:rPr>
              <w:t>Antibacterials</w:t>
            </w:r>
            <w:proofErr w:type="spellEnd"/>
            <w:r w:rsidRPr="00957038">
              <w:rPr>
                <w:rFonts w:cstheme="minorHAnsi"/>
                <w:sz w:val="20"/>
                <w:szCs w:val="20"/>
              </w:rPr>
              <w:t xml:space="preserve"> for systemic use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419 (56.9)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461 (62.5)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-0.115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Antidepressants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146 (19.8)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152 (20.7)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-0.022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957038">
              <w:rPr>
                <w:rFonts w:cstheme="minorHAnsi"/>
                <w:sz w:val="20"/>
                <w:szCs w:val="20"/>
              </w:rPr>
              <w:t>Antiepileptics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160 (21.7)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172 (23.3)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-0.039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957038">
              <w:rPr>
                <w:rFonts w:cstheme="minorHAnsi"/>
                <w:sz w:val="20"/>
                <w:szCs w:val="20"/>
              </w:rPr>
              <w:t>Antiinflammatory</w:t>
            </w:r>
            <w:proofErr w:type="spellEnd"/>
            <w:r w:rsidRPr="00957038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957038">
              <w:rPr>
                <w:rFonts w:cstheme="minorHAnsi"/>
                <w:sz w:val="20"/>
                <w:szCs w:val="20"/>
              </w:rPr>
              <w:t>antirheumatic</w:t>
            </w:r>
            <w:proofErr w:type="spellEnd"/>
            <w:r w:rsidRPr="00957038">
              <w:rPr>
                <w:rFonts w:cstheme="minorHAnsi"/>
                <w:sz w:val="20"/>
                <w:szCs w:val="20"/>
              </w:rPr>
              <w:t xml:space="preserve"> products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188 (25.5)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219 (29.7)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-0.093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Antineoplastic agents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273 (37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341 (46.3)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-0.189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Antithrombotic agents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305 (41.4)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397 (53.9)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-0.251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Beta blocking agents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159 (21.6)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205 (27.9)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-0.145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Calcium channel blockers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133 (18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168 (22.8)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-0.118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Diuretics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176 (23.9)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219 (29.7)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-0.131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Drugs for acid related disorders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359 (48.7)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432 (58.6)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-0.200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Drugs for obstructive airway diseases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137 (18.6)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175 (23.7)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-0.125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Drugs used in diabetes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123 (16.7)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158 (21.4)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-0.121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957038">
              <w:rPr>
                <w:rFonts w:cstheme="minorHAnsi"/>
                <w:sz w:val="20"/>
                <w:szCs w:val="20"/>
              </w:rPr>
              <w:t>Immunosuppressants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69 (9.4)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95 (12.9)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-0.111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Lipid modifying agents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180 (24.4)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228 (31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-0.148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Opioids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395 (53.6)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409 (55.5)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-0.038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957038">
              <w:rPr>
                <w:rFonts w:cstheme="minorHAnsi"/>
                <w:sz w:val="20"/>
                <w:szCs w:val="20"/>
              </w:rPr>
              <w:t>Psycholeptics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358 (48.6)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361 (49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-0.009</w:t>
            </w:r>
          </w:p>
        </w:tc>
      </w:tr>
    </w:tbl>
    <w:p w:rsidR="000432E8" w:rsidRDefault="000432E8" w:rsidP="000432E8">
      <w:pPr>
        <w:pStyle w:val="NoSpacing"/>
        <w:rPr>
          <w:sz w:val="16"/>
        </w:rPr>
      </w:pPr>
      <w:proofErr w:type="spellStart"/>
      <w:r w:rsidRPr="00A61976">
        <w:rPr>
          <w:sz w:val="16"/>
          <w:vertAlign w:val="superscript"/>
        </w:rPr>
        <w:t>a</w:t>
      </w:r>
      <w:r>
        <w:rPr>
          <w:sz w:val="16"/>
        </w:rPr>
        <w:t>P</w:t>
      </w:r>
      <w:proofErr w:type="spellEnd"/>
      <w:r>
        <w:rPr>
          <w:sz w:val="16"/>
        </w:rPr>
        <w:t xml:space="preserve"> = participants; NP = non-participants; </w:t>
      </w:r>
      <w:proofErr w:type="spellStart"/>
      <w:r>
        <w:rPr>
          <w:sz w:val="16"/>
        </w:rPr>
        <w:t>StDiff</w:t>
      </w:r>
      <w:proofErr w:type="spellEnd"/>
      <w:r>
        <w:rPr>
          <w:sz w:val="16"/>
        </w:rPr>
        <w:t xml:space="preserve"> = standardized differences; blue highlighted cells refer to covariates that are more prevalent in non-participants than participants (i.e. standardized difference &lt; -0.1) while red highlighted cells refer to covariates that more prominent in participants than non-participants (i.e. standardized difference &gt; 0.1)</w:t>
      </w:r>
    </w:p>
    <w:p w:rsidR="000432E8" w:rsidRDefault="000432E8" w:rsidP="000432E8">
      <w:pPr>
        <w:pStyle w:val="NoSpacing"/>
        <w:rPr>
          <w:sz w:val="16"/>
        </w:rPr>
      </w:pPr>
      <w:proofErr w:type="spellStart"/>
      <w:r>
        <w:rPr>
          <w:sz w:val="16"/>
          <w:vertAlign w:val="superscript"/>
        </w:rPr>
        <w:t>b</w:t>
      </w:r>
      <w:r>
        <w:rPr>
          <w:sz w:val="16"/>
        </w:rPr>
        <w:t>The</w:t>
      </w:r>
      <w:proofErr w:type="spellEnd"/>
      <w:r>
        <w:rPr>
          <w:sz w:val="16"/>
        </w:rPr>
        <w:t xml:space="preserve"> estimated percentage is not equal to 100% because one record within the resampling procedure was matched to a participant based on a condition that was listed within the neoplastic disease trial, but that condition was not a neoplastic disease; subsequently, the non-participant was found to not have a code for a neoplastic disorder 365 days prior to his/her index </w:t>
      </w:r>
    </w:p>
    <w:p w:rsidR="000432E8" w:rsidRDefault="000432E8">
      <w:pPr>
        <w:rPr>
          <w:b/>
        </w:rPr>
      </w:pPr>
    </w:p>
    <w:p w:rsidR="000432E8" w:rsidRDefault="000432E8">
      <w:pPr>
        <w:rPr>
          <w:b/>
        </w:rPr>
      </w:pPr>
      <w:r>
        <w:rPr>
          <w:b/>
        </w:rPr>
        <w:br w:type="page"/>
      </w:r>
    </w:p>
    <w:p w:rsidR="000432E8" w:rsidRDefault="000432E8" w:rsidP="000432E8">
      <w:pPr>
        <w:rPr>
          <w:b/>
          <w:vertAlign w:val="superscript"/>
        </w:rPr>
      </w:pPr>
      <w:r>
        <w:rPr>
          <w:b/>
        </w:rPr>
        <w:lastRenderedPageBreak/>
        <w:t>Table 2</w:t>
      </w:r>
      <w:r>
        <w:rPr>
          <w:b/>
        </w:rPr>
        <w:t>: Covariate comparisons between trial participants (TP) and non-p</w:t>
      </w:r>
      <w:r>
        <w:rPr>
          <w:b/>
        </w:rPr>
        <w:t>articipants (NP) from disorder of digestive system</w:t>
      </w:r>
      <w:r>
        <w:rPr>
          <w:b/>
        </w:rPr>
        <w:t xml:space="preserve"> </w:t>
      </w:r>
      <w:proofErr w:type="spellStart"/>
      <w:r>
        <w:rPr>
          <w:b/>
        </w:rPr>
        <w:t>trials</w:t>
      </w:r>
      <w:r>
        <w:rPr>
          <w:b/>
          <w:vertAlign w:val="superscript"/>
        </w:rPr>
        <w:t>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78"/>
        <w:gridCol w:w="2056"/>
        <w:gridCol w:w="1958"/>
        <w:gridCol w:w="1958"/>
      </w:tblGrid>
      <w:tr w:rsidR="000432E8" w:rsidRPr="00957038" w:rsidTr="000432E8">
        <w:trPr>
          <w:trHeight w:val="305"/>
          <w:tblHeader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pct"/>
            <w:gridSpan w:val="3"/>
            <w:shd w:val="clear" w:color="auto" w:fill="auto"/>
            <w:noWrap/>
            <w:vAlign w:val="center"/>
            <w:hideMark/>
          </w:tcPr>
          <w:p w:rsidR="000432E8" w:rsidRPr="005F72E5" w:rsidRDefault="000432E8" w:rsidP="003E40E4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E5">
              <w:rPr>
                <w:rFonts w:cstheme="minorHAnsi"/>
                <w:b/>
                <w:sz w:val="20"/>
                <w:szCs w:val="20"/>
              </w:rPr>
              <w:t>Disorder of digestive system</w:t>
            </w:r>
          </w:p>
          <w:p w:rsidR="000432E8" w:rsidRPr="005F72E5" w:rsidRDefault="000432E8" w:rsidP="003E40E4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E5">
              <w:rPr>
                <w:rFonts w:cstheme="minorHAnsi"/>
                <w:b/>
                <w:sz w:val="20"/>
                <w:szCs w:val="20"/>
              </w:rPr>
              <w:t>(N = 321 each)</w:t>
            </w:r>
          </w:p>
        </w:tc>
      </w:tr>
      <w:tr w:rsidR="000432E8" w:rsidRPr="00957038" w:rsidTr="000432E8">
        <w:trPr>
          <w:trHeight w:val="170"/>
          <w:tblHeader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0432E8" w:rsidRPr="005F72E5" w:rsidRDefault="000432E8" w:rsidP="003E40E4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E5">
              <w:rPr>
                <w:rFonts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0432E8" w:rsidRPr="005F72E5" w:rsidRDefault="000432E8" w:rsidP="003E40E4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E5">
              <w:rPr>
                <w:rFonts w:cstheme="minorHAnsi"/>
                <w:b/>
                <w:sz w:val="20"/>
                <w:szCs w:val="20"/>
              </w:rPr>
              <w:t>NP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0432E8" w:rsidRPr="005F72E5" w:rsidRDefault="000432E8" w:rsidP="003E40E4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F72E5">
              <w:rPr>
                <w:rFonts w:cstheme="minorHAnsi"/>
                <w:b/>
                <w:sz w:val="20"/>
                <w:szCs w:val="20"/>
              </w:rPr>
              <w:t>StDiff</w:t>
            </w:r>
            <w:proofErr w:type="spellEnd"/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>Demographics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Age group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432E8" w:rsidRPr="00957038" w:rsidTr="000432E8">
        <w:trPr>
          <w:trHeight w:val="125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  Younger than 18 years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 (0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20 (6.3)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-0.366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  18 to 64 years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239 (74.5)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197 (61.3)</w:t>
            </w:r>
          </w:p>
        </w:tc>
        <w:tc>
          <w:tcPr>
            <w:tcW w:w="756" w:type="pct"/>
            <w:shd w:val="clear" w:color="auto" w:fill="FBE4D5" w:themeFill="accen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0.284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  65 years and older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82 (25.5)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104 (32.4)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-0.152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Female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120 (37.4)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136 (42.3)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-0.100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>Medical history: General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Acute respiratory disease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22 (6.9)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36 (11.1)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-0.146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Chronic liver disease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164 (51.1)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162 (50.5)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0.012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Chronic obstructive lung disease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16 (5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26 (8.2)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-0.129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Depressive disorder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32 (10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52 (16.3)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-0.186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Diabetes mellitus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56 (17.4)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79 (24.6)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-0.178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Gastroesophageal reflux disease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28 (8.7)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50 (15.7)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-0.215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Hyperlipidemia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33 (10.3)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65 (20.3)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-0.280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Hypertensive disorder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107 (33.3)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144 (45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-0.241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Lesion of liver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164 (51.1)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131 (40.7)</w:t>
            </w:r>
          </w:p>
        </w:tc>
        <w:tc>
          <w:tcPr>
            <w:tcW w:w="756" w:type="pct"/>
            <w:shd w:val="clear" w:color="auto" w:fill="FBE4D5" w:themeFill="accen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0.210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Obesity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13 (4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56" w:type="pct"/>
            <w:shd w:val="clear" w:color="auto" w:fill="auto"/>
            <w:noWrap/>
            <w:vAlign w:val="bottom"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29 (9.1)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-0.208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Osteoarthritis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29 (9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41 (12.8)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-0.122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Pneumonia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10 (3.1)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29 (9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-0.248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Renal impairment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38 (11.8)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58 (18.1)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-0.177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Urinary tract infectious disease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9 (2.8)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24 (7.4)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-0.210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Viral hepatitis C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156 (48.6)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149 (46.6)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0.041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Visual system disorder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21 (6.5)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30 (9.3)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-0.103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>Medical history: Cardiovascular disease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Atrial fibrillation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11 (3.4)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22 (6.8)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-0.154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Cerebrovascular disease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11 (3.4)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16 (5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-0.081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Coronary arteriosclerosis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20 (6.2)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32 (10.1)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-0.141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Heart disease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90 (28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100 (31.3)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-0.072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Heart failure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15 (4.7)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27 (8.4)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-0.150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Ischemic heart disease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4 (1.2)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19 (5.8)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-0.252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Peripheral vascular disease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 (0.9)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5 (1.7)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-0.070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Venous thrombosis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17 (5.3)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25 (7.9)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-0.105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lastRenderedPageBreak/>
              <w:t>Medical history: Neoplasms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Hematologic neoplasm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16 (5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20 (6.3)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-0.057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Malignant lymphoma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 (0.6)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7 (2.3)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-0.144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Malignant neoplastic disease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157 (48.9)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152 (47.5)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0.028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Malignant tumor of breast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 (0.9)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 (1.8)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-0.078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Malignant tumor of lung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21 (6.5)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15 (4.7)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0.077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Malignant tumor of urinary bladder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 (0.6)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 (0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56" w:type="pct"/>
            <w:shd w:val="clear" w:color="auto" w:fill="FBE4D5" w:themeFill="accen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0.110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Primary malignant neoplasm of prostate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21 (6.5)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15 (4.8)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0.075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>Medication use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Agents acting on the renin-angiotensin system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52 (16.2)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90 (28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-0.288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957038">
              <w:rPr>
                <w:rFonts w:cstheme="minorHAnsi"/>
                <w:sz w:val="20"/>
                <w:szCs w:val="20"/>
              </w:rPr>
              <w:t>Antibacterials</w:t>
            </w:r>
            <w:proofErr w:type="spellEnd"/>
            <w:r w:rsidRPr="00957038">
              <w:rPr>
                <w:rFonts w:cstheme="minorHAnsi"/>
                <w:sz w:val="20"/>
                <w:szCs w:val="20"/>
              </w:rPr>
              <w:t xml:space="preserve"> for systemic use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168 (52.3)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200 (62.2)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-0.200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Antidepressants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71 (22.1)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73 (22.9)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-0.019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957038">
              <w:rPr>
                <w:rFonts w:cstheme="minorHAnsi"/>
                <w:sz w:val="20"/>
                <w:szCs w:val="20"/>
              </w:rPr>
              <w:t>Antiepileptics</w:t>
            </w:r>
            <w:proofErr w:type="spellEnd"/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33 (10.3)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51 (16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-0.170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957038">
              <w:rPr>
                <w:rFonts w:cstheme="minorHAnsi"/>
                <w:sz w:val="20"/>
                <w:szCs w:val="20"/>
              </w:rPr>
              <w:t>Antiinflammatory</w:t>
            </w:r>
            <w:proofErr w:type="spellEnd"/>
            <w:r w:rsidRPr="00957038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957038">
              <w:rPr>
                <w:rFonts w:cstheme="minorHAnsi"/>
                <w:sz w:val="20"/>
                <w:szCs w:val="20"/>
              </w:rPr>
              <w:t>antirheumatic</w:t>
            </w:r>
            <w:proofErr w:type="spellEnd"/>
            <w:r w:rsidRPr="00957038">
              <w:rPr>
                <w:rFonts w:cstheme="minorHAnsi"/>
                <w:sz w:val="20"/>
                <w:szCs w:val="20"/>
              </w:rPr>
              <w:t xml:space="preserve"> products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89 (27.7)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118 (36.7)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-0.194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Antineoplastic agents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61 (19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69 (21.5)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-0.062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Antithrombotic agents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142 (44.2)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168 (52.4)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-0.165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Beta blocking agents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87 (27.1)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109 (33.9)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-0.148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Calcium channel blockers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71 (22.1)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68 (21.2)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0.021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Diuretics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91 (28.3)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112 (34.8)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-0.141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Drugs for acid related disorders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164 (51.1)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184 (57.3)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-0.125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Drugs for obstructive airway diseases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39 (12.1)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75 (23.5)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-0.301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Drugs used in diabetes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86 (26.8)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94 (29.4)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-0.057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957038">
              <w:rPr>
                <w:rFonts w:cstheme="minorHAnsi"/>
                <w:sz w:val="20"/>
                <w:szCs w:val="20"/>
              </w:rPr>
              <w:t>Immunosuppressants</w:t>
            </w:r>
            <w:proofErr w:type="spellEnd"/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64 (19.9)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45 (13.9)</w:t>
            </w:r>
          </w:p>
        </w:tc>
        <w:tc>
          <w:tcPr>
            <w:tcW w:w="756" w:type="pct"/>
            <w:shd w:val="clear" w:color="auto" w:fill="FBE4D5" w:themeFill="accen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0.159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Lipid modifying agents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43 (13.4)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74 (23.1)</w:t>
            </w:r>
          </w:p>
        </w:tc>
        <w:tc>
          <w:tcPr>
            <w:tcW w:w="756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-0.252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Opioids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175 (54.5)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189 (58.8)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-0.088</w:t>
            </w:r>
          </w:p>
        </w:tc>
      </w:tr>
      <w:tr w:rsidR="000432E8" w:rsidRPr="00957038" w:rsidTr="000432E8">
        <w:trPr>
          <w:trHeight w:val="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957038">
              <w:rPr>
                <w:rFonts w:cstheme="minorHAnsi"/>
                <w:sz w:val="20"/>
                <w:szCs w:val="20"/>
              </w:rPr>
              <w:t>Psycholeptics</w:t>
            </w:r>
            <w:proofErr w:type="spellEnd"/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134 (41.7)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147 (45.7)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-0.081</w:t>
            </w:r>
          </w:p>
        </w:tc>
      </w:tr>
    </w:tbl>
    <w:p w:rsidR="000432E8" w:rsidRDefault="000432E8" w:rsidP="000432E8">
      <w:pPr>
        <w:pStyle w:val="NoSpacing"/>
        <w:rPr>
          <w:sz w:val="16"/>
        </w:rPr>
      </w:pPr>
      <w:proofErr w:type="spellStart"/>
      <w:r w:rsidRPr="00A61976">
        <w:rPr>
          <w:sz w:val="16"/>
          <w:vertAlign w:val="superscript"/>
        </w:rPr>
        <w:t>a</w:t>
      </w:r>
      <w:r>
        <w:rPr>
          <w:sz w:val="16"/>
        </w:rPr>
        <w:t>P</w:t>
      </w:r>
      <w:proofErr w:type="spellEnd"/>
      <w:r>
        <w:rPr>
          <w:sz w:val="16"/>
        </w:rPr>
        <w:t xml:space="preserve"> = participants; NP = non-participants; </w:t>
      </w:r>
      <w:proofErr w:type="spellStart"/>
      <w:r>
        <w:rPr>
          <w:sz w:val="16"/>
        </w:rPr>
        <w:t>StDiff</w:t>
      </w:r>
      <w:proofErr w:type="spellEnd"/>
      <w:r>
        <w:rPr>
          <w:sz w:val="16"/>
        </w:rPr>
        <w:t xml:space="preserve"> = standardized differences; blue highlighted cells refer to covariates that are more prevalent in non-participants than participants (i.e. standardized difference &lt; -0.1) while red highlighted cells refer to covariates that more prominent in participants than non-participants (i.e. standardized difference &gt; 0.1)</w:t>
      </w:r>
    </w:p>
    <w:p w:rsidR="000432E8" w:rsidRDefault="000432E8">
      <w:pPr>
        <w:rPr>
          <w:b/>
        </w:rPr>
      </w:pPr>
    </w:p>
    <w:p w:rsidR="000432E8" w:rsidRDefault="000432E8">
      <w:pPr>
        <w:rPr>
          <w:b/>
        </w:rPr>
      </w:pPr>
      <w:r>
        <w:rPr>
          <w:b/>
        </w:rPr>
        <w:br w:type="page"/>
      </w:r>
    </w:p>
    <w:p w:rsidR="000432E8" w:rsidRDefault="000432E8" w:rsidP="000432E8">
      <w:pPr>
        <w:rPr>
          <w:b/>
          <w:vertAlign w:val="superscript"/>
        </w:rPr>
      </w:pPr>
      <w:r>
        <w:rPr>
          <w:b/>
        </w:rPr>
        <w:lastRenderedPageBreak/>
        <w:t>Table 3</w:t>
      </w:r>
      <w:r>
        <w:rPr>
          <w:b/>
        </w:rPr>
        <w:t>: Covariate comparisons between trial participants (TP) and non-participants (NP) f</w:t>
      </w:r>
      <w:r>
        <w:rPr>
          <w:b/>
        </w:rPr>
        <w:t>rom inflammatory disorder</w:t>
      </w:r>
      <w:r>
        <w:rPr>
          <w:b/>
        </w:rPr>
        <w:t xml:space="preserve"> </w:t>
      </w:r>
      <w:proofErr w:type="spellStart"/>
      <w:r>
        <w:rPr>
          <w:b/>
        </w:rPr>
        <w:t>trials</w:t>
      </w:r>
      <w:r>
        <w:rPr>
          <w:b/>
          <w:vertAlign w:val="superscript"/>
        </w:rPr>
        <w:t>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86"/>
        <w:gridCol w:w="1987"/>
        <w:gridCol w:w="1989"/>
        <w:gridCol w:w="1888"/>
      </w:tblGrid>
      <w:tr w:rsidR="000432E8" w:rsidRPr="00957038" w:rsidTr="000432E8">
        <w:trPr>
          <w:trHeight w:val="305"/>
          <w:tblHeader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4" w:type="pct"/>
            <w:gridSpan w:val="3"/>
            <w:shd w:val="clear" w:color="auto" w:fill="auto"/>
            <w:noWrap/>
            <w:vAlign w:val="center"/>
            <w:hideMark/>
          </w:tcPr>
          <w:p w:rsidR="000432E8" w:rsidRPr="005F72E5" w:rsidRDefault="000432E8" w:rsidP="003E40E4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Inflammatory disorder</w:t>
            </w:r>
          </w:p>
          <w:p w:rsidR="000432E8" w:rsidRPr="005F72E5" w:rsidRDefault="000432E8" w:rsidP="003E40E4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(N = 276</w:t>
            </w:r>
            <w:r w:rsidRPr="005F72E5">
              <w:rPr>
                <w:rFonts w:cstheme="minorHAnsi"/>
                <w:b/>
                <w:sz w:val="20"/>
                <w:szCs w:val="20"/>
              </w:rPr>
              <w:t xml:space="preserve"> each)</w:t>
            </w:r>
          </w:p>
        </w:tc>
      </w:tr>
      <w:tr w:rsidR="000432E8" w:rsidRPr="00957038" w:rsidTr="000432E8">
        <w:trPr>
          <w:trHeight w:val="170"/>
          <w:tblHeader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0432E8" w:rsidRPr="005F72E5" w:rsidRDefault="000432E8" w:rsidP="003E40E4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E5">
              <w:rPr>
                <w:rFonts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0432E8" w:rsidRPr="005F72E5" w:rsidRDefault="000432E8" w:rsidP="003E40E4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E5">
              <w:rPr>
                <w:rFonts w:cstheme="minorHAnsi"/>
                <w:b/>
                <w:sz w:val="20"/>
                <w:szCs w:val="20"/>
              </w:rPr>
              <w:t>NP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0432E8" w:rsidRPr="005F72E5" w:rsidRDefault="000432E8" w:rsidP="003E40E4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F72E5">
              <w:rPr>
                <w:rFonts w:cstheme="minorHAnsi"/>
                <w:b/>
                <w:sz w:val="20"/>
                <w:szCs w:val="20"/>
              </w:rPr>
              <w:t>StDiff</w:t>
            </w:r>
            <w:proofErr w:type="spellEnd"/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>Demographics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Age group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  Younger than 18 years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16 (5.8)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26 (9.3)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-0.134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  18 to 64 years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232 (84.1)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193 (70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30" w:type="pct"/>
            <w:shd w:val="clear" w:color="auto" w:fill="FBE4D5" w:themeFill="accen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0.339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  65 years and older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28 (10.1)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57 (20.7)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-0.294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Female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111 (40.2)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123 (44.6)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-0.089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>Medical history: General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Acute respiratory disease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22 (8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36 (13)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-0.163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Chronic liver disease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147 (53.3)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146 (52.7)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0.012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Chronic obstructive lung disease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10 (3.6)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22 (8.1)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-0.191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Depressive disorder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29 (10.5)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44 (15.9)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-0.161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Diabetes mellitus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32 (11.6)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57 (20.8)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-0.252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Gastroesophageal reflux disease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13 (4.7)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31 (11.2)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-0.241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Hyperlipidemia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41 (14.9)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57 (20.6)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-0.150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Hypertensive disorder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82 (29.7)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114 (41.4)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-0.246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Lesion of liver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88 (31.9)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88 (31.8)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0.001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Obesity</w:t>
            </w:r>
          </w:p>
        </w:tc>
        <w:tc>
          <w:tcPr>
            <w:tcW w:w="767" w:type="pct"/>
            <w:shd w:val="clear" w:color="auto" w:fill="auto"/>
            <w:noWrap/>
            <w:vAlign w:val="bottom"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11 (4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68" w:type="pct"/>
            <w:shd w:val="clear" w:color="auto" w:fill="auto"/>
            <w:noWrap/>
            <w:vAlign w:val="bottom"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26 (9.6)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-0.223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Osteoarthritis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24 (8.7)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35 (12.6)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-0.127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Pneumonia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21 (7.6)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33 (12.1)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-0.150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Renal impairment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63 (22.8)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84 (30.4)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-0.172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Urinary tract infectious disease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10 (3.6)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22 (7.8)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-0.183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Viral hepatitis C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147 (53.3)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141 (51.1)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0.043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Visual system disorder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17 (6.2)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30 (10.8)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-0.167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>Medical history: Cardiovascular disease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Atrial fibrillation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9 (3.3)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17 (6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-0.130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Cerebrovascular disease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9 (3.3)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16 (5.7)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-0.115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Coronary arteriosclerosis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14 (5.1)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20 (7.2)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-0.088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Heart disease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62 (22.5)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84 (30.3)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-0.177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Heart failure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9 (3.3)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27 (9.9)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-0.268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Ischemic heart disease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5 (1.8)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18 (6.6)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-0.241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Peripheral vascular disease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 (0.7)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 (0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30" w:type="pct"/>
            <w:shd w:val="clear" w:color="auto" w:fill="FBE4D5" w:themeFill="accen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0.119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Venous thrombosis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9 (3.3)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13 (4.9)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-0.080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lastRenderedPageBreak/>
              <w:t>Medical history: Neoplasms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Hematologic neoplasm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 (0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 (0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0.000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Malignant lymphoma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 (0.7)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 (0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30" w:type="pct"/>
            <w:shd w:val="clear" w:color="auto" w:fill="FBE4D5" w:themeFill="accen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0.119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Malignant neoplastic disease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48 (17.4)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45 (16.2)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0.033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Malignant tumor of breast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 (0.7)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 (0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30" w:type="pct"/>
            <w:shd w:val="clear" w:color="auto" w:fill="FBE4D5" w:themeFill="accen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0.119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Malignant tumor of lung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 (0.4)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 (0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0.090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Malignant tumor of urinary bladder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 (0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 (0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0.000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Primary malignant neoplasm of prostate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 (0.4)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 (0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0.090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>Medication use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Agents acting on the renin-angiotensin system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49 (17.8)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74 (26.7)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-0.215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957038">
              <w:rPr>
                <w:rFonts w:cstheme="minorHAnsi"/>
                <w:sz w:val="20"/>
                <w:szCs w:val="20"/>
              </w:rPr>
              <w:t>Antibacterials</w:t>
            </w:r>
            <w:proofErr w:type="spellEnd"/>
            <w:r w:rsidRPr="00957038">
              <w:rPr>
                <w:rFonts w:cstheme="minorHAnsi"/>
                <w:sz w:val="20"/>
                <w:szCs w:val="20"/>
              </w:rPr>
              <w:t xml:space="preserve"> for systemic use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140 (50.7)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165 (59.7)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-0.182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Antidepressants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44 (15.9)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64 (23.1)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-0.183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957038">
              <w:rPr>
                <w:rFonts w:cstheme="minorHAnsi"/>
                <w:sz w:val="20"/>
                <w:szCs w:val="20"/>
              </w:rPr>
              <w:t>Antiepileptics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17 (6.2)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42 (15.4)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-0.299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957038">
              <w:rPr>
                <w:rFonts w:cstheme="minorHAnsi"/>
                <w:sz w:val="20"/>
                <w:szCs w:val="20"/>
              </w:rPr>
              <w:t>Antiinflammatory</w:t>
            </w:r>
            <w:proofErr w:type="spellEnd"/>
            <w:r w:rsidRPr="00957038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957038">
              <w:rPr>
                <w:rFonts w:cstheme="minorHAnsi"/>
                <w:sz w:val="20"/>
                <w:szCs w:val="20"/>
              </w:rPr>
              <w:t>antirheumatic</w:t>
            </w:r>
            <w:proofErr w:type="spellEnd"/>
            <w:r w:rsidRPr="00957038">
              <w:rPr>
                <w:rFonts w:cstheme="minorHAnsi"/>
                <w:sz w:val="20"/>
                <w:szCs w:val="20"/>
              </w:rPr>
              <w:t xml:space="preserve"> products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77 (27.9)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96 (34.6)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-0.146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Antineoplastic agents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24 (8.7)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27 (9.8)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-0.037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Antithrombotic agents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99 (35.9)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127 (46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-0.207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Beta blocking agents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63 (22.8)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86 (31.2)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-0.189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Calcium channel blockers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46 (16.7)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61 (22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-0.133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Diuretics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77 (27.9)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92 (33.4)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-0.120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Drugs for acid related disorders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102 (37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139 (50.4)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-0.272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Drugs for obstructive airway diseases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38 (13.8)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70 (25.2)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-0.290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Drugs used in diabetes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47 (17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68 (24.6)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-0.188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957038">
              <w:rPr>
                <w:rFonts w:cstheme="minorHAnsi"/>
                <w:sz w:val="20"/>
                <w:szCs w:val="20"/>
              </w:rPr>
              <w:t>Immunosuppressants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74 (26.8)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63 (22.8)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0.092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Lipid modifying agents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33 (12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57 (20.7)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-0.236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Opioids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108 (39.1)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126 (45.6)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-0.131</w:t>
            </w:r>
          </w:p>
        </w:tc>
      </w:tr>
      <w:tr w:rsidR="000432E8" w:rsidRPr="00957038" w:rsidTr="000432E8">
        <w:trPr>
          <w:trHeight w:val="70"/>
        </w:trPr>
        <w:tc>
          <w:tcPr>
            <w:tcW w:w="2736" w:type="pct"/>
            <w:shd w:val="clear" w:color="auto" w:fill="auto"/>
            <w:noWrap/>
            <w:vAlign w:val="bottom"/>
            <w:hideMark/>
          </w:tcPr>
          <w:p w:rsidR="000432E8" w:rsidRPr="00957038" w:rsidRDefault="000432E8" w:rsidP="003E40E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7038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957038">
              <w:rPr>
                <w:rFonts w:cstheme="minorHAnsi"/>
                <w:sz w:val="20"/>
                <w:szCs w:val="20"/>
              </w:rPr>
              <w:t>Psycholeptics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69 (25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3137DA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98 (35.6)</w:t>
            </w:r>
          </w:p>
        </w:tc>
        <w:tc>
          <w:tcPr>
            <w:tcW w:w="730" w:type="pct"/>
            <w:shd w:val="clear" w:color="auto" w:fill="D5DCE4" w:themeFill="text2" w:themeFillTint="33"/>
            <w:noWrap/>
            <w:vAlign w:val="bottom"/>
            <w:hideMark/>
          </w:tcPr>
          <w:p w:rsidR="000432E8" w:rsidRPr="003137DA" w:rsidRDefault="000432E8" w:rsidP="003E40E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137DA">
              <w:rPr>
                <w:rFonts w:ascii="Calibri" w:hAnsi="Calibri" w:cs="Calibri"/>
                <w:color w:val="000000"/>
                <w:sz w:val="20"/>
              </w:rPr>
              <w:t>-0.233</w:t>
            </w:r>
          </w:p>
        </w:tc>
      </w:tr>
    </w:tbl>
    <w:p w:rsidR="000432E8" w:rsidRDefault="000432E8" w:rsidP="000432E8">
      <w:pPr>
        <w:pStyle w:val="NoSpacing"/>
        <w:rPr>
          <w:sz w:val="16"/>
        </w:rPr>
      </w:pPr>
      <w:proofErr w:type="spellStart"/>
      <w:r w:rsidRPr="00A61976">
        <w:rPr>
          <w:sz w:val="16"/>
          <w:vertAlign w:val="superscript"/>
        </w:rPr>
        <w:t>a</w:t>
      </w:r>
      <w:r>
        <w:rPr>
          <w:sz w:val="16"/>
        </w:rPr>
        <w:t>P</w:t>
      </w:r>
      <w:proofErr w:type="spellEnd"/>
      <w:r>
        <w:rPr>
          <w:sz w:val="16"/>
        </w:rPr>
        <w:t xml:space="preserve"> = participants; NP = non-participants; </w:t>
      </w:r>
      <w:proofErr w:type="spellStart"/>
      <w:r>
        <w:rPr>
          <w:sz w:val="16"/>
        </w:rPr>
        <w:t>StDiff</w:t>
      </w:r>
      <w:proofErr w:type="spellEnd"/>
      <w:r>
        <w:rPr>
          <w:sz w:val="16"/>
        </w:rPr>
        <w:t xml:space="preserve"> = standardized differences; blue highlighted cells refer to covariates that are more prevalent in non-participants than participants (i.e. standardized difference &lt; -0.1) while red highlighted cells refer to covariates that more prominent in participants than non-participants (i.e. standardized difference &gt; 0.1)</w:t>
      </w:r>
    </w:p>
    <w:p w:rsidR="000432E8" w:rsidRDefault="000432E8">
      <w:pPr>
        <w:rPr>
          <w:b/>
        </w:rPr>
      </w:pPr>
    </w:p>
    <w:p w:rsidR="000432E8" w:rsidRDefault="000432E8">
      <w:pPr>
        <w:rPr>
          <w:b/>
        </w:rPr>
      </w:pPr>
      <w:r>
        <w:rPr>
          <w:b/>
        </w:rPr>
        <w:br w:type="page"/>
      </w:r>
    </w:p>
    <w:p w:rsidR="000432E8" w:rsidRPr="000432E8" w:rsidRDefault="000432E8">
      <w:r>
        <w:rPr>
          <w:b/>
        </w:rPr>
        <w:lastRenderedPageBreak/>
        <w:t>Table 4:</w:t>
      </w:r>
      <w:r>
        <w:t xml:space="preserve"> </w:t>
      </w:r>
      <w:r>
        <w:rPr>
          <w:b/>
        </w:rPr>
        <w:t xml:space="preserve">Trial characteristics, stratified by disease </w:t>
      </w:r>
      <w:proofErr w:type="spellStart"/>
      <w:r>
        <w:rPr>
          <w:b/>
        </w:rPr>
        <w:t>domain</w:t>
      </w:r>
      <w:r>
        <w:rPr>
          <w:b/>
          <w:vertAlign w:val="superscript"/>
        </w:rPr>
        <w:t>a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78"/>
        <w:gridCol w:w="2243"/>
        <w:gridCol w:w="2398"/>
        <w:gridCol w:w="2831"/>
      </w:tblGrid>
      <w:tr w:rsidR="000432E8" w:rsidRPr="004350A4" w:rsidTr="000432E8">
        <w:trPr>
          <w:trHeight w:val="449"/>
          <w:tblHeader/>
        </w:trPr>
        <w:tc>
          <w:tcPr>
            <w:tcW w:w="2115" w:type="pct"/>
            <w:hideMark/>
          </w:tcPr>
          <w:p w:rsidR="000432E8" w:rsidRPr="004350A4" w:rsidRDefault="000432E8" w:rsidP="003E40E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6" w:type="pct"/>
            <w:vAlign w:val="center"/>
            <w:hideMark/>
          </w:tcPr>
          <w:p w:rsidR="000432E8" w:rsidRDefault="000432E8" w:rsidP="003E40E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4350A4">
              <w:rPr>
                <w:b/>
                <w:bCs/>
                <w:sz w:val="20"/>
                <w:szCs w:val="20"/>
              </w:rPr>
              <w:t>Neoplastic disease</w:t>
            </w:r>
          </w:p>
          <w:p w:rsidR="000432E8" w:rsidRPr="004350A4" w:rsidRDefault="000432E8" w:rsidP="003E40E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 = 86)</w:t>
            </w:r>
          </w:p>
        </w:tc>
        <w:tc>
          <w:tcPr>
            <w:tcW w:w="926" w:type="pct"/>
            <w:vAlign w:val="center"/>
            <w:hideMark/>
          </w:tcPr>
          <w:p w:rsidR="000432E8" w:rsidRDefault="000432E8" w:rsidP="003E40E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4350A4">
              <w:rPr>
                <w:b/>
                <w:bCs/>
                <w:sz w:val="20"/>
                <w:szCs w:val="20"/>
              </w:rPr>
              <w:t>Disorder of digestive system</w:t>
            </w:r>
          </w:p>
          <w:p w:rsidR="000432E8" w:rsidRPr="004350A4" w:rsidRDefault="000432E8" w:rsidP="003E40E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 = 31)</w:t>
            </w:r>
          </w:p>
        </w:tc>
        <w:tc>
          <w:tcPr>
            <w:tcW w:w="1093" w:type="pct"/>
            <w:vAlign w:val="center"/>
            <w:hideMark/>
          </w:tcPr>
          <w:p w:rsidR="000432E8" w:rsidRDefault="000432E8" w:rsidP="003E40E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4350A4">
              <w:rPr>
                <w:b/>
                <w:bCs/>
                <w:sz w:val="20"/>
                <w:szCs w:val="20"/>
              </w:rPr>
              <w:t>Inflammatory disorder</w:t>
            </w:r>
          </w:p>
          <w:p w:rsidR="000432E8" w:rsidRPr="004350A4" w:rsidRDefault="000432E8" w:rsidP="003E40E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 = 28)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8C2794" w:rsidRDefault="000432E8" w:rsidP="003E40E4">
            <w:pPr>
              <w:pStyle w:val="NoSpacing"/>
              <w:rPr>
                <w:bCs/>
                <w:sz w:val="20"/>
                <w:szCs w:val="20"/>
                <w:vertAlign w:val="superscript"/>
              </w:rPr>
            </w:pPr>
            <w:r w:rsidRPr="0049179A">
              <w:rPr>
                <w:bCs/>
                <w:sz w:val="20"/>
                <w:szCs w:val="20"/>
              </w:rPr>
              <w:t xml:space="preserve">Trial </w:t>
            </w:r>
            <w:proofErr w:type="spellStart"/>
            <w:r w:rsidRPr="0049179A">
              <w:rPr>
                <w:bCs/>
                <w:sz w:val="20"/>
                <w:szCs w:val="20"/>
              </w:rPr>
              <w:t>Phase</w:t>
            </w:r>
            <w:r>
              <w:rPr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sz w:val="20"/>
                <w:szCs w:val="20"/>
              </w:rPr>
            </w:pPr>
            <w:r w:rsidRPr="0049179A">
              <w:rPr>
                <w:sz w:val="20"/>
                <w:szCs w:val="20"/>
              </w:rPr>
              <w:t xml:space="preserve">  Phase 1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21 (24.4)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3 (9.7)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0 (0.0)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sz w:val="20"/>
                <w:szCs w:val="20"/>
              </w:rPr>
            </w:pPr>
            <w:r w:rsidRPr="0049179A">
              <w:rPr>
                <w:sz w:val="20"/>
                <w:szCs w:val="20"/>
              </w:rPr>
              <w:t xml:space="preserve">  Phase 2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43 (50.0)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17 (54.8)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13 (46.4)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sz w:val="20"/>
                <w:szCs w:val="20"/>
              </w:rPr>
            </w:pPr>
            <w:r w:rsidRPr="0049179A">
              <w:rPr>
                <w:sz w:val="20"/>
                <w:szCs w:val="20"/>
              </w:rPr>
              <w:t xml:space="preserve">  Phase 3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21 (24.4)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10 (32.3)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12 (42.9)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sz w:val="20"/>
                <w:szCs w:val="20"/>
              </w:rPr>
            </w:pPr>
            <w:r w:rsidRPr="0049179A">
              <w:rPr>
                <w:sz w:val="20"/>
                <w:szCs w:val="20"/>
              </w:rPr>
              <w:t xml:space="preserve">  Phase 4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 (1.2)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 (3.2)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3 (10.7)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bCs/>
                <w:sz w:val="20"/>
                <w:szCs w:val="20"/>
              </w:rPr>
            </w:pPr>
            <w:r w:rsidRPr="0049179A">
              <w:rPr>
                <w:bCs/>
                <w:sz w:val="20"/>
                <w:szCs w:val="20"/>
              </w:rPr>
              <w:t>Number of Treatment Arms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sz w:val="20"/>
                <w:szCs w:val="20"/>
              </w:rPr>
            </w:pPr>
            <w:r w:rsidRPr="0049179A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30 (34.9)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9 (29.0)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7 (25.0)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sz w:val="20"/>
                <w:szCs w:val="20"/>
              </w:rPr>
            </w:pPr>
            <w:r w:rsidRPr="0049179A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28 (32.6)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10 (32.3)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11 (39.3)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sz w:val="20"/>
                <w:szCs w:val="20"/>
              </w:rPr>
            </w:pPr>
            <w:r w:rsidRPr="0049179A">
              <w:rPr>
                <w:sz w:val="20"/>
                <w:szCs w:val="20"/>
              </w:rPr>
              <w:t xml:space="preserve">  3 or more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28 (32.6)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12 (38.7)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10 (35.7)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bCs/>
                <w:sz w:val="20"/>
                <w:szCs w:val="20"/>
              </w:rPr>
            </w:pPr>
            <w:r w:rsidRPr="0049179A">
              <w:rPr>
                <w:bCs/>
                <w:sz w:val="20"/>
                <w:szCs w:val="20"/>
              </w:rPr>
              <w:t>Any Mentioned Use of Randomization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35 (40.7)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19 (61.3)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19 (67.9)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bCs/>
                <w:sz w:val="20"/>
                <w:szCs w:val="20"/>
              </w:rPr>
            </w:pPr>
            <w:r w:rsidRPr="0049179A">
              <w:rPr>
                <w:bCs/>
                <w:sz w:val="20"/>
                <w:szCs w:val="20"/>
              </w:rPr>
              <w:t>Any Mentioned Use of Blinding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14 (16.3)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10 (32.3)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8 (28.6)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bCs/>
                <w:sz w:val="20"/>
                <w:szCs w:val="20"/>
              </w:rPr>
            </w:pPr>
            <w:r w:rsidRPr="0049179A">
              <w:rPr>
                <w:bCs/>
                <w:sz w:val="20"/>
                <w:szCs w:val="20"/>
              </w:rPr>
              <w:t>Intervention Model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Single group </w:t>
            </w:r>
            <w:r w:rsidRPr="0049179A">
              <w:rPr>
                <w:sz w:val="20"/>
                <w:szCs w:val="20"/>
              </w:rPr>
              <w:t>assignment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39 (45.3)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10 (32.3)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9 (32.1)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sz w:val="20"/>
                <w:szCs w:val="20"/>
              </w:rPr>
            </w:pPr>
            <w:r w:rsidRPr="0049179A">
              <w:rPr>
                <w:sz w:val="20"/>
                <w:szCs w:val="20"/>
              </w:rPr>
              <w:t xml:space="preserve">  Parallel assignment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41 (47.7)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21 (67.7)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19 (67.9)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sz w:val="20"/>
                <w:szCs w:val="20"/>
              </w:rPr>
            </w:pPr>
            <w:r w:rsidRPr="0049179A">
              <w:rPr>
                <w:sz w:val="20"/>
                <w:szCs w:val="20"/>
              </w:rPr>
              <w:t xml:space="preserve">  Other assignment method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6 (7.0)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0 (0.0)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0 (0.0)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bCs/>
                <w:sz w:val="20"/>
                <w:szCs w:val="20"/>
              </w:rPr>
            </w:pPr>
            <w:r w:rsidRPr="0049179A">
              <w:rPr>
                <w:bCs/>
                <w:sz w:val="20"/>
                <w:szCs w:val="20"/>
              </w:rPr>
              <w:t>Industry Sponsor Involvement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73 (84.9)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28 (90.3)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24 (85.7)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bCs/>
                <w:sz w:val="20"/>
                <w:szCs w:val="20"/>
              </w:rPr>
            </w:pPr>
            <w:r w:rsidRPr="0049179A">
              <w:rPr>
                <w:bCs/>
                <w:sz w:val="20"/>
                <w:szCs w:val="20"/>
              </w:rPr>
              <w:t>Use of Data Monitoring Committee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50 (58.1)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24 (77.4)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22 (78.6)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bCs/>
                <w:sz w:val="20"/>
                <w:szCs w:val="20"/>
              </w:rPr>
            </w:pPr>
            <w:r w:rsidRPr="0049179A">
              <w:rPr>
                <w:bCs/>
                <w:sz w:val="20"/>
                <w:szCs w:val="20"/>
              </w:rPr>
              <w:t>Multi-site Trial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73 (84.9)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27 (87.1)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24 (85.7)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8C2794" w:rsidRDefault="000432E8" w:rsidP="003E40E4">
            <w:pPr>
              <w:pStyle w:val="NoSpacing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 xml:space="preserve">Overall Trial </w:t>
            </w:r>
            <w:proofErr w:type="spellStart"/>
            <w:r>
              <w:rPr>
                <w:bCs/>
                <w:sz w:val="20"/>
                <w:szCs w:val="20"/>
              </w:rPr>
              <w:t>Enrollment</w:t>
            </w:r>
            <w:r>
              <w:rPr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sz w:val="20"/>
                <w:szCs w:val="20"/>
              </w:rPr>
            </w:pPr>
            <w:r w:rsidRPr="0049179A">
              <w:rPr>
                <w:sz w:val="20"/>
                <w:szCs w:val="20"/>
              </w:rPr>
              <w:t xml:space="preserve">  Less than 50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24 (27.9)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7 (22.6)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5 (17.9)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sz w:val="20"/>
                <w:szCs w:val="20"/>
              </w:rPr>
            </w:pPr>
            <w:r w:rsidRPr="0049179A">
              <w:rPr>
                <w:sz w:val="20"/>
                <w:szCs w:val="20"/>
              </w:rPr>
              <w:t xml:space="preserve">  50 to 499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46 (53.5)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17 (54.8)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15 (53.6)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sz w:val="20"/>
                <w:szCs w:val="20"/>
              </w:rPr>
            </w:pPr>
            <w:r w:rsidRPr="0049179A">
              <w:rPr>
                <w:sz w:val="20"/>
                <w:szCs w:val="20"/>
              </w:rPr>
              <w:t xml:space="preserve">  500 or more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16 (18.6)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7 (22.6)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8 (28.6)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bCs/>
                <w:sz w:val="20"/>
                <w:szCs w:val="20"/>
              </w:rPr>
            </w:pPr>
            <w:r w:rsidRPr="0049179A">
              <w:rPr>
                <w:bCs/>
                <w:sz w:val="20"/>
                <w:szCs w:val="20"/>
              </w:rPr>
              <w:t>Institution Specific Enrollment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sz w:val="20"/>
                <w:szCs w:val="20"/>
              </w:rPr>
            </w:pPr>
            <w:r w:rsidRPr="0049179A">
              <w:rPr>
                <w:sz w:val="20"/>
                <w:szCs w:val="20"/>
              </w:rPr>
              <w:t xml:space="preserve">  Less than 5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17 (19.8)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6 (19.4)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6 (21.4)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sz w:val="20"/>
                <w:szCs w:val="20"/>
              </w:rPr>
            </w:pPr>
            <w:r w:rsidRPr="0049179A">
              <w:rPr>
                <w:sz w:val="20"/>
                <w:szCs w:val="20"/>
              </w:rPr>
              <w:t xml:space="preserve">  5 to 19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49 (57.0)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17 (54.8)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16 (57.1)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sz w:val="20"/>
                <w:szCs w:val="20"/>
              </w:rPr>
            </w:pPr>
            <w:r w:rsidRPr="0049179A">
              <w:rPr>
                <w:sz w:val="20"/>
                <w:szCs w:val="20"/>
              </w:rPr>
              <w:t xml:space="preserve">  20 or more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20 (23.3)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8 (25.8)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6 (21.4)</w:t>
            </w:r>
          </w:p>
        </w:tc>
      </w:tr>
      <w:tr w:rsidR="000432E8" w:rsidRPr="004350A4" w:rsidTr="000432E8">
        <w:trPr>
          <w:cantSplit/>
          <w:trHeight w:val="288"/>
        </w:trPr>
        <w:tc>
          <w:tcPr>
            <w:tcW w:w="2115" w:type="pct"/>
            <w:noWrap/>
            <w:hideMark/>
          </w:tcPr>
          <w:p w:rsidR="000432E8" w:rsidRPr="00E73228" w:rsidRDefault="000432E8" w:rsidP="003E40E4">
            <w:pPr>
              <w:pStyle w:val="NoSpacing"/>
              <w:rPr>
                <w:bCs/>
                <w:sz w:val="20"/>
                <w:szCs w:val="20"/>
              </w:rPr>
            </w:pPr>
            <w:r w:rsidRPr="0049179A">
              <w:rPr>
                <w:bCs/>
                <w:sz w:val="20"/>
                <w:szCs w:val="20"/>
              </w:rPr>
              <w:t>Status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sz w:val="20"/>
                <w:szCs w:val="20"/>
              </w:rPr>
            </w:pPr>
            <w:r w:rsidRPr="0049179A">
              <w:rPr>
                <w:sz w:val="20"/>
                <w:szCs w:val="20"/>
              </w:rPr>
              <w:lastRenderedPageBreak/>
              <w:t xml:space="preserve">  Completed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33 (38.4)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19 (61.3)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17 (60.7)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sz w:val="20"/>
                <w:szCs w:val="20"/>
              </w:rPr>
            </w:pPr>
            <w:r w:rsidRPr="0049179A">
              <w:rPr>
                <w:sz w:val="20"/>
                <w:szCs w:val="20"/>
              </w:rPr>
              <w:t xml:space="preserve">  Recruiting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15 (17.4)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2 (6.5)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 (3.6)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sz w:val="20"/>
                <w:szCs w:val="20"/>
              </w:rPr>
            </w:pPr>
            <w:r w:rsidRPr="0049179A">
              <w:rPr>
                <w:sz w:val="20"/>
                <w:szCs w:val="20"/>
              </w:rPr>
              <w:t xml:space="preserve">  Active, not recruiting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28 (32.6)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3 (9.7)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3 (10.7)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sz w:val="20"/>
                <w:szCs w:val="20"/>
              </w:rPr>
            </w:pPr>
            <w:r w:rsidRPr="0049179A">
              <w:rPr>
                <w:sz w:val="20"/>
                <w:szCs w:val="20"/>
              </w:rPr>
              <w:t xml:space="preserve">  Terminated, suspended, or withdrawn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8 (9.3)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5 (16.1)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6 (21.4)</w:t>
            </w:r>
          </w:p>
        </w:tc>
      </w:tr>
      <w:tr w:rsidR="000432E8" w:rsidRPr="004350A4" w:rsidTr="000432E8">
        <w:trPr>
          <w:trHeight w:val="288"/>
        </w:trPr>
        <w:tc>
          <w:tcPr>
            <w:tcW w:w="2115" w:type="pct"/>
            <w:noWrap/>
            <w:hideMark/>
          </w:tcPr>
          <w:p w:rsidR="000432E8" w:rsidRPr="0049179A" w:rsidRDefault="000432E8" w:rsidP="003E40E4">
            <w:pPr>
              <w:pStyle w:val="NoSpacing"/>
              <w:rPr>
                <w:sz w:val="20"/>
                <w:szCs w:val="20"/>
              </w:rPr>
            </w:pPr>
            <w:r w:rsidRPr="0049179A">
              <w:rPr>
                <w:sz w:val="20"/>
                <w:szCs w:val="20"/>
              </w:rPr>
              <w:t xml:space="preserve">  Unknown status</w:t>
            </w:r>
          </w:p>
        </w:tc>
        <w:tc>
          <w:tcPr>
            <w:tcW w:w="86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2 (2.3)</w:t>
            </w:r>
          </w:p>
        </w:tc>
        <w:tc>
          <w:tcPr>
            <w:tcW w:w="926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2 (6.5)</w:t>
            </w:r>
          </w:p>
        </w:tc>
        <w:tc>
          <w:tcPr>
            <w:tcW w:w="1093" w:type="pct"/>
            <w:noWrap/>
            <w:vAlign w:val="center"/>
            <w:hideMark/>
          </w:tcPr>
          <w:p w:rsidR="000432E8" w:rsidRPr="004350A4" w:rsidRDefault="000432E8" w:rsidP="003E40E4">
            <w:pPr>
              <w:pStyle w:val="NoSpacing"/>
              <w:jc w:val="center"/>
              <w:rPr>
                <w:sz w:val="20"/>
                <w:szCs w:val="20"/>
              </w:rPr>
            </w:pPr>
            <w:r w:rsidRPr="004350A4">
              <w:rPr>
                <w:sz w:val="20"/>
                <w:szCs w:val="20"/>
              </w:rPr>
              <w:t>1 (3.6)</w:t>
            </w:r>
          </w:p>
        </w:tc>
      </w:tr>
    </w:tbl>
    <w:p w:rsidR="000432E8" w:rsidRDefault="000432E8" w:rsidP="000432E8">
      <w:pPr>
        <w:pStyle w:val="NoSpacing"/>
        <w:rPr>
          <w:sz w:val="16"/>
        </w:rPr>
      </w:pPr>
      <w:proofErr w:type="spellStart"/>
      <w:r>
        <w:rPr>
          <w:sz w:val="16"/>
          <w:vertAlign w:val="superscript"/>
        </w:rPr>
        <w:t>a</w:t>
      </w:r>
      <w:r>
        <w:rPr>
          <w:sz w:val="16"/>
        </w:rPr>
        <w:t>All</w:t>
      </w:r>
      <w:proofErr w:type="spellEnd"/>
      <w:r>
        <w:rPr>
          <w:sz w:val="16"/>
        </w:rPr>
        <w:t xml:space="preserve"> numbers are presented as No. (%) and all groups are mutually exclusive</w:t>
      </w:r>
    </w:p>
    <w:p w:rsidR="000432E8" w:rsidRDefault="000432E8" w:rsidP="000432E8">
      <w:pPr>
        <w:pStyle w:val="NoSpacing"/>
        <w:rPr>
          <w:sz w:val="16"/>
        </w:rPr>
      </w:pPr>
      <w:proofErr w:type="spellStart"/>
      <w:r>
        <w:rPr>
          <w:sz w:val="16"/>
          <w:vertAlign w:val="superscript"/>
        </w:rPr>
        <w:t>b</w:t>
      </w:r>
      <w:r>
        <w:rPr>
          <w:sz w:val="16"/>
        </w:rPr>
        <w:t>For</w:t>
      </w:r>
      <w:proofErr w:type="spellEnd"/>
      <w:r>
        <w:rPr>
          <w:sz w:val="16"/>
        </w:rPr>
        <w:t xml:space="preserve"> trials listed as multiple or combination phases, they were analyzed as their latest phase (e.g. “Phase 1/Phase 2” was considered “Phase 2”)</w:t>
      </w:r>
    </w:p>
    <w:p w:rsidR="000432E8" w:rsidRDefault="000432E8" w:rsidP="000432E8">
      <w:pPr>
        <w:pStyle w:val="NoSpacing"/>
        <w:rPr>
          <w:sz w:val="16"/>
        </w:rPr>
      </w:pPr>
      <w:proofErr w:type="spellStart"/>
      <w:r>
        <w:rPr>
          <w:sz w:val="16"/>
          <w:vertAlign w:val="superscript"/>
        </w:rPr>
        <w:t>c</w:t>
      </w:r>
      <w:r>
        <w:rPr>
          <w:sz w:val="16"/>
        </w:rPr>
        <w:t>If</w:t>
      </w:r>
      <w:proofErr w:type="spellEnd"/>
      <w:r>
        <w:rPr>
          <w:sz w:val="16"/>
        </w:rPr>
        <w:t xml:space="preserve"> actual enrollment was not available, anticipated enrollment was used</w:t>
      </w:r>
    </w:p>
    <w:p w:rsidR="000432E8" w:rsidRPr="000432E8" w:rsidRDefault="000432E8">
      <w:bookmarkStart w:id="0" w:name="_GoBack"/>
      <w:bookmarkEnd w:id="0"/>
    </w:p>
    <w:sectPr w:rsidR="000432E8" w:rsidRPr="000432E8" w:rsidSect="000432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E8"/>
    <w:rsid w:val="000432E8"/>
    <w:rsid w:val="0045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50D99"/>
  <w15:chartTrackingRefBased/>
  <w15:docId w15:val="{E98920D0-A1F1-49EA-BA03-CE2D0289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2E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0432E8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JRR</dc:creator>
  <cp:keywords/>
  <dc:description/>
  <cp:lastModifiedBy>JRR</cp:lastModifiedBy>
  <cp:revision>1</cp:revision>
  <dcterms:created xsi:type="dcterms:W3CDTF">2020-09-24T13:43:00Z</dcterms:created>
  <dcterms:modified xsi:type="dcterms:W3CDTF">2020-09-24T13:52:00Z</dcterms:modified>
</cp:coreProperties>
</file>