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1B42" w:rsidRPr="008F663C" w:rsidRDefault="008A038C" w:rsidP="00271B42">
      <w:pPr>
        <w:spacing w:after="120" w:line="240" w:lineRule="auto"/>
        <w:rPr>
          <w:rFonts w:ascii="Calibri" w:eastAsia="Times New Roman" w:hAnsi="Calibri" w:cs="Calibri"/>
          <w:bCs/>
          <w:iCs/>
          <w:color w:val="000000"/>
          <w:sz w:val="36"/>
          <w:szCs w:val="28"/>
          <w:lang w:val="en-US" w:eastAsia="da-DK"/>
        </w:rPr>
      </w:pPr>
      <w:r>
        <w:rPr>
          <w:rFonts w:ascii="Calibri" w:eastAsia="Times New Roman" w:hAnsi="Calibri" w:cs="Calibri"/>
          <w:bCs/>
          <w:iCs/>
          <w:color w:val="000000"/>
          <w:sz w:val="36"/>
          <w:szCs w:val="28"/>
          <w:lang w:val="en-US" w:eastAsia="da-DK"/>
        </w:rPr>
        <w:t>Proof-of-</w:t>
      </w:r>
      <w:r w:rsidR="00271B42" w:rsidRPr="00271B42">
        <w:rPr>
          <w:rFonts w:ascii="Calibri" w:eastAsia="Times New Roman" w:hAnsi="Calibri" w:cs="Calibri"/>
          <w:bCs/>
          <w:iCs/>
          <w:color w:val="000000"/>
          <w:sz w:val="36"/>
          <w:szCs w:val="28"/>
          <w:lang w:val="en-US" w:eastAsia="da-DK"/>
        </w:rPr>
        <w:t>concept </w:t>
      </w:r>
      <w:r w:rsidR="008F663C">
        <w:rPr>
          <w:rFonts w:ascii="Calibri" w:eastAsia="Times New Roman" w:hAnsi="Calibri" w:cs="Calibri"/>
          <w:bCs/>
          <w:iCs/>
          <w:color w:val="000000"/>
          <w:sz w:val="36"/>
          <w:szCs w:val="28"/>
          <w:lang w:val="en-US" w:eastAsia="da-DK"/>
        </w:rPr>
        <w:t>model</w:t>
      </w:r>
      <w:r>
        <w:rPr>
          <w:rFonts w:ascii="Calibri" w:eastAsia="Times New Roman" w:hAnsi="Calibri" w:cs="Calibri"/>
          <w:bCs/>
          <w:iCs/>
          <w:color w:val="000000"/>
          <w:sz w:val="36"/>
          <w:szCs w:val="28"/>
          <w:lang w:val="en-US" w:eastAsia="da-DK"/>
        </w:rPr>
        <w:t xml:space="preserve"> targeting patient</w:t>
      </w:r>
      <w:r w:rsidR="00422BCF">
        <w:rPr>
          <w:rFonts w:ascii="Calibri" w:eastAsia="Times New Roman" w:hAnsi="Calibri" w:cs="Calibri"/>
          <w:bCs/>
          <w:iCs/>
          <w:color w:val="000000"/>
          <w:sz w:val="36"/>
          <w:szCs w:val="28"/>
          <w:lang w:val="en-US" w:eastAsia="da-DK"/>
        </w:rPr>
        <w:t>-</w:t>
      </w:r>
      <w:r>
        <w:rPr>
          <w:rFonts w:ascii="Calibri" w:eastAsia="Times New Roman" w:hAnsi="Calibri" w:cs="Calibri"/>
          <w:bCs/>
          <w:iCs/>
          <w:color w:val="000000"/>
          <w:sz w:val="36"/>
          <w:szCs w:val="28"/>
          <w:lang w:val="en-US" w:eastAsia="da-DK"/>
        </w:rPr>
        <w:t>level prediction of</w:t>
      </w:r>
      <w:r w:rsidR="00271B42" w:rsidRPr="00271B42">
        <w:rPr>
          <w:rFonts w:ascii="Calibri" w:eastAsia="Times New Roman" w:hAnsi="Calibri" w:cs="Calibri"/>
          <w:bCs/>
          <w:iCs/>
          <w:color w:val="000000"/>
          <w:sz w:val="36"/>
          <w:szCs w:val="28"/>
          <w:lang w:val="en-US" w:eastAsia="da-DK"/>
        </w:rPr>
        <w:t> 90-day mortality after colorectal cancer surgery </w:t>
      </w:r>
      <w:proofErr w:type="spellStart"/>
      <w:r w:rsidR="00271B42" w:rsidRPr="00271B42">
        <w:rPr>
          <w:rFonts w:ascii="Calibri" w:eastAsia="Times New Roman" w:hAnsi="Calibri" w:cs="Calibri"/>
          <w:bCs/>
          <w:iCs/>
          <w:color w:val="000000"/>
          <w:sz w:val="36"/>
          <w:szCs w:val="28"/>
          <w:lang w:val="en-US" w:eastAsia="da-DK"/>
        </w:rPr>
        <w:t>kickstarts</w:t>
      </w:r>
      <w:proofErr w:type="spellEnd"/>
      <w:r w:rsidR="00271B42" w:rsidRPr="00271B42">
        <w:rPr>
          <w:rFonts w:ascii="Calibri" w:eastAsia="Times New Roman" w:hAnsi="Calibri" w:cs="Calibri"/>
          <w:bCs/>
          <w:iCs/>
          <w:color w:val="000000"/>
          <w:sz w:val="36"/>
          <w:szCs w:val="28"/>
          <w:lang w:val="en-US" w:eastAsia="da-DK"/>
        </w:rPr>
        <w:t> OHDSI journey </w:t>
      </w:r>
      <w:r w:rsidR="00271B42" w:rsidRPr="008F663C">
        <w:rPr>
          <w:rFonts w:ascii="Calibri" w:eastAsia="Times New Roman" w:hAnsi="Calibri" w:cs="Calibri"/>
          <w:bCs/>
          <w:iCs/>
          <w:color w:val="000000"/>
          <w:sz w:val="36"/>
          <w:szCs w:val="28"/>
          <w:lang w:val="en-US" w:eastAsia="da-DK"/>
        </w:rPr>
        <w:t>​</w:t>
      </w:r>
    </w:p>
    <w:p w:rsidR="008A038C" w:rsidRPr="005A5656" w:rsidRDefault="00271B42" w:rsidP="005A5656">
      <w:pPr>
        <w:spacing w:after="120" w:line="240" w:lineRule="auto"/>
        <w:rPr>
          <w:rFonts w:ascii="Calibri" w:eastAsia="Times New Roman" w:hAnsi="Calibri" w:cs="Calibri"/>
          <w:bCs/>
          <w:i/>
          <w:iCs/>
          <w:color w:val="000000"/>
          <w:lang w:val="en-US" w:eastAsia="da-DK"/>
        </w:rPr>
      </w:pPr>
      <w:r w:rsidRPr="008A038C">
        <w:rPr>
          <w:rFonts w:ascii="Calibri" w:eastAsia="Times New Roman" w:hAnsi="Calibri" w:cs="Calibri"/>
          <w:bCs/>
          <w:i/>
          <w:iCs/>
          <w:color w:val="000000"/>
          <w:lang w:val="en-US" w:eastAsia="da-DK"/>
        </w:rPr>
        <w:t>Rasmus Peuliche Vogelsang,</w:t>
      </w:r>
      <w:r w:rsidR="008A038C">
        <w:rPr>
          <w:rFonts w:ascii="Calibri" w:eastAsia="Times New Roman" w:hAnsi="Calibri" w:cs="Calibri"/>
          <w:bCs/>
          <w:i/>
          <w:iCs/>
          <w:color w:val="000000"/>
          <w:lang w:val="en-US" w:eastAsia="da-DK"/>
        </w:rPr>
        <w:t xml:space="preserve"> Andreas Weinberger Rosen, </w:t>
      </w:r>
      <w:r w:rsidR="00DE3BDE">
        <w:rPr>
          <w:rFonts w:ascii="Calibri" w:eastAsia="Times New Roman" w:hAnsi="Calibri" w:cs="Calibri"/>
          <w:bCs/>
          <w:i/>
          <w:iCs/>
          <w:color w:val="000000"/>
          <w:lang w:val="en-US" w:eastAsia="da-DK"/>
        </w:rPr>
        <w:t>Eldar Allakhverdiiev</w:t>
      </w:r>
      <w:r w:rsidR="00403255">
        <w:rPr>
          <w:rFonts w:ascii="Calibri" w:eastAsia="Times New Roman" w:hAnsi="Calibri" w:cs="Calibri"/>
          <w:bCs/>
          <w:i/>
          <w:iCs/>
          <w:color w:val="000000"/>
          <w:lang w:val="en-US" w:eastAsia="da-DK"/>
        </w:rPr>
        <w:t>,</w:t>
      </w:r>
      <w:bookmarkStart w:id="0" w:name="_GoBack"/>
      <w:bookmarkEnd w:id="0"/>
      <w:r w:rsidRPr="008A038C">
        <w:rPr>
          <w:rFonts w:ascii="Calibri" w:eastAsia="Times New Roman" w:hAnsi="Calibri" w:cs="Calibri"/>
          <w:bCs/>
          <w:i/>
          <w:iCs/>
          <w:color w:val="000000"/>
          <w:lang w:val="en-US" w:eastAsia="da-DK"/>
        </w:rPr>
        <w:t> Ismail Gögenur</w:t>
      </w:r>
    </w:p>
    <w:p w:rsidR="00271B42" w:rsidRDefault="00271B42" w:rsidP="00271B42">
      <w:pPr>
        <w:spacing w:after="120" w:line="240" w:lineRule="auto"/>
        <w:jc w:val="both"/>
        <w:rPr>
          <w:rFonts w:ascii="Calibri" w:eastAsia="Times New Roman" w:hAnsi="Calibri" w:cs="Calibri"/>
          <w:b/>
          <w:bCs/>
          <w:color w:val="000000"/>
          <w:lang w:val="en-US" w:eastAsia="da-DK"/>
        </w:rPr>
      </w:pPr>
      <w:r w:rsidRPr="003502B1">
        <w:rPr>
          <w:rFonts w:ascii="Calibri" w:eastAsia="Times New Roman" w:hAnsi="Calibri" w:cs="Calibri"/>
          <w:b/>
          <w:bCs/>
          <w:color w:val="000000"/>
          <w:lang w:val="en-US" w:eastAsia="da-DK"/>
        </w:rPr>
        <w:t>Background</w:t>
      </w:r>
    </w:p>
    <w:p w:rsidR="008F663C" w:rsidRDefault="008F663C" w:rsidP="00271B42">
      <w:pPr>
        <w:spacing w:after="120" w:line="240" w:lineRule="auto"/>
        <w:jc w:val="both"/>
        <w:rPr>
          <w:rFonts w:ascii="Calibri" w:eastAsia="Times New Roman" w:hAnsi="Calibri" w:cs="Calibri"/>
          <w:bCs/>
          <w:color w:val="000000"/>
          <w:lang w:val="en-US" w:eastAsia="da-DK"/>
        </w:rPr>
      </w:pPr>
      <w:r>
        <w:rPr>
          <w:rFonts w:ascii="Calibri" w:eastAsia="Times New Roman" w:hAnsi="Calibri" w:cs="Calibri"/>
          <w:bCs/>
          <w:color w:val="000000"/>
          <w:lang w:val="en-US" w:eastAsia="da-DK"/>
        </w:rPr>
        <w:t xml:space="preserve">Denmark </w:t>
      </w:r>
      <w:r w:rsidR="00422BCF">
        <w:rPr>
          <w:rFonts w:ascii="Calibri" w:eastAsia="Times New Roman" w:hAnsi="Calibri" w:cs="Calibri"/>
          <w:bCs/>
          <w:color w:val="000000"/>
          <w:lang w:val="en-US" w:eastAsia="da-DK"/>
        </w:rPr>
        <w:t>is</w:t>
      </w:r>
      <w:r>
        <w:rPr>
          <w:rFonts w:ascii="Calibri" w:eastAsia="Times New Roman" w:hAnsi="Calibri" w:cs="Calibri"/>
          <w:bCs/>
          <w:color w:val="000000"/>
          <w:lang w:val="en-US" w:eastAsia="da-DK"/>
        </w:rPr>
        <w:t xml:space="preserve"> known for </w:t>
      </w:r>
      <w:r w:rsidR="00422BCF">
        <w:rPr>
          <w:rFonts w:ascii="Calibri" w:eastAsia="Times New Roman" w:hAnsi="Calibri" w:cs="Calibri"/>
          <w:bCs/>
          <w:color w:val="000000"/>
          <w:lang w:val="en-US" w:eastAsia="da-DK"/>
        </w:rPr>
        <w:t>good-quality health data registries</w:t>
      </w:r>
      <w:r>
        <w:rPr>
          <w:rFonts w:ascii="Calibri" w:eastAsia="Times New Roman" w:hAnsi="Calibri" w:cs="Calibri"/>
          <w:bCs/>
          <w:color w:val="000000"/>
          <w:lang w:val="en-US" w:eastAsia="da-DK"/>
        </w:rPr>
        <w:t xml:space="preserve">. </w:t>
      </w:r>
      <w:r w:rsidR="00422BCF">
        <w:rPr>
          <w:rFonts w:ascii="Calibri" w:eastAsia="Times New Roman" w:hAnsi="Calibri" w:cs="Calibri"/>
          <w:bCs/>
          <w:color w:val="000000"/>
          <w:lang w:val="en-US" w:eastAsia="da-DK"/>
        </w:rPr>
        <w:t>Danish health registries contain highly granular patient-level information and have nationwide coverage along with the rigorous annual validation process to</w:t>
      </w:r>
      <w:r>
        <w:rPr>
          <w:rFonts w:ascii="Calibri" w:eastAsia="Times New Roman" w:hAnsi="Calibri" w:cs="Calibri"/>
          <w:bCs/>
          <w:color w:val="000000"/>
          <w:lang w:val="en-US" w:eastAsia="da-DK"/>
        </w:rPr>
        <w:t xml:space="preserve"> make the data quality and consistency reliable. </w:t>
      </w:r>
      <w:r w:rsidR="00422BCF">
        <w:rPr>
          <w:rFonts w:ascii="Calibri" w:eastAsia="Times New Roman" w:hAnsi="Calibri" w:cs="Calibri"/>
          <w:bCs/>
          <w:color w:val="000000"/>
          <w:lang w:val="en-US" w:eastAsia="da-DK"/>
        </w:rPr>
        <w:t>Denmark has 23 cancer registries,</w:t>
      </w:r>
      <w:r>
        <w:rPr>
          <w:rFonts w:ascii="Calibri" w:eastAsia="Times New Roman" w:hAnsi="Calibri" w:cs="Calibri"/>
          <w:bCs/>
          <w:color w:val="000000"/>
          <w:lang w:val="en-US" w:eastAsia="da-DK"/>
        </w:rPr>
        <w:t xml:space="preserve"> and the effort is led by </w:t>
      </w:r>
      <w:r w:rsidR="00422BCF">
        <w:rPr>
          <w:rFonts w:ascii="Calibri" w:eastAsia="Times New Roman" w:hAnsi="Calibri" w:cs="Calibri"/>
          <w:bCs/>
          <w:color w:val="000000"/>
          <w:lang w:val="en-US" w:eastAsia="da-DK"/>
        </w:rPr>
        <w:t xml:space="preserve">the </w:t>
      </w:r>
      <w:r>
        <w:rPr>
          <w:rFonts w:ascii="Calibri" w:eastAsia="Times New Roman" w:hAnsi="Calibri" w:cs="Calibri"/>
          <w:bCs/>
          <w:color w:val="000000"/>
          <w:lang w:val="en-US" w:eastAsia="da-DK"/>
        </w:rPr>
        <w:t xml:space="preserve">Danish Multidisciplinary Cancer Group (DMCG). One of the </w:t>
      </w:r>
      <w:r w:rsidR="00530080">
        <w:rPr>
          <w:rFonts w:ascii="Calibri" w:eastAsia="Times New Roman" w:hAnsi="Calibri" w:cs="Calibri"/>
          <w:bCs/>
          <w:color w:val="000000"/>
          <w:lang w:val="en-US" w:eastAsia="da-DK"/>
        </w:rPr>
        <w:t>cancer databases with good coverage and granularity is the Danish Colorectal Cancer Group</w:t>
      </w:r>
      <w:r w:rsidR="00422BCF">
        <w:rPr>
          <w:rFonts w:ascii="Calibri" w:eastAsia="Times New Roman" w:hAnsi="Calibri" w:cs="Calibri"/>
          <w:bCs/>
          <w:color w:val="000000"/>
          <w:lang w:val="en-US" w:eastAsia="da-DK"/>
        </w:rPr>
        <w:t>'</w:t>
      </w:r>
      <w:r w:rsidR="00530080">
        <w:rPr>
          <w:rFonts w:ascii="Calibri" w:eastAsia="Times New Roman" w:hAnsi="Calibri" w:cs="Calibri"/>
          <w:bCs/>
          <w:color w:val="000000"/>
          <w:lang w:val="en-US" w:eastAsia="da-DK"/>
        </w:rPr>
        <w:t>s database (DCCG</w:t>
      </w:r>
      <w:r w:rsidR="00DE3BDE">
        <w:rPr>
          <w:rFonts w:ascii="Calibri" w:eastAsia="Times New Roman" w:hAnsi="Calibri" w:cs="Calibri"/>
          <w:bCs/>
          <w:color w:val="000000"/>
          <w:lang w:val="en-US" w:eastAsia="da-DK"/>
        </w:rPr>
        <w:t>.dk</w:t>
      </w:r>
      <w:r w:rsidR="00530080">
        <w:rPr>
          <w:rFonts w:ascii="Calibri" w:eastAsia="Times New Roman" w:hAnsi="Calibri" w:cs="Calibri"/>
          <w:bCs/>
          <w:color w:val="000000"/>
          <w:lang w:val="en-US" w:eastAsia="da-DK"/>
        </w:rPr>
        <w:t xml:space="preserve">) </w:t>
      </w:r>
      <w:r w:rsidR="00530080">
        <w:rPr>
          <w:rFonts w:ascii="Calibri" w:eastAsia="Times New Roman" w:hAnsi="Calibri" w:cs="Calibri"/>
          <w:bCs/>
          <w:color w:val="000000"/>
          <w:lang w:val="en-US" w:eastAsia="da-DK"/>
        </w:rPr>
        <w:fldChar w:fldCharType="begin" w:fldLock="1"/>
      </w:r>
      <w:r w:rsidR="00A732AA">
        <w:rPr>
          <w:rFonts w:ascii="Calibri" w:eastAsia="Times New Roman" w:hAnsi="Calibri" w:cs="Calibri"/>
          <w:bCs/>
          <w:color w:val="000000"/>
          <w:lang w:val="en-US" w:eastAsia="da-DK"/>
        </w:rPr>
        <w:instrText>ADDIN CSL_CITATION {"citationItems":[{"id":"ITEM-1","itemData":{"DOI":"10.2147/CLEP.S99481","ISSN":"11791349","abstract":"Aim of database: The aim of the database, which has existed for registration of all patients with colorectal cancer in Denmark since 2001, is to improve the prognosis for this patient group. Study population: All Danish patients with newly diagnosed colorectal cancer who are either diagnosed or treated in a surgical department of a public Danish hospital. Main variables: The database comprises an array of surgical, radiological, oncological, and pathological variables. The surgeons record data such as diagnostics performed, including type and results of radiological examinations, lifestyle factors, comorbidity and performance, treatment including the surgical procedure, urgency of surgery, and intra- and postoperative complications within 30 days after surgery. The pathologists record data such as tumor type, number of lymph nodes and metastatic lymph nodes, surgical margin status, and other pathological risk factors. Descriptive data: The database has had &gt;95% completeness in including patients with colorectal adenocarcinoma with &gt;54,000 patients registered so far with approximately one-third rectal cancers and two-third colon cancers and an overrepresentation of men among rectal cancer patients. The stage distribution has been more or less constant until 2014 with a tendency toward a lower rate of stage IV and higher rate of stage I after introduction of the national screening program in 2014. The 30-day mortality rate after elective surgery has been reduced from &gt;7% in 2001–2003 to &lt;2% since 2013. Conclusion: The database is a national population-based clinical database with high patient and data completeness for the perioperative period. The resolution of data is high for description of the patient at the time of diagnosis, including comorbidities, and for characterizing diagnosis, surgical interventions, and short-term outcomes. The database does not have high-resolution oncological data and does not register recurrences after primary surgery. The Danish Colorectal Cancer Group provides high-quality data and has been documenting an increase in short- and long-term survivals since it started in 2001 for both patients with colon and rectal cancers.","author":[{"dropping-particle":"","family":"Ingeholm","given":"Peter","non-dropping-particle":"","parse-names":false,"suffix":""},{"dropping-particle":"","family":"Gögenur","given":"Ismail","non-dropping-particle":"","parse-names":false,"suffix":""},{"dropping-particle":"","family":"Iversen","given":"Lene H.","non-dropping-particle":"","parse-names":false,"suffix":""}],"container-title":"Clinical Epidemiology","id":"ITEM-1","issued":{"date-parts":[["2016"]]},"page":"465-468","title":"Danish colorectal cancer group database","type":"article-journal","volume":"8"},"uris":["http://www.mendeley.com/documents/?uuid=73177ebf-b599-487b-a4b9-fe8acc4de397"]}],"mendeley":{"formattedCitation":"(1)","plainTextFormattedCitation":"(1)","previouslyFormattedCitation":"(1)"},"properties":{"noteIndex":0},"schema":"https://github.com/citation-style-language/schema/raw/master/csl-citation.json"}</w:instrText>
      </w:r>
      <w:r w:rsidR="00530080">
        <w:rPr>
          <w:rFonts w:ascii="Calibri" w:eastAsia="Times New Roman" w:hAnsi="Calibri" w:cs="Calibri"/>
          <w:bCs/>
          <w:color w:val="000000"/>
          <w:lang w:val="en-US" w:eastAsia="da-DK"/>
        </w:rPr>
        <w:fldChar w:fldCharType="separate"/>
      </w:r>
      <w:r w:rsidR="00530080" w:rsidRPr="00530080">
        <w:rPr>
          <w:rFonts w:ascii="Calibri" w:eastAsia="Times New Roman" w:hAnsi="Calibri" w:cs="Calibri"/>
          <w:bCs/>
          <w:noProof/>
          <w:color w:val="000000"/>
          <w:lang w:val="en-US" w:eastAsia="da-DK"/>
        </w:rPr>
        <w:t>(1)</w:t>
      </w:r>
      <w:r w:rsidR="00530080">
        <w:rPr>
          <w:rFonts w:ascii="Calibri" w:eastAsia="Times New Roman" w:hAnsi="Calibri" w:cs="Calibri"/>
          <w:bCs/>
          <w:color w:val="000000"/>
          <w:lang w:val="en-US" w:eastAsia="da-DK"/>
        </w:rPr>
        <w:fldChar w:fldCharType="end"/>
      </w:r>
      <w:r w:rsidR="00530080">
        <w:rPr>
          <w:rFonts w:ascii="Calibri" w:eastAsia="Times New Roman" w:hAnsi="Calibri" w:cs="Calibri"/>
          <w:bCs/>
          <w:color w:val="000000"/>
          <w:lang w:val="en-US" w:eastAsia="da-DK"/>
        </w:rPr>
        <w:t xml:space="preserve">. </w:t>
      </w:r>
      <w:r w:rsidR="004B27ED">
        <w:rPr>
          <w:rFonts w:ascii="Calibri" w:eastAsia="Times New Roman" w:hAnsi="Calibri" w:cs="Calibri"/>
          <w:bCs/>
          <w:color w:val="000000"/>
          <w:lang w:val="en-US" w:eastAsia="da-DK"/>
        </w:rPr>
        <w:t>DCCG</w:t>
      </w:r>
      <w:r w:rsidR="00DE3BDE">
        <w:rPr>
          <w:rFonts w:ascii="Calibri" w:eastAsia="Times New Roman" w:hAnsi="Calibri" w:cs="Calibri"/>
          <w:bCs/>
          <w:color w:val="000000"/>
          <w:lang w:val="en-US" w:eastAsia="da-DK"/>
        </w:rPr>
        <w:t>.dk</w:t>
      </w:r>
      <w:r w:rsidR="00422BCF">
        <w:rPr>
          <w:rFonts w:ascii="Calibri" w:eastAsia="Times New Roman" w:hAnsi="Calibri" w:cs="Calibri"/>
          <w:bCs/>
          <w:color w:val="000000"/>
          <w:lang w:val="en-US" w:eastAsia="da-DK"/>
        </w:rPr>
        <w:t xml:space="preserve"> was</w:t>
      </w:r>
      <w:r w:rsidR="004B27ED">
        <w:rPr>
          <w:rFonts w:ascii="Calibri" w:eastAsia="Times New Roman" w:hAnsi="Calibri" w:cs="Calibri"/>
          <w:bCs/>
          <w:color w:val="000000"/>
          <w:lang w:val="en-US" w:eastAsia="da-DK"/>
        </w:rPr>
        <w:t xml:space="preserve"> designed by medical d</w:t>
      </w:r>
      <w:r w:rsidR="00422BCF">
        <w:rPr>
          <w:rFonts w:ascii="Calibri" w:eastAsia="Times New Roman" w:hAnsi="Calibri" w:cs="Calibri"/>
          <w:bCs/>
          <w:color w:val="000000"/>
          <w:lang w:val="en-US" w:eastAsia="da-DK"/>
        </w:rPr>
        <w:t>octors and all data collected was</w:t>
      </w:r>
      <w:r w:rsidR="004B27ED">
        <w:rPr>
          <w:rFonts w:ascii="Calibri" w:eastAsia="Times New Roman" w:hAnsi="Calibri" w:cs="Calibri"/>
          <w:bCs/>
          <w:color w:val="000000"/>
          <w:lang w:val="en-US" w:eastAsia="da-DK"/>
        </w:rPr>
        <w:t xml:space="preserve"> chosen based on the notion that it should be clinically relevant</w:t>
      </w:r>
      <w:r w:rsidR="00DE3BDE">
        <w:rPr>
          <w:rFonts w:ascii="Calibri" w:eastAsia="Times New Roman" w:hAnsi="Calibri" w:cs="Calibri"/>
          <w:bCs/>
          <w:color w:val="000000"/>
          <w:lang w:val="en-US" w:eastAsia="da-DK"/>
        </w:rPr>
        <w:t xml:space="preserve"> in describing patients with colorectal cancer</w:t>
      </w:r>
      <w:r w:rsidR="004B27ED">
        <w:rPr>
          <w:rFonts w:ascii="Calibri" w:eastAsia="Times New Roman" w:hAnsi="Calibri" w:cs="Calibri"/>
          <w:bCs/>
          <w:color w:val="000000"/>
          <w:lang w:val="en-US" w:eastAsia="da-DK"/>
        </w:rPr>
        <w:t xml:space="preserve">. This means that the database contains </w:t>
      </w:r>
      <w:r w:rsidR="00422BCF">
        <w:rPr>
          <w:rFonts w:ascii="Calibri" w:eastAsia="Times New Roman" w:hAnsi="Calibri" w:cs="Calibri"/>
          <w:bCs/>
          <w:color w:val="000000"/>
          <w:lang w:val="en-US" w:eastAsia="da-DK"/>
        </w:rPr>
        <w:t>various</w:t>
      </w:r>
      <w:r w:rsidR="004B27ED">
        <w:rPr>
          <w:rFonts w:ascii="Calibri" w:eastAsia="Times New Roman" w:hAnsi="Calibri" w:cs="Calibri"/>
          <w:bCs/>
          <w:color w:val="000000"/>
          <w:lang w:val="en-US" w:eastAsia="da-DK"/>
        </w:rPr>
        <w:t xml:space="preserve"> demographic data, general h</w:t>
      </w:r>
      <w:r w:rsidR="00DE3BDE">
        <w:rPr>
          <w:rFonts w:ascii="Calibri" w:eastAsia="Times New Roman" w:hAnsi="Calibri" w:cs="Calibri"/>
          <w:bCs/>
          <w:color w:val="000000"/>
          <w:lang w:val="en-US" w:eastAsia="da-DK"/>
        </w:rPr>
        <w:t>ealth data, pathology investigations</w:t>
      </w:r>
      <w:r w:rsidR="004B27ED">
        <w:rPr>
          <w:rFonts w:ascii="Calibri" w:eastAsia="Times New Roman" w:hAnsi="Calibri" w:cs="Calibri"/>
          <w:bCs/>
          <w:color w:val="000000"/>
          <w:lang w:val="en-US" w:eastAsia="da-DK"/>
        </w:rPr>
        <w:t xml:space="preserve">, </w:t>
      </w:r>
      <w:r w:rsidR="00DE3BDE">
        <w:rPr>
          <w:rFonts w:ascii="Calibri" w:eastAsia="Times New Roman" w:hAnsi="Calibri" w:cs="Calibri"/>
          <w:bCs/>
          <w:color w:val="000000"/>
          <w:lang w:val="en-US" w:eastAsia="da-DK"/>
        </w:rPr>
        <w:t xml:space="preserve">previous </w:t>
      </w:r>
      <w:r w:rsidR="004B27ED">
        <w:rPr>
          <w:rFonts w:ascii="Calibri" w:eastAsia="Times New Roman" w:hAnsi="Calibri" w:cs="Calibri"/>
          <w:bCs/>
          <w:color w:val="000000"/>
          <w:lang w:val="en-US" w:eastAsia="da-DK"/>
        </w:rPr>
        <w:t>diagnoses</w:t>
      </w:r>
      <w:r w:rsidR="00FE40DC">
        <w:rPr>
          <w:rFonts w:ascii="Calibri" w:eastAsia="Times New Roman" w:hAnsi="Calibri" w:cs="Calibri"/>
          <w:bCs/>
          <w:color w:val="000000"/>
          <w:lang w:val="en-US" w:eastAsia="da-DK"/>
        </w:rPr>
        <w:t>,</w:t>
      </w:r>
      <w:r w:rsidR="004B27ED">
        <w:rPr>
          <w:rFonts w:ascii="Calibri" w:eastAsia="Times New Roman" w:hAnsi="Calibri" w:cs="Calibri"/>
          <w:bCs/>
          <w:color w:val="000000"/>
          <w:lang w:val="en-US" w:eastAsia="da-DK"/>
        </w:rPr>
        <w:t xml:space="preserve"> and </w:t>
      </w:r>
      <w:r w:rsidR="00DE3BDE">
        <w:rPr>
          <w:rFonts w:ascii="Calibri" w:eastAsia="Times New Roman" w:hAnsi="Calibri" w:cs="Calibri"/>
          <w:bCs/>
          <w:color w:val="000000"/>
          <w:lang w:val="en-US" w:eastAsia="da-DK"/>
        </w:rPr>
        <w:t>perioperative surgical data</w:t>
      </w:r>
      <w:r w:rsidR="00422BCF">
        <w:rPr>
          <w:rFonts w:ascii="Calibri" w:eastAsia="Times New Roman" w:hAnsi="Calibri" w:cs="Calibri"/>
          <w:bCs/>
          <w:color w:val="000000"/>
          <w:lang w:val="en-US" w:eastAsia="da-DK"/>
        </w:rPr>
        <w:t>,</w:t>
      </w:r>
      <w:r w:rsidR="00DE3BDE">
        <w:rPr>
          <w:rFonts w:ascii="Calibri" w:eastAsia="Times New Roman" w:hAnsi="Calibri" w:cs="Calibri"/>
          <w:bCs/>
          <w:color w:val="000000"/>
          <w:lang w:val="en-US" w:eastAsia="da-DK"/>
        </w:rPr>
        <w:t xml:space="preserve"> including</w:t>
      </w:r>
      <w:r w:rsidR="00FE40DC">
        <w:rPr>
          <w:rFonts w:ascii="Calibri" w:eastAsia="Times New Roman" w:hAnsi="Calibri" w:cs="Calibri"/>
          <w:bCs/>
          <w:color w:val="000000"/>
          <w:lang w:val="en-US" w:eastAsia="da-DK"/>
        </w:rPr>
        <w:t xml:space="preserve"> key surgical outcome parameters</w:t>
      </w:r>
      <w:r w:rsidR="004B27ED">
        <w:rPr>
          <w:rFonts w:ascii="Calibri" w:eastAsia="Times New Roman" w:hAnsi="Calibri" w:cs="Calibri"/>
          <w:bCs/>
          <w:color w:val="000000"/>
          <w:lang w:val="en-US" w:eastAsia="da-DK"/>
        </w:rPr>
        <w:t xml:space="preserve">. </w:t>
      </w:r>
      <w:r w:rsidR="003614C4">
        <w:rPr>
          <w:rFonts w:ascii="Calibri" w:eastAsia="Times New Roman" w:hAnsi="Calibri" w:cs="Calibri"/>
          <w:bCs/>
          <w:color w:val="000000"/>
          <w:lang w:val="en-US" w:eastAsia="da-DK"/>
        </w:rPr>
        <w:t>We</w:t>
      </w:r>
      <w:r w:rsidR="00A106CC">
        <w:rPr>
          <w:rFonts w:ascii="Calibri" w:eastAsia="Times New Roman" w:hAnsi="Calibri" w:cs="Calibri"/>
          <w:bCs/>
          <w:color w:val="000000"/>
          <w:lang w:val="en-US" w:eastAsia="da-DK"/>
        </w:rPr>
        <w:t xml:space="preserve"> considered it an interesting process to investigate</w:t>
      </w:r>
      <w:r w:rsidR="00FE40DC">
        <w:rPr>
          <w:rFonts w:ascii="Calibri" w:eastAsia="Times New Roman" w:hAnsi="Calibri" w:cs="Calibri"/>
          <w:bCs/>
          <w:color w:val="000000"/>
          <w:lang w:val="en-US" w:eastAsia="da-DK"/>
        </w:rPr>
        <w:t xml:space="preserve"> the performance</w:t>
      </w:r>
      <w:r w:rsidR="003614C4">
        <w:rPr>
          <w:rFonts w:ascii="Calibri" w:eastAsia="Times New Roman" w:hAnsi="Calibri" w:cs="Calibri"/>
          <w:bCs/>
          <w:color w:val="000000"/>
          <w:lang w:val="en-US" w:eastAsia="da-DK"/>
        </w:rPr>
        <w:t xml:space="preserve"> of such data</w:t>
      </w:r>
      <w:r w:rsidR="00FE40DC">
        <w:rPr>
          <w:rFonts w:ascii="Calibri" w:eastAsia="Times New Roman" w:hAnsi="Calibri" w:cs="Calibri"/>
          <w:bCs/>
          <w:color w:val="000000"/>
          <w:lang w:val="en-US" w:eastAsia="da-DK"/>
        </w:rPr>
        <w:t xml:space="preserve"> in terms of predictive power for surgical outcomes</w:t>
      </w:r>
      <w:r w:rsidR="00A106CC">
        <w:rPr>
          <w:rFonts w:ascii="Calibri" w:eastAsia="Times New Roman" w:hAnsi="Calibri" w:cs="Calibri"/>
          <w:bCs/>
          <w:color w:val="000000"/>
          <w:lang w:val="en-US" w:eastAsia="da-DK"/>
        </w:rPr>
        <w:t xml:space="preserve">. </w:t>
      </w:r>
      <w:r w:rsidR="003614C4">
        <w:rPr>
          <w:rFonts w:ascii="Calibri" w:eastAsia="Times New Roman" w:hAnsi="Calibri" w:cs="Calibri"/>
          <w:bCs/>
          <w:color w:val="000000"/>
          <w:lang w:val="en-US" w:eastAsia="da-DK"/>
        </w:rPr>
        <w:t>Acknowledging the need for data interoperability</w:t>
      </w:r>
      <w:r w:rsidR="00A4112F">
        <w:rPr>
          <w:rFonts w:ascii="Calibri" w:eastAsia="Times New Roman" w:hAnsi="Calibri" w:cs="Calibri"/>
          <w:bCs/>
          <w:color w:val="000000"/>
          <w:lang w:val="en-US" w:eastAsia="da-DK"/>
        </w:rPr>
        <w:t xml:space="preserve"> in personalized medicine</w:t>
      </w:r>
      <w:r w:rsidR="003614C4">
        <w:rPr>
          <w:rFonts w:ascii="Calibri" w:eastAsia="Times New Roman" w:hAnsi="Calibri" w:cs="Calibri"/>
          <w:bCs/>
          <w:color w:val="000000"/>
          <w:lang w:val="en-US" w:eastAsia="da-DK"/>
        </w:rPr>
        <w:t>, w</w:t>
      </w:r>
      <w:r w:rsidR="00530080">
        <w:rPr>
          <w:rFonts w:ascii="Calibri" w:eastAsia="Times New Roman" w:hAnsi="Calibri" w:cs="Calibri"/>
          <w:bCs/>
          <w:color w:val="000000"/>
          <w:lang w:val="en-US" w:eastAsia="da-DK"/>
        </w:rPr>
        <w:t>e starte</w:t>
      </w:r>
      <w:r w:rsidR="003614C4">
        <w:rPr>
          <w:rFonts w:ascii="Calibri" w:eastAsia="Times New Roman" w:hAnsi="Calibri" w:cs="Calibri"/>
          <w:bCs/>
          <w:color w:val="000000"/>
          <w:lang w:val="en-US" w:eastAsia="da-DK"/>
        </w:rPr>
        <w:t xml:space="preserve">d our OHDSI journey </w:t>
      </w:r>
      <w:r w:rsidR="00422BCF">
        <w:rPr>
          <w:rFonts w:ascii="Calibri" w:eastAsia="Times New Roman" w:hAnsi="Calibri" w:cs="Calibri"/>
          <w:bCs/>
          <w:color w:val="000000"/>
          <w:lang w:val="en-US" w:eastAsia="da-DK"/>
        </w:rPr>
        <w:t>to standardize the data from custom DCCG.dk coding vocabularies and build</w:t>
      </w:r>
      <w:r w:rsidR="00A4112F">
        <w:rPr>
          <w:rFonts w:ascii="Calibri" w:eastAsia="Times New Roman" w:hAnsi="Calibri" w:cs="Calibri"/>
          <w:bCs/>
          <w:color w:val="000000"/>
          <w:lang w:val="en-US" w:eastAsia="da-DK"/>
        </w:rPr>
        <w:t xml:space="preserve"> a CDM based on the OMOP common vocabularies. </w:t>
      </w:r>
    </w:p>
    <w:p w:rsidR="00530080" w:rsidRDefault="003614C4" w:rsidP="00271B42">
      <w:pPr>
        <w:spacing w:after="120" w:line="240" w:lineRule="auto"/>
        <w:jc w:val="both"/>
        <w:rPr>
          <w:rFonts w:ascii="Calibri" w:eastAsia="Times New Roman" w:hAnsi="Calibri" w:cs="Calibri"/>
          <w:bCs/>
          <w:color w:val="000000"/>
          <w:lang w:val="en-US" w:eastAsia="da-DK"/>
        </w:rPr>
      </w:pPr>
      <w:r>
        <w:rPr>
          <w:rFonts w:ascii="Calibri" w:eastAsia="Times New Roman" w:hAnsi="Calibri" w:cs="Calibri"/>
          <w:bCs/>
          <w:color w:val="000000"/>
          <w:lang w:val="en-US" w:eastAsia="da-DK"/>
        </w:rPr>
        <w:t>We</w:t>
      </w:r>
      <w:r w:rsidR="00530080">
        <w:rPr>
          <w:rFonts w:ascii="Calibri" w:eastAsia="Times New Roman" w:hAnsi="Calibri" w:cs="Calibri"/>
          <w:bCs/>
          <w:color w:val="000000"/>
          <w:lang w:val="en-US" w:eastAsia="da-DK"/>
        </w:rPr>
        <w:t xml:space="preserve"> approach</w:t>
      </w:r>
      <w:r>
        <w:rPr>
          <w:rFonts w:ascii="Calibri" w:eastAsia="Times New Roman" w:hAnsi="Calibri" w:cs="Calibri"/>
          <w:bCs/>
          <w:color w:val="000000"/>
          <w:lang w:val="en-US" w:eastAsia="da-DK"/>
        </w:rPr>
        <w:t>ed</w:t>
      </w:r>
      <w:r w:rsidR="00530080">
        <w:rPr>
          <w:rFonts w:ascii="Calibri" w:eastAsia="Times New Roman" w:hAnsi="Calibri" w:cs="Calibri"/>
          <w:bCs/>
          <w:color w:val="000000"/>
          <w:lang w:val="en-US" w:eastAsia="da-DK"/>
        </w:rPr>
        <w:t xml:space="preserve"> the implementation and standardization of data</w:t>
      </w:r>
      <w:r>
        <w:rPr>
          <w:rFonts w:ascii="Calibri" w:eastAsia="Times New Roman" w:hAnsi="Calibri" w:cs="Calibri"/>
          <w:bCs/>
          <w:color w:val="000000"/>
          <w:lang w:val="en-US" w:eastAsia="da-DK"/>
        </w:rPr>
        <w:t xml:space="preserve"> by inviting</w:t>
      </w:r>
      <w:r w:rsidR="00530080">
        <w:rPr>
          <w:rFonts w:ascii="Calibri" w:eastAsia="Times New Roman" w:hAnsi="Calibri" w:cs="Calibri"/>
          <w:bCs/>
          <w:color w:val="000000"/>
          <w:lang w:val="en-US" w:eastAsia="da-DK"/>
        </w:rPr>
        <w:t xml:space="preserve"> end-users – medical doctors – to help us do the concept mapping of the Danish diagnosis classification system (SKS)</w:t>
      </w:r>
      <w:r w:rsidR="00A4112F">
        <w:rPr>
          <w:rFonts w:ascii="Calibri" w:eastAsia="Times New Roman" w:hAnsi="Calibri" w:cs="Calibri"/>
          <w:bCs/>
          <w:color w:val="000000"/>
          <w:lang w:val="en-US" w:eastAsia="da-DK"/>
        </w:rPr>
        <w:t xml:space="preserve"> and custom DCCG.dk vocabularies</w:t>
      </w:r>
      <w:r w:rsidR="00530080">
        <w:rPr>
          <w:rFonts w:ascii="Calibri" w:eastAsia="Times New Roman" w:hAnsi="Calibri" w:cs="Calibri"/>
          <w:bCs/>
          <w:color w:val="000000"/>
          <w:lang w:val="en-US" w:eastAsia="da-DK"/>
        </w:rPr>
        <w:t>. This effort wa</w:t>
      </w:r>
      <w:r w:rsidR="00A4112F">
        <w:rPr>
          <w:rFonts w:ascii="Calibri" w:eastAsia="Times New Roman" w:hAnsi="Calibri" w:cs="Calibri"/>
          <w:bCs/>
          <w:color w:val="000000"/>
          <w:lang w:val="en-US" w:eastAsia="da-DK"/>
        </w:rPr>
        <w:t xml:space="preserve">s a strenuous process where </w:t>
      </w:r>
      <w:r w:rsidR="00422BCF">
        <w:rPr>
          <w:rFonts w:ascii="Calibri" w:eastAsia="Times New Roman" w:hAnsi="Calibri" w:cs="Calibri"/>
          <w:bCs/>
          <w:color w:val="000000"/>
          <w:lang w:val="en-US" w:eastAsia="da-DK"/>
        </w:rPr>
        <w:t>a dedicated team of doctors undertook manual mapping and curation of the 1747 covariates in DCCG</w:t>
      </w:r>
      <w:r w:rsidR="00530080">
        <w:rPr>
          <w:rFonts w:ascii="Calibri" w:eastAsia="Times New Roman" w:hAnsi="Calibri" w:cs="Calibri"/>
          <w:bCs/>
          <w:color w:val="000000"/>
          <w:lang w:val="en-US" w:eastAsia="da-DK"/>
        </w:rPr>
        <w:t xml:space="preserve">. </w:t>
      </w:r>
      <w:r w:rsidR="00F735BD">
        <w:rPr>
          <w:rFonts w:ascii="Calibri" w:eastAsia="Times New Roman" w:hAnsi="Calibri" w:cs="Calibri"/>
          <w:bCs/>
          <w:color w:val="000000"/>
          <w:lang w:val="en-US" w:eastAsia="da-DK"/>
        </w:rPr>
        <w:t>Concurrently with this process</w:t>
      </w:r>
      <w:r w:rsidR="00422BCF">
        <w:rPr>
          <w:rFonts w:ascii="Calibri" w:eastAsia="Times New Roman" w:hAnsi="Calibri" w:cs="Calibri"/>
          <w:bCs/>
          <w:color w:val="000000"/>
          <w:lang w:val="en-US" w:eastAsia="da-DK"/>
        </w:rPr>
        <w:t>,</w:t>
      </w:r>
      <w:r w:rsidR="00F735BD">
        <w:rPr>
          <w:rFonts w:ascii="Calibri" w:eastAsia="Times New Roman" w:hAnsi="Calibri" w:cs="Calibri"/>
          <w:bCs/>
          <w:color w:val="000000"/>
          <w:lang w:val="en-US" w:eastAsia="da-DK"/>
        </w:rPr>
        <w:t xml:space="preserve"> our team of </w:t>
      </w:r>
      <w:proofErr w:type="spellStart"/>
      <w:r w:rsidR="00F735BD">
        <w:rPr>
          <w:rFonts w:ascii="Calibri" w:eastAsia="Times New Roman" w:hAnsi="Calibri" w:cs="Calibri"/>
          <w:bCs/>
          <w:color w:val="000000"/>
          <w:lang w:val="en-US" w:eastAsia="da-DK"/>
        </w:rPr>
        <w:t>bioinformaticians</w:t>
      </w:r>
      <w:proofErr w:type="spellEnd"/>
      <w:r w:rsidR="00F735BD">
        <w:rPr>
          <w:rFonts w:ascii="Calibri" w:eastAsia="Times New Roman" w:hAnsi="Calibri" w:cs="Calibri"/>
          <w:bCs/>
          <w:color w:val="000000"/>
          <w:lang w:val="en-US" w:eastAsia="da-DK"/>
        </w:rPr>
        <w:t xml:space="preserve"> and external collaborators worked on designing the structural mapping of DCCG in CDM format a</w:t>
      </w:r>
      <w:r w:rsidR="00422BCF">
        <w:rPr>
          <w:rFonts w:ascii="Calibri" w:eastAsia="Times New Roman" w:hAnsi="Calibri" w:cs="Calibri"/>
          <w:bCs/>
          <w:color w:val="000000"/>
          <w:lang w:val="en-US" w:eastAsia="da-DK"/>
        </w:rPr>
        <w:t>nd</w:t>
      </w:r>
      <w:r w:rsidR="00F735BD">
        <w:rPr>
          <w:rFonts w:ascii="Calibri" w:eastAsia="Times New Roman" w:hAnsi="Calibri" w:cs="Calibri"/>
          <w:bCs/>
          <w:color w:val="000000"/>
          <w:lang w:val="en-US" w:eastAsia="da-DK"/>
        </w:rPr>
        <w:t xml:space="preserve"> designing the ETL process. </w:t>
      </w:r>
    </w:p>
    <w:p w:rsidR="00F735BD" w:rsidRPr="003502B1" w:rsidRDefault="00F735BD" w:rsidP="00271B42">
      <w:pPr>
        <w:spacing w:after="120" w:line="240" w:lineRule="auto"/>
        <w:jc w:val="both"/>
        <w:rPr>
          <w:rFonts w:ascii="Times New Roman" w:eastAsia="Times New Roman" w:hAnsi="Times New Roman" w:cs="Times New Roman"/>
          <w:sz w:val="24"/>
          <w:szCs w:val="24"/>
          <w:lang w:val="en-US" w:eastAsia="da-DK"/>
        </w:rPr>
      </w:pPr>
      <w:r>
        <w:rPr>
          <w:rFonts w:ascii="Calibri" w:eastAsia="Times New Roman" w:hAnsi="Calibri" w:cs="Calibri"/>
          <w:bCs/>
          <w:color w:val="000000"/>
          <w:lang w:val="en-US" w:eastAsia="da-DK"/>
        </w:rPr>
        <w:t>After designing and running</w:t>
      </w:r>
      <w:r w:rsidR="00A4112F">
        <w:rPr>
          <w:rFonts w:ascii="Calibri" w:eastAsia="Times New Roman" w:hAnsi="Calibri" w:cs="Calibri"/>
          <w:bCs/>
          <w:color w:val="000000"/>
          <w:lang w:val="en-US" w:eastAsia="da-DK"/>
        </w:rPr>
        <w:t xml:space="preserve"> the pilot version of the DCCG-</w:t>
      </w:r>
      <w:r>
        <w:rPr>
          <w:rFonts w:ascii="Calibri" w:eastAsia="Times New Roman" w:hAnsi="Calibri" w:cs="Calibri"/>
          <w:bCs/>
          <w:color w:val="000000"/>
          <w:lang w:val="en-US" w:eastAsia="da-DK"/>
        </w:rPr>
        <w:t>C</w:t>
      </w:r>
      <w:r w:rsidR="00A4112F">
        <w:rPr>
          <w:rFonts w:ascii="Calibri" w:eastAsia="Times New Roman" w:hAnsi="Calibri" w:cs="Calibri"/>
          <w:bCs/>
          <w:color w:val="000000"/>
          <w:lang w:val="en-US" w:eastAsia="da-DK"/>
        </w:rPr>
        <w:t>D</w:t>
      </w:r>
      <w:r>
        <w:rPr>
          <w:rFonts w:ascii="Calibri" w:eastAsia="Times New Roman" w:hAnsi="Calibri" w:cs="Calibri"/>
          <w:bCs/>
          <w:color w:val="000000"/>
          <w:lang w:val="en-US" w:eastAsia="da-DK"/>
        </w:rPr>
        <w:t xml:space="preserve">M, we </w:t>
      </w:r>
      <w:r w:rsidR="004B27ED">
        <w:rPr>
          <w:rFonts w:ascii="Calibri" w:eastAsia="Times New Roman" w:hAnsi="Calibri" w:cs="Calibri"/>
          <w:bCs/>
          <w:color w:val="000000"/>
          <w:lang w:val="en-US" w:eastAsia="da-DK"/>
        </w:rPr>
        <w:t xml:space="preserve">considered how we could best apply this new data structure </w:t>
      </w:r>
      <w:r w:rsidR="00422BCF">
        <w:rPr>
          <w:rFonts w:ascii="Calibri" w:eastAsia="Times New Roman" w:hAnsi="Calibri" w:cs="Calibri"/>
          <w:bCs/>
          <w:color w:val="000000"/>
          <w:lang w:val="en-US" w:eastAsia="da-DK"/>
        </w:rPr>
        <w:t>to</w:t>
      </w:r>
      <w:r w:rsidR="004B27ED">
        <w:rPr>
          <w:rFonts w:ascii="Calibri" w:eastAsia="Times New Roman" w:hAnsi="Calibri" w:cs="Calibri"/>
          <w:bCs/>
          <w:color w:val="000000"/>
          <w:lang w:val="en-US" w:eastAsia="da-DK"/>
        </w:rPr>
        <w:t xml:space="preserve"> a clinical problem. We opted to de</w:t>
      </w:r>
      <w:r w:rsidR="00422BCF">
        <w:rPr>
          <w:rFonts w:ascii="Calibri" w:eastAsia="Times New Roman" w:hAnsi="Calibri" w:cs="Calibri"/>
          <w:bCs/>
          <w:color w:val="000000"/>
          <w:lang w:val="en-US" w:eastAsia="da-DK"/>
        </w:rPr>
        <w:t>velop</w:t>
      </w:r>
      <w:r w:rsidR="004B27ED">
        <w:rPr>
          <w:rFonts w:ascii="Calibri" w:eastAsia="Times New Roman" w:hAnsi="Calibri" w:cs="Calibri"/>
          <w:bCs/>
          <w:color w:val="000000"/>
          <w:lang w:val="en-US" w:eastAsia="da-DK"/>
        </w:rPr>
        <w:t xml:space="preserve"> a patient-level prediction</w:t>
      </w:r>
      <w:r w:rsidR="00422BCF">
        <w:rPr>
          <w:rFonts w:ascii="Calibri" w:eastAsia="Times New Roman" w:hAnsi="Calibri" w:cs="Calibri"/>
          <w:bCs/>
          <w:color w:val="000000"/>
          <w:lang w:val="en-US" w:eastAsia="da-DK"/>
        </w:rPr>
        <w:t xml:space="preserve"> </w:t>
      </w:r>
      <w:r w:rsidR="004B27ED">
        <w:rPr>
          <w:rFonts w:ascii="Calibri" w:eastAsia="Times New Roman" w:hAnsi="Calibri" w:cs="Calibri"/>
          <w:bCs/>
          <w:color w:val="000000"/>
          <w:lang w:val="en-US" w:eastAsia="da-DK"/>
        </w:rPr>
        <w:t xml:space="preserve">model assessing risk of death within 90 days of colorectal cancer surgery. </w:t>
      </w:r>
      <w:r w:rsidR="00422BCF">
        <w:rPr>
          <w:rFonts w:ascii="Calibri" w:eastAsia="Times New Roman" w:hAnsi="Calibri" w:cs="Calibri"/>
          <w:bCs/>
          <w:color w:val="000000"/>
          <w:lang w:val="en-US" w:eastAsia="da-DK"/>
        </w:rPr>
        <w:t>In addition, t</w:t>
      </w:r>
      <w:r w:rsidR="004B27ED">
        <w:rPr>
          <w:rFonts w:ascii="Calibri" w:eastAsia="Times New Roman" w:hAnsi="Calibri" w:cs="Calibri"/>
          <w:bCs/>
          <w:color w:val="000000"/>
          <w:lang w:val="en-US" w:eastAsia="da-DK"/>
        </w:rPr>
        <w:t>o comply with a clinically rel</w:t>
      </w:r>
      <w:r w:rsidR="00772D3F">
        <w:rPr>
          <w:rFonts w:ascii="Calibri" w:eastAsia="Times New Roman" w:hAnsi="Calibri" w:cs="Calibri"/>
          <w:bCs/>
          <w:color w:val="000000"/>
          <w:lang w:val="en-US" w:eastAsia="da-DK"/>
        </w:rPr>
        <w:t>evant issue</w:t>
      </w:r>
      <w:r w:rsidR="00422BCF">
        <w:rPr>
          <w:rFonts w:ascii="Calibri" w:eastAsia="Times New Roman" w:hAnsi="Calibri" w:cs="Calibri"/>
          <w:bCs/>
          <w:color w:val="000000"/>
          <w:lang w:val="en-US" w:eastAsia="da-DK"/>
        </w:rPr>
        <w:t>,</w:t>
      </w:r>
      <w:r w:rsidR="00772D3F">
        <w:rPr>
          <w:rFonts w:ascii="Calibri" w:eastAsia="Times New Roman" w:hAnsi="Calibri" w:cs="Calibri"/>
          <w:bCs/>
          <w:color w:val="000000"/>
          <w:lang w:val="en-US" w:eastAsia="da-DK"/>
        </w:rPr>
        <w:t xml:space="preserve"> we chose to use both</w:t>
      </w:r>
      <w:r w:rsidR="004B27ED">
        <w:rPr>
          <w:rFonts w:ascii="Calibri" w:eastAsia="Times New Roman" w:hAnsi="Calibri" w:cs="Calibri"/>
          <w:bCs/>
          <w:color w:val="000000"/>
          <w:lang w:val="en-US" w:eastAsia="da-DK"/>
        </w:rPr>
        <w:t xml:space="preserve"> pre- and intraoperative covariates to make a model applicable immediately after surgery to optimize the postoperative patient course. </w:t>
      </w:r>
    </w:p>
    <w:p w:rsidR="00271B42" w:rsidRDefault="00271B42" w:rsidP="00271B42">
      <w:pPr>
        <w:spacing w:after="120" w:line="240" w:lineRule="auto"/>
        <w:jc w:val="both"/>
        <w:rPr>
          <w:rFonts w:ascii="Calibri" w:eastAsia="Times New Roman" w:hAnsi="Calibri" w:cs="Calibri"/>
          <w:b/>
          <w:bCs/>
          <w:color w:val="000000"/>
          <w:lang w:val="en-US" w:eastAsia="da-DK"/>
        </w:rPr>
      </w:pPr>
      <w:r w:rsidRPr="003502B1">
        <w:rPr>
          <w:rFonts w:ascii="Calibri" w:eastAsia="Times New Roman" w:hAnsi="Calibri" w:cs="Calibri"/>
          <w:b/>
          <w:bCs/>
          <w:color w:val="000000"/>
          <w:lang w:val="en-US" w:eastAsia="da-DK"/>
        </w:rPr>
        <w:t>Methods</w:t>
      </w:r>
    </w:p>
    <w:p w:rsidR="004B27ED" w:rsidRDefault="004B27ED" w:rsidP="00271B42">
      <w:pPr>
        <w:spacing w:after="120" w:line="240" w:lineRule="auto"/>
        <w:jc w:val="both"/>
        <w:rPr>
          <w:rFonts w:eastAsia="Times New Roman" w:cstheme="minorHAnsi"/>
          <w:bCs/>
          <w:szCs w:val="24"/>
          <w:lang w:val="en-US" w:eastAsia="da-DK"/>
        </w:rPr>
      </w:pPr>
      <w:r>
        <w:rPr>
          <w:rFonts w:eastAsia="Times New Roman" w:cstheme="minorHAnsi"/>
          <w:bCs/>
          <w:szCs w:val="24"/>
          <w:lang w:val="en-US" w:eastAsia="da-DK"/>
        </w:rPr>
        <w:t xml:space="preserve">We designed our CDM through an iterative </w:t>
      </w:r>
      <w:r w:rsidR="00422BCF">
        <w:rPr>
          <w:rFonts w:eastAsia="Times New Roman" w:cstheme="minorHAnsi"/>
          <w:bCs/>
          <w:szCs w:val="24"/>
          <w:lang w:val="en-US" w:eastAsia="da-DK"/>
        </w:rPr>
        <w:t>data collection process</w:t>
      </w:r>
      <w:r>
        <w:rPr>
          <w:rFonts w:eastAsia="Times New Roman" w:cstheme="minorHAnsi"/>
          <w:bCs/>
          <w:szCs w:val="24"/>
          <w:lang w:val="en-US" w:eastAsia="da-DK"/>
        </w:rPr>
        <w:t>, concurrent concept mapping by medical doctors and structural mapping using OHDSI tools such as White Rabbit and Rabbit in a Hat, data de-</w:t>
      </w:r>
      <w:r w:rsidR="00A106CC">
        <w:rPr>
          <w:rFonts w:eastAsia="Times New Roman" w:cstheme="minorHAnsi"/>
          <w:bCs/>
          <w:szCs w:val="24"/>
          <w:lang w:val="en-US" w:eastAsia="da-DK"/>
        </w:rPr>
        <w:t>identification</w:t>
      </w:r>
      <w:r>
        <w:rPr>
          <w:rFonts w:eastAsia="Times New Roman" w:cstheme="minorHAnsi"/>
          <w:bCs/>
          <w:szCs w:val="24"/>
          <w:lang w:val="en-US" w:eastAsia="da-DK"/>
        </w:rPr>
        <w:t xml:space="preserve"> and data curation </w:t>
      </w:r>
      <w:r w:rsidR="00772D3F">
        <w:rPr>
          <w:rFonts w:eastAsia="Times New Roman" w:cstheme="minorHAnsi"/>
          <w:bCs/>
          <w:szCs w:val="24"/>
          <w:lang w:val="en-US" w:eastAsia="da-DK"/>
        </w:rPr>
        <w:t>by</w:t>
      </w:r>
      <w:r>
        <w:rPr>
          <w:rFonts w:eastAsia="Times New Roman" w:cstheme="minorHAnsi"/>
          <w:bCs/>
          <w:szCs w:val="24"/>
          <w:lang w:val="en-US" w:eastAsia="da-DK"/>
        </w:rPr>
        <w:t xml:space="preserve"> rigorous quality cont</w:t>
      </w:r>
      <w:r w:rsidR="00772D3F">
        <w:rPr>
          <w:rFonts w:eastAsia="Times New Roman" w:cstheme="minorHAnsi"/>
          <w:bCs/>
          <w:szCs w:val="24"/>
          <w:lang w:val="en-US" w:eastAsia="da-DK"/>
        </w:rPr>
        <w:t>rol and automated testing</w:t>
      </w:r>
      <w:r>
        <w:rPr>
          <w:rFonts w:eastAsia="Times New Roman" w:cstheme="minorHAnsi"/>
          <w:bCs/>
          <w:szCs w:val="24"/>
          <w:lang w:val="en-US" w:eastAsia="da-DK"/>
        </w:rPr>
        <w:t xml:space="preserve"> to capture all errors that might have occurred. This left us with a high</w:t>
      </w:r>
      <w:r w:rsidR="00422BCF">
        <w:rPr>
          <w:rFonts w:eastAsia="Times New Roman" w:cstheme="minorHAnsi"/>
          <w:bCs/>
          <w:szCs w:val="24"/>
          <w:lang w:val="en-US" w:eastAsia="da-DK"/>
        </w:rPr>
        <w:t>-</w:t>
      </w:r>
      <w:r>
        <w:rPr>
          <w:rFonts w:eastAsia="Times New Roman" w:cstheme="minorHAnsi"/>
          <w:bCs/>
          <w:szCs w:val="24"/>
          <w:lang w:val="en-US" w:eastAsia="da-DK"/>
        </w:rPr>
        <w:t xml:space="preserve">quality CDM </w:t>
      </w:r>
      <w:r w:rsidR="00772D3F">
        <w:rPr>
          <w:rFonts w:eastAsia="Times New Roman" w:cstheme="minorHAnsi"/>
          <w:bCs/>
          <w:szCs w:val="24"/>
          <w:lang w:val="en-US" w:eastAsia="da-DK"/>
        </w:rPr>
        <w:t xml:space="preserve">based </w:t>
      </w:r>
      <w:r>
        <w:rPr>
          <w:rFonts w:eastAsia="Times New Roman" w:cstheme="minorHAnsi"/>
          <w:bCs/>
          <w:szCs w:val="24"/>
          <w:lang w:val="en-US" w:eastAsia="da-DK"/>
        </w:rPr>
        <w:t>on a nationwide colorectal cancer database.</w:t>
      </w:r>
    </w:p>
    <w:p w:rsidR="00182B41" w:rsidRPr="005A5656" w:rsidRDefault="004B27ED" w:rsidP="009C7939">
      <w:pPr>
        <w:spacing w:after="120" w:line="240" w:lineRule="auto"/>
        <w:jc w:val="both"/>
        <w:rPr>
          <w:rFonts w:ascii="Times New Roman" w:eastAsia="Times New Roman" w:hAnsi="Times New Roman" w:cs="Times New Roman"/>
          <w:sz w:val="24"/>
          <w:szCs w:val="24"/>
          <w:lang w:val="en-US" w:eastAsia="da-DK"/>
        </w:rPr>
      </w:pPr>
      <w:r>
        <w:rPr>
          <w:rFonts w:eastAsia="Times New Roman" w:cstheme="minorHAnsi"/>
          <w:bCs/>
          <w:szCs w:val="24"/>
          <w:lang w:val="en-US" w:eastAsia="da-DK"/>
        </w:rPr>
        <w:t>We conducted a n</w:t>
      </w:r>
      <w:r w:rsidRPr="004B27ED">
        <w:rPr>
          <w:rFonts w:eastAsia="Times New Roman" w:cstheme="minorHAnsi"/>
          <w:bCs/>
          <w:szCs w:val="24"/>
          <w:lang w:val="en-US" w:eastAsia="da-DK"/>
        </w:rPr>
        <w:t xml:space="preserve">ationwide cohort study including </w:t>
      </w:r>
      <w:r w:rsidR="00772D3F">
        <w:rPr>
          <w:rFonts w:eastAsia="Times New Roman" w:cstheme="minorHAnsi"/>
          <w:bCs/>
          <w:szCs w:val="24"/>
          <w:lang w:val="en-US" w:eastAsia="da-DK"/>
        </w:rPr>
        <w:t xml:space="preserve">all </w:t>
      </w:r>
      <w:r>
        <w:rPr>
          <w:rFonts w:eastAsia="Times New Roman" w:cstheme="minorHAnsi"/>
          <w:bCs/>
          <w:szCs w:val="24"/>
          <w:lang w:val="en-US" w:eastAsia="da-DK"/>
        </w:rPr>
        <w:t xml:space="preserve">patient </w:t>
      </w:r>
      <w:r w:rsidR="00772D3F">
        <w:rPr>
          <w:rFonts w:eastAsia="Times New Roman" w:cstheme="minorHAnsi"/>
          <w:bCs/>
          <w:szCs w:val="24"/>
          <w:lang w:val="en-US" w:eastAsia="da-DK"/>
        </w:rPr>
        <w:t>entries</w:t>
      </w:r>
      <w:r w:rsidRPr="004B27ED">
        <w:rPr>
          <w:rFonts w:eastAsia="Times New Roman" w:cstheme="minorHAnsi"/>
          <w:bCs/>
          <w:szCs w:val="24"/>
          <w:lang w:val="en-US" w:eastAsia="da-DK"/>
        </w:rPr>
        <w:t xml:space="preserve"> </w:t>
      </w:r>
      <w:r w:rsidR="00772D3F">
        <w:rPr>
          <w:rFonts w:eastAsia="Times New Roman" w:cstheme="minorHAnsi"/>
          <w:bCs/>
          <w:szCs w:val="24"/>
          <w:lang w:val="en-US" w:eastAsia="da-DK"/>
        </w:rPr>
        <w:t>in</w:t>
      </w:r>
      <w:r w:rsidRPr="004B27ED">
        <w:rPr>
          <w:rFonts w:eastAsia="Times New Roman" w:cstheme="minorHAnsi"/>
          <w:bCs/>
          <w:szCs w:val="24"/>
          <w:lang w:val="en-US" w:eastAsia="da-DK"/>
        </w:rPr>
        <w:t xml:space="preserve"> the </w:t>
      </w:r>
      <w:r>
        <w:rPr>
          <w:rFonts w:eastAsia="Times New Roman" w:cstheme="minorHAnsi"/>
          <w:bCs/>
          <w:szCs w:val="24"/>
          <w:lang w:val="en-US" w:eastAsia="da-DK"/>
        </w:rPr>
        <w:t>DCCG</w:t>
      </w:r>
      <w:r w:rsidR="00772D3F">
        <w:rPr>
          <w:rFonts w:eastAsia="Times New Roman" w:cstheme="minorHAnsi"/>
          <w:bCs/>
          <w:szCs w:val="24"/>
          <w:lang w:val="en-US" w:eastAsia="da-DK"/>
        </w:rPr>
        <w:t>.dk</w:t>
      </w:r>
      <w:r>
        <w:rPr>
          <w:rFonts w:eastAsia="Times New Roman" w:cstheme="minorHAnsi"/>
          <w:bCs/>
          <w:szCs w:val="24"/>
          <w:lang w:val="en-US" w:eastAsia="da-DK"/>
        </w:rPr>
        <w:t xml:space="preserve"> d</w:t>
      </w:r>
      <w:r w:rsidRPr="004B27ED">
        <w:rPr>
          <w:rFonts w:eastAsia="Times New Roman" w:cstheme="minorHAnsi"/>
          <w:bCs/>
          <w:szCs w:val="24"/>
          <w:lang w:val="en-US" w:eastAsia="da-DK"/>
        </w:rPr>
        <w:t>atabase</w:t>
      </w:r>
      <w:r>
        <w:rPr>
          <w:rFonts w:eastAsia="Times New Roman" w:cstheme="minorHAnsi"/>
          <w:bCs/>
          <w:szCs w:val="24"/>
          <w:lang w:val="en-US" w:eastAsia="da-DK"/>
        </w:rPr>
        <w:t>. Our target cohort consisted</w:t>
      </w:r>
      <w:r w:rsidRPr="004B27ED">
        <w:rPr>
          <w:rFonts w:eastAsia="Times New Roman" w:cstheme="minorHAnsi"/>
          <w:bCs/>
          <w:szCs w:val="24"/>
          <w:lang w:val="en-US" w:eastAsia="da-DK"/>
        </w:rPr>
        <w:t xml:space="preserve"> of all patients undergoing surgery for colorectal cancer from </w:t>
      </w:r>
      <w:r w:rsidRPr="004B27ED">
        <w:rPr>
          <w:rFonts w:eastAsia="Times New Roman" w:cstheme="minorHAnsi"/>
          <w:szCs w:val="24"/>
          <w:lang w:val="en-US" w:eastAsia="da-DK"/>
        </w:rPr>
        <w:t>January 1, 2004, through December 31, 2015</w:t>
      </w:r>
      <w:r w:rsidRPr="004B27ED">
        <w:rPr>
          <w:rFonts w:eastAsia="Times New Roman" w:cstheme="minorHAnsi"/>
          <w:bCs/>
          <w:szCs w:val="24"/>
          <w:lang w:val="en-US" w:eastAsia="da-DK"/>
        </w:rPr>
        <w:t>.</w:t>
      </w:r>
      <w:r>
        <w:rPr>
          <w:rFonts w:eastAsia="Times New Roman" w:cstheme="minorHAnsi"/>
          <w:szCs w:val="24"/>
          <w:lang w:val="en-US" w:eastAsia="da-DK"/>
        </w:rPr>
        <w:t xml:space="preserve"> We used</w:t>
      </w:r>
      <w:r w:rsidRPr="004B27ED">
        <w:rPr>
          <w:rFonts w:eastAsia="Times New Roman" w:cstheme="minorHAnsi"/>
          <w:szCs w:val="24"/>
          <w:lang w:val="en-US" w:eastAsia="da-DK"/>
        </w:rPr>
        <w:t xml:space="preserve"> </w:t>
      </w:r>
      <w:r w:rsidR="00772D3F">
        <w:rPr>
          <w:rFonts w:eastAsia="Times New Roman" w:cstheme="minorHAnsi"/>
          <w:szCs w:val="24"/>
          <w:lang w:val="en-US" w:eastAsia="da-DK"/>
        </w:rPr>
        <w:t xml:space="preserve">a </w:t>
      </w:r>
      <w:r w:rsidRPr="004B27ED">
        <w:rPr>
          <w:rFonts w:eastAsia="Times New Roman" w:cstheme="minorHAnsi"/>
          <w:szCs w:val="24"/>
          <w:lang w:val="en-US" w:eastAsia="da-DK"/>
        </w:rPr>
        <w:t xml:space="preserve">LASSO logistic regression </w:t>
      </w:r>
      <w:r>
        <w:rPr>
          <w:rFonts w:eastAsia="Times New Roman" w:cstheme="minorHAnsi"/>
          <w:szCs w:val="24"/>
          <w:lang w:val="en-US" w:eastAsia="da-DK"/>
        </w:rPr>
        <w:t>model</w:t>
      </w:r>
      <w:r w:rsidR="00A732AA">
        <w:rPr>
          <w:rFonts w:eastAsia="Times New Roman" w:cstheme="minorHAnsi"/>
          <w:szCs w:val="24"/>
          <w:lang w:val="en-US" w:eastAsia="da-DK"/>
        </w:rPr>
        <w:t xml:space="preserve"> </w:t>
      </w:r>
      <w:r w:rsidR="00A732AA">
        <w:rPr>
          <w:rFonts w:eastAsia="Times New Roman" w:cstheme="minorHAnsi"/>
          <w:szCs w:val="24"/>
          <w:lang w:val="en-US" w:eastAsia="da-DK"/>
        </w:rPr>
        <w:fldChar w:fldCharType="begin" w:fldLock="1"/>
      </w:r>
      <w:r w:rsidR="00A732AA">
        <w:rPr>
          <w:rFonts w:eastAsia="Times New Roman" w:cstheme="minorHAnsi"/>
          <w:szCs w:val="24"/>
          <w:lang w:val="en-US" w:eastAsia="da-DK"/>
        </w:rPr>
        <w:instrText>ADDIN CSL_CITATION {"citationItems":[{"id":"ITEM-1","itemData":{"author":[{"dropping-particle":"","family":"Reps","given":"Jenna","non-dropping-particle":"","parse-names":false,"suffix":""},{"dropping-particle":"","family":"Schuemie","given":"Martijn J","non-dropping-particle":"","parse-names":false,"suffix":""},{"dropping-particle":"","family":"Ryan","given":"Patrick B","non-dropping-particle":"","parse-names":false,"suffix":""},{"dropping-particle":"","family":"Rijnbeek","given":"Peter R","non-dropping-particle":"","parse-names":false,"suffix":""}],"id":"ITEM-1","issued":{"date-parts":[["2020"]]},"page":"1-45","title":"Building patient-level predictive models","type":"article-journal"},"uris":["http://www.mendeley.com/documents/?uuid=75f295f5-61a5-4139-a591-4cf6823c8b1e"]}],"mendeley":{"formattedCitation":"(3)","plainTextFormattedCitation":"(3)"},"properties":{"noteIndex":0},"schema":"https://github.com/citation-style-language/schema/raw/master/csl-citation.json"}</w:instrText>
      </w:r>
      <w:r w:rsidR="00A732AA">
        <w:rPr>
          <w:rFonts w:eastAsia="Times New Roman" w:cstheme="minorHAnsi"/>
          <w:szCs w:val="24"/>
          <w:lang w:val="en-US" w:eastAsia="da-DK"/>
        </w:rPr>
        <w:fldChar w:fldCharType="separate"/>
      </w:r>
      <w:r w:rsidR="00422BCF">
        <w:rPr>
          <w:rFonts w:eastAsia="Times New Roman" w:cstheme="minorHAnsi"/>
          <w:noProof/>
          <w:szCs w:val="24"/>
          <w:lang w:val="en-US" w:eastAsia="da-DK"/>
        </w:rPr>
        <w:t>(2</w:t>
      </w:r>
      <w:r w:rsidR="00A732AA" w:rsidRPr="00A732AA">
        <w:rPr>
          <w:rFonts w:eastAsia="Times New Roman" w:cstheme="minorHAnsi"/>
          <w:noProof/>
          <w:szCs w:val="24"/>
          <w:lang w:val="en-US" w:eastAsia="da-DK"/>
        </w:rPr>
        <w:t>)</w:t>
      </w:r>
      <w:r w:rsidR="00A732AA">
        <w:rPr>
          <w:rFonts w:eastAsia="Times New Roman" w:cstheme="minorHAnsi"/>
          <w:szCs w:val="24"/>
          <w:lang w:val="en-US" w:eastAsia="da-DK"/>
        </w:rPr>
        <w:fldChar w:fldCharType="end"/>
      </w:r>
      <w:r>
        <w:rPr>
          <w:rFonts w:eastAsia="Times New Roman" w:cstheme="minorHAnsi"/>
          <w:szCs w:val="24"/>
          <w:lang w:val="en-US" w:eastAsia="da-DK"/>
        </w:rPr>
        <w:t xml:space="preserve"> trained on</w:t>
      </w:r>
      <w:r w:rsidRPr="004B27ED">
        <w:rPr>
          <w:rFonts w:eastAsia="Times New Roman" w:cstheme="minorHAnsi"/>
          <w:szCs w:val="24"/>
          <w:lang w:val="en-US" w:eastAsia="da-DK"/>
        </w:rPr>
        <w:t xml:space="preserve"> 121 pre- and intra-operative variable</w:t>
      </w:r>
      <w:r>
        <w:rPr>
          <w:rFonts w:eastAsia="Times New Roman" w:cstheme="minorHAnsi"/>
          <w:szCs w:val="24"/>
          <w:lang w:val="en-US" w:eastAsia="da-DK"/>
        </w:rPr>
        <w:t>s and internally validated in a</w:t>
      </w:r>
      <w:r w:rsidR="00772D3F">
        <w:rPr>
          <w:rFonts w:eastAsia="Times New Roman" w:cstheme="minorHAnsi"/>
          <w:szCs w:val="24"/>
          <w:lang w:val="en-US" w:eastAsia="da-DK"/>
        </w:rPr>
        <w:t xml:space="preserve"> holdout</w:t>
      </w:r>
      <w:r w:rsidRPr="004B27ED">
        <w:rPr>
          <w:rFonts w:eastAsia="Times New Roman" w:cstheme="minorHAnsi"/>
          <w:szCs w:val="24"/>
          <w:lang w:val="en-US" w:eastAsia="da-DK"/>
        </w:rPr>
        <w:t xml:space="preserve"> test dataset. </w:t>
      </w:r>
      <w:r w:rsidR="00772D3F">
        <w:rPr>
          <w:rFonts w:eastAsia="Times New Roman" w:cstheme="minorHAnsi"/>
          <w:szCs w:val="24"/>
          <w:lang w:val="en-US" w:eastAsia="da-DK"/>
        </w:rPr>
        <w:t xml:space="preserve">Model performance was assessed in terms of discrimination and calibration. </w:t>
      </w:r>
    </w:p>
    <w:p w:rsidR="00271B42" w:rsidRDefault="00271B42" w:rsidP="009C7939">
      <w:pPr>
        <w:spacing w:after="120" w:line="240" w:lineRule="auto"/>
        <w:jc w:val="both"/>
        <w:rPr>
          <w:rFonts w:ascii="Calibri" w:eastAsia="Times New Roman" w:hAnsi="Calibri" w:cs="Calibri"/>
          <w:b/>
          <w:bCs/>
          <w:color w:val="000000"/>
          <w:lang w:val="en-US" w:eastAsia="da-DK"/>
        </w:rPr>
      </w:pPr>
      <w:r w:rsidRPr="003502B1">
        <w:rPr>
          <w:rFonts w:ascii="Calibri" w:eastAsia="Times New Roman" w:hAnsi="Calibri" w:cs="Calibri"/>
          <w:b/>
          <w:bCs/>
          <w:color w:val="000000"/>
          <w:lang w:val="en-US" w:eastAsia="da-DK"/>
        </w:rPr>
        <w:t>Results</w:t>
      </w:r>
    </w:p>
    <w:p w:rsidR="00182B41" w:rsidRDefault="00182B41" w:rsidP="009C7939">
      <w:pPr>
        <w:spacing w:after="120" w:line="240" w:lineRule="auto"/>
        <w:jc w:val="both"/>
        <w:rPr>
          <w:rFonts w:ascii="Calibri" w:eastAsia="Times New Roman" w:hAnsi="Calibri" w:cs="Calibri"/>
          <w:b/>
          <w:bCs/>
          <w:i/>
          <w:color w:val="000000"/>
          <w:lang w:val="en-US" w:eastAsia="da-DK"/>
        </w:rPr>
      </w:pPr>
      <w:r>
        <w:rPr>
          <w:rFonts w:ascii="Calibri" w:eastAsia="Times New Roman" w:hAnsi="Calibri" w:cs="Calibri"/>
          <w:b/>
          <w:bCs/>
          <w:i/>
          <w:color w:val="000000"/>
          <w:lang w:val="en-US" w:eastAsia="da-DK"/>
        </w:rPr>
        <w:t>Results from the POC prediction model</w:t>
      </w:r>
    </w:p>
    <w:p w:rsidR="00182B41" w:rsidRDefault="00772D3F" w:rsidP="00182B41">
      <w:pPr>
        <w:rPr>
          <w:rFonts w:ascii="Calibri" w:eastAsia="Times New Roman" w:hAnsi="Calibri" w:cs="Calibri"/>
          <w:bCs/>
          <w:color w:val="000000"/>
          <w:lang w:val="en-US" w:eastAsia="da-DK"/>
        </w:rPr>
      </w:pPr>
      <w:r>
        <w:rPr>
          <w:rFonts w:ascii="Calibri" w:eastAsia="Times New Roman" w:hAnsi="Calibri" w:cs="Calibri"/>
          <w:bCs/>
          <w:color w:val="000000"/>
          <w:lang w:val="en-US" w:eastAsia="da-DK"/>
        </w:rPr>
        <w:t xml:space="preserve">In total, </w:t>
      </w:r>
      <w:r w:rsidR="00182B41" w:rsidRPr="00182B41">
        <w:rPr>
          <w:rFonts w:ascii="Calibri" w:eastAsia="Times New Roman" w:hAnsi="Calibri" w:cs="Calibri"/>
          <w:bCs/>
          <w:color w:val="000000"/>
          <w:lang w:val="en-US" w:eastAsia="da-DK"/>
        </w:rPr>
        <w:t>49 607 patients</w:t>
      </w:r>
      <w:r w:rsidR="00182B41">
        <w:rPr>
          <w:rFonts w:ascii="Calibri" w:eastAsia="Times New Roman" w:hAnsi="Calibri" w:cs="Calibri"/>
          <w:bCs/>
          <w:color w:val="000000"/>
          <w:lang w:val="en-US" w:eastAsia="da-DK"/>
        </w:rPr>
        <w:t xml:space="preserve"> were registered dur</w:t>
      </w:r>
      <w:r>
        <w:rPr>
          <w:rFonts w:ascii="Calibri" w:eastAsia="Times New Roman" w:hAnsi="Calibri" w:cs="Calibri"/>
          <w:bCs/>
          <w:color w:val="000000"/>
          <w:lang w:val="en-US" w:eastAsia="da-DK"/>
        </w:rPr>
        <w:t>ing the period. Overall,</w:t>
      </w:r>
      <w:r w:rsidR="00182B41">
        <w:rPr>
          <w:rFonts w:ascii="Calibri" w:eastAsia="Times New Roman" w:hAnsi="Calibri" w:cs="Calibri"/>
          <w:bCs/>
          <w:color w:val="000000"/>
          <w:lang w:val="en-US" w:eastAsia="da-DK"/>
        </w:rPr>
        <w:t xml:space="preserve"> 16 680 patients</w:t>
      </w:r>
      <w:r>
        <w:rPr>
          <w:rFonts w:ascii="Calibri" w:eastAsia="Times New Roman" w:hAnsi="Calibri" w:cs="Calibri"/>
          <w:bCs/>
          <w:color w:val="000000"/>
          <w:lang w:val="en-US" w:eastAsia="da-DK"/>
        </w:rPr>
        <w:t xml:space="preserve"> were excluded from the cohort due to</w:t>
      </w:r>
      <w:r w:rsidR="00422BCF">
        <w:rPr>
          <w:rFonts w:ascii="Calibri" w:eastAsia="Times New Roman" w:hAnsi="Calibri" w:cs="Calibri"/>
          <w:bCs/>
          <w:color w:val="000000"/>
          <w:lang w:val="en-US" w:eastAsia="da-DK"/>
        </w:rPr>
        <w:t>,</w:t>
      </w:r>
      <w:r>
        <w:rPr>
          <w:rFonts w:ascii="Calibri" w:eastAsia="Times New Roman" w:hAnsi="Calibri" w:cs="Calibri"/>
          <w:bCs/>
          <w:color w:val="000000"/>
          <w:lang w:val="en-US" w:eastAsia="da-DK"/>
        </w:rPr>
        <w:t xml:space="preserve"> e.g.</w:t>
      </w:r>
      <w:r w:rsidR="00422BCF">
        <w:rPr>
          <w:rFonts w:ascii="Calibri" w:eastAsia="Times New Roman" w:hAnsi="Calibri" w:cs="Calibri"/>
          <w:bCs/>
          <w:color w:val="000000"/>
          <w:lang w:val="en-US" w:eastAsia="da-DK"/>
        </w:rPr>
        <w:t>,</w:t>
      </w:r>
      <w:r>
        <w:rPr>
          <w:rFonts w:ascii="Calibri" w:eastAsia="Times New Roman" w:hAnsi="Calibri" w:cs="Calibri"/>
          <w:bCs/>
          <w:color w:val="000000"/>
          <w:lang w:val="en-US" w:eastAsia="da-DK"/>
        </w:rPr>
        <w:t xml:space="preserve"> advanced disease at </w:t>
      </w:r>
      <w:r w:rsidR="00422BCF">
        <w:rPr>
          <w:rFonts w:ascii="Calibri" w:eastAsia="Times New Roman" w:hAnsi="Calibri" w:cs="Calibri"/>
          <w:bCs/>
          <w:color w:val="000000"/>
          <w:lang w:val="en-US" w:eastAsia="da-DK"/>
        </w:rPr>
        <w:t xml:space="preserve">the </w:t>
      </w:r>
      <w:r>
        <w:rPr>
          <w:rFonts w:ascii="Calibri" w:eastAsia="Times New Roman" w:hAnsi="Calibri" w:cs="Calibri"/>
          <w:bCs/>
          <w:color w:val="000000"/>
          <w:lang w:val="en-US" w:eastAsia="da-DK"/>
        </w:rPr>
        <w:t>time of diagnosis (i.e.</w:t>
      </w:r>
      <w:r w:rsidR="00422BCF">
        <w:rPr>
          <w:rFonts w:ascii="Calibri" w:eastAsia="Times New Roman" w:hAnsi="Calibri" w:cs="Calibri"/>
          <w:bCs/>
          <w:color w:val="000000"/>
          <w:lang w:val="en-US" w:eastAsia="da-DK"/>
        </w:rPr>
        <w:t>,</w:t>
      </w:r>
      <w:r>
        <w:rPr>
          <w:rFonts w:ascii="Calibri" w:eastAsia="Times New Roman" w:hAnsi="Calibri" w:cs="Calibri"/>
          <w:bCs/>
          <w:color w:val="000000"/>
          <w:lang w:val="en-US" w:eastAsia="da-DK"/>
        </w:rPr>
        <w:t xml:space="preserve"> no clinical indication of surgery)</w:t>
      </w:r>
      <w:r w:rsidR="00182B41" w:rsidRPr="00182B41">
        <w:rPr>
          <w:rFonts w:ascii="Calibri" w:eastAsia="Times New Roman" w:hAnsi="Calibri" w:cs="Calibri"/>
          <w:bCs/>
          <w:color w:val="000000"/>
          <w:lang w:val="en-US" w:eastAsia="da-DK"/>
        </w:rPr>
        <w:t>,</w:t>
      </w:r>
      <w:r w:rsidR="00182B41">
        <w:rPr>
          <w:rFonts w:ascii="Calibri" w:eastAsia="Times New Roman" w:hAnsi="Calibri" w:cs="Calibri"/>
          <w:bCs/>
          <w:color w:val="000000"/>
          <w:lang w:val="en-US" w:eastAsia="da-DK"/>
        </w:rPr>
        <w:t xml:space="preserve"> which left 32 927 patients to be</w:t>
      </w:r>
      <w:r w:rsidR="00182B41" w:rsidRPr="00182B41">
        <w:rPr>
          <w:rFonts w:ascii="Calibri" w:eastAsia="Times New Roman" w:hAnsi="Calibri" w:cs="Calibri"/>
          <w:bCs/>
          <w:color w:val="000000"/>
          <w:lang w:val="en-US" w:eastAsia="da-DK"/>
        </w:rPr>
        <w:t xml:space="preserve"> inc</w:t>
      </w:r>
      <w:r w:rsidR="00182B41">
        <w:rPr>
          <w:rFonts w:ascii="Calibri" w:eastAsia="Times New Roman" w:hAnsi="Calibri" w:cs="Calibri"/>
          <w:bCs/>
          <w:color w:val="000000"/>
          <w:lang w:val="en-US" w:eastAsia="da-DK"/>
        </w:rPr>
        <w:t xml:space="preserve">luded in the analysis. </w:t>
      </w:r>
      <w:r>
        <w:rPr>
          <w:rFonts w:ascii="Calibri" w:eastAsia="Times New Roman" w:hAnsi="Calibri" w:cs="Calibri"/>
          <w:bCs/>
          <w:color w:val="000000"/>
          <w:lang w:val="en-US" w:eastAsia="da-DK"/>
        </w:rPr>
        <w:t xml:space="preserve">A total of </w:t>
      </w:r>
      <w:r w:rsidR="00182B41" w:rsidRPr="00182B41">
        <w:rPr>
          <w:rFonts w:ascii="Calibri" w:eastAsia="Times New Roman" w:hAnsi="Calibri" w:cs="Calibri"/>
          <w:bCs/>
          <w:color w:val="000000"/>
          <w:lang w:val="en-US" w:eastAsia="da-DK"/>
        </w:rPr>
        <w:t xml:space="preserve">1754 (5.3%) deaths were recorded. Targeting </w:t>
      </w:r>
      <w:r w:rsidR="00182B41" w:rsidRPr="00182B41">
        <w:rPr>
          <w:rFonts w:ascii="Calibri" w:eastAsia="Times New Roman" w:hAnsi="Calibri" w:cs="Calibri"/>
          <w:bCs/>
          <w:color w:val="000000"/>
          <w:lang w:val="en-US" w:eastAsia="da-DK"/>
        </w:rPr>
        <w:lastRenderedPageBreak/>
        <w:t>high-risk individuals, the model identi</w:t>
      </w:r>
      <w:r w:rsidR="00182B41">
        <w:rPr>
          <w:rFonts w:ascii="Calibri" w:eastAsia="Times New Roman" w:hAnsi="Calibri" w:cs="Calibri"/>
          <w:bCs/>
          <w:color w:val="000000"/>
          <w:lang w:val="en-US" w:eastAsia="da-DK"/>
        </w:rPr>
        <w:t>fied 5.5% of all patients with a risk of</w:t>
      </w:r>
      <w:r w:rsidR="00182B41" w:rsidRPr="00182B41">
        <w:rPr>
          <w:rFonts w:ascii="Calibri" w:eastAsia="Times New Roman" w:hAnsi="Calibri" w:cs="Calibri"/>
          <w:bCs/>
          <w:color w:val="000000"/>
          <w:lang w:val="en-US" w:eastAsia="da-DK"/>
        </w:rPr>
        <w:t xml:space="preserve"> &gt;35% risk of</w:t>
      </w:r>
      <w:r w:rsidR="00182B41">
        <w:rPr>
          <w:rFonts w:ascii="Calibri" w:eastAsia="Times New Roman" w:hAnsi="Calibri" w:cs="Calibri"/>
          <w:bCs/>
          <w:color w:val="000000"/>
          <w:lang w:val="en-US" w:eastAsia="da-DK"/>
        </w:rPr>
        <w:t xml:space="preserve"> death within 90 da</w:t>
      </w:r>
      <w:r w:rsidR="00182B41" w:rsidRPr="00182B41">
        <w:rPr>
          <w:rFonts w:ascii="Calibri" w:eastAsia="Times New Roman" w:hAnsi="Calibri" w:cs="Calibri"/>
          <w:bCs/>
          <w:color w:val="000000"/>
          <w:lang w:val="en-US" w:eastAsia="da-DK"/>
        </w:rPr>
        <w:t>y</w:t>
      </w:r>
      <w:r w:rsidR="00182B41">
        <w:rPr>
          <w:rFonts w:ascii="Calibri" w:eastAsia="Times New Roman" w:hAnsi="Calibri" w:cs="Calibri"/>
          <w:bCs/>
          <w:color w:val="000000"/>
          <w:lang w:val="en-US" w:eastAsia="da-DK"/>
        </w:rPr>
        <w:t>s</w:t>
      </w:r>
      <w:r w:rsidR="00182B41" w:rsidRPr="00182B41">
        <w:rPr>
          <w:rFonts w:ascii="Calibri" w:eastAsia="Times New Roman" w:hAnsi="Calibri" w:cs="Calibri"/>
          <w:bCs/>
          <w:color w:val="000000"/>
          <w:lang w:val="en-US" w:eastAsia="da-DK"/>
        </w:rPr>
        <w:t xml:space="preserve">, </w:t>
      </w:r>
      <w:r w:rsidR="00422BCF">
        <w:rPr>
          <w:rFonts w:ascii="Calibri" w:eastAsia="Times New Roman" w:hAnsi="Calibri" w:cs="Calibri"/>
          <w:bCs/>
          <w:color w:val="000000"/>
          <w:lang w:val="en-US" w:eastAsia="da-DK"/>
        </w:rPr>
        <w:t>equivalent to a 6.7 times higher risk than</w:t>
      </w:r>
      <w:r w:rsidR="00182B41" w:rsidRPr="00182B41">
        <w:rPr>
          <w:rFonts w:ascii="Calibri" w:eastAsia="Times New Roman" w:hAnsi="Calibri" w:cs="Calibri"/>
          <w:bCs/>
          <w:color w:val="000000"/>
          <w:lang w:val="en-US" w:eastAsia="da-DK"/>
        </w:rPr>
        <w:t xml:space="preserve"> the average population. </w:t>
      </w:r>
      <w:r w:rsidR="00182B41">
        <w:rPr>
          <w:rFonts w:ascii="Calibri" w:eastAsia="Times New Roman" w:hAnsi="Calibri" w:cs="Calibri"/>
          <w:bCs/>
          <w:color w:val="000000"/>
          <w:lang w:val="en-US" w:eastAsia="da-DK"/>
        </w:rPr>
        <w:t>The</w:t>
      </w:r>
      <w:r w:rsidR="00182B41" w:rsidRPr="00182B41">
        <w:rPr>
          <w:rFonts w:ascii="Calibri" w:eastAsia="Times New Roman" w:hAnsi="Calibri" w:cs="Calibri"/>
          <w:bCs/>
          <w:color w:val="000000"/>
          <w:lang w:val="en-US" w:eastAsia="da-DK"/>
        </w:rPr>
        <w:t xml:space="preserve"> model</w:t>
      </w:r>
      <w:r>
        <w:rPr>
          <w:rFonts w:ascii="Calibri" w:eastAsia="Times New Roman" w:hAnsi="Calibri" w:cs="Calibri"/>
          <w:bCs/>
          <w:color w:val="000000"/>
          <w:lang w:val="en-US" w:eastAsia="da-DK"/>
        </w:rPr>
        <w:t xml:space="preserve"> also</w:t>
      </w:r>
      <w:r w:rsidR="00182B41">
        <w:rPr>
          <w:rFonts w:ascii="Calibri" w:eastAsia="Times New Roman" w:hAnsi="Calibri" w:cs="Calibri"/>
          <w:bCs/>
          <w:color w:val="000000"/>
          <w:lang w:val="en-US" w:eastAsia="da-DK"/>
        </w:rPr>
        <w:t xml:space="preserve"> correctly</w:t>
      </w:r>
      <w:r w:rsidR="00182B41" w:rsidRPr="00182B41">
        <w:rPr>
          <w:rFonts w:ascii="Calibri" w:eastAsia="Times New Roman" w:hAnsi="Calibri" w:cs="Calibri"/>
          <w:bCs/>
          <w:color w:val="000000"/>
          <w:lang w:val="en-US" w:eastAsia="da-DK"/>
        </w:rPr>
        <w:t xml:space="preserve"> ide</w:t>
      </w:r>
      <w:r w:rsidR="00182B41">
        <w:rPr>
          <w:rFonts w:ascii="Calibri" w:eastAsia="Times New Roman" w:hAnsi="Calibri" w:cs="Calibri"/>
          <w:bCs/>
          <w:color w:val="000000"/>
          <w:lang w:val="en-US" w:eastAsia="da-DK"/>
        </w:rPr>
        <w:t>ntified 20.9% of patients with a</w:t>
      </w:r>
      <w:r w:rsidR="00182B41" w:rsidRPr="00182B41">
        <w:rPr>
          <w:rFonts w:ascii="Calibri" w:eastAsia="Times New Roman" w:hAnsi="Calibri" w:cs="Calibri"/>
          <w:bCs/>
          <w:color w:val="000000"/>
          <w:lang w:val="en-US" w:eastAsia="da-DK"/>
        </w:rPr>
        <w:t xml:space="preserve"> &lt;0.3% risk, </w:t>
      </w:r>
      <w:r w:rsidR="00182B41">
        <w:rPr>
          <w:rFonts w:ascii="Calibri" w:eastAsia="Times New Roman" w:hAnsi="Calibri" w:cs="Calibri"/>
          <w:bCs/>
          <w:color w:val="000000"/>
          <w:lang w:val="en-US" w:eastAsia="da-DK"/>
        </w:rPr>
        <w:t>or a</w:t>
      </w:r>
      <w:r w:rsidR="00182B41" w:rsidRPr="00182B41">
        <w:rPr>
          <w:rFonts w:ascii="Calibri" w:eastAsia="Times New Roman" w:hAnsi="Calibri" w:cs="Calibri"/>
          <w:bCs/>
          <w:color w:val="000000"/>
          <w:lang w:val="en-US" w:eastAsia="da-DK"/>
        </w:rPr>
        <w:t xml:space="preserve"> 17.7 times lower risk </w:t>
      </w:r>
      <w:r w:rsidR="00182B41">
        <w:rPr>
          <w:rFonts w:ascii="Calibri" w:eastAsia="Times New Roman" w:hAnsi="Calibri" w:cs="Calibri"/>
          <w:bCs/>
          <w:color w:val="000000"/>
          <w:lang w:val="en-US" w:eastAsia="da-DK"/>
        </w:rPr>
        <w:t>than</w:t>
      </w:r>
      <w:r w:rsidR="00182B41" w:rsidRPr="00182B41">
        <w:rPr>
          <w:rFonts w:ascii="Calibri" w:eastAsia="Times New Roman" w:hAnsi="Calibri" w:cs="Calibri"/>
          <w:bCs/>
          <w:color w:val="000000"/>
          <w:lang w:val="en-US" w:eastAsia="da-DK"/>
        </w:rPr>
        <w:t xml:space="preserve"> the average population.</w:t>
      </w:r>
      <w:r w:rsidR="005A5656">
        <w:rPr>
          <w:rFonts w:ascii="Calibri" w:eastAsia="Times New Roman" w:hAnsi="Calibri" w:cs="Calibri"/>
          <w:bCs/>
          <w:color w:val="000000"/>
          <w:lang w:val="en-US" w:eastAsia="da-DK"/>
        </w:rPr>
        <w:t xml:space="preserve"> The model used 121 covariates in the Lasso Regression, and the top-10 positive and negative weighing covariates are presented in table 1.</w:t>
      </w:r>
      <w:r w:rsidR="00182B41" w:rsidRPr="00182B41">
        <w:rPr>
          <w:rFonts w:ascii="Calibri" w:eastAsia="Times New Roman" w:hAnsi="Calibri" w:cs="Calibri"/>
          <w:bCs/>
          <w:color w:val="000000"/>
          <w:lang w:val="en-US" w:eastAsia="da-DK"/>
        </w:rPr>
        <w:t xml:space="preserve"> The model </w:t>
      </w:r>
      <w:r w:rsidR="00182B41">
        <w:rPr>
          <w:rFonts w:ascii="Calibri" w:eastAsia="Times New Roman" w:hAnsi="Calibri" w:cs="Calibri"/>
          <w:bCs/>
          <w:color w:val="000000"/>
          <w:lang w:val="en-US" w:eastAsia="da-DK"/>
        </w:rPr>
        <w:t>discriminated with an</w:t>
      </w:r>
      <w:r w:rsidR="00182B41" w:rsidRPr="00182B41">
        <w:rPr>
          <w:rFonts w:ascii="Calibri" w:eastAsia="Times New Roman" w:hAnsi="Calibri" w:cs="Calibri"/>
          <w:bCs/>
          <w:color w:val="000000"/>
          <w:lang w:val="en-US" w:eastAsia="da-DK"/>
        </w:rPr>
        <w:t xml:space="preserve"> AUROC of 85.3% (95% CI, 83.6 to 87.0) and excellent calibration with </w:t>
      </w:r>
      <w:r w:rsidR="00422BCF">
        <w:rPr>
          <w:rFonts w:ascii="Calibri" w:eastAsia="Times New Roman" w:hAnsi="Calibri" w:cs="Calibri"/>
          <w:bCs/>
          <w:color w:val="000000"/>
          <w:lang w:val="en-US" w:eastAsia="da-DK"/>
        </w:rPr>
        <w:t xml:space="preserve">a </w:t>
      </w:r>
      <w:r w:rsidR="00182B41" w:rsidRPr="00182B41">
        <w:rPr>
          <w:rFonts w:ascii="Calibri" w:eastAsia="Times New Roman" w:hAnsi="Calibri" w:cs="Calibri"/>
          <w:bCs/>
          <w:color w:val="000000"/>
          <w:lang w:val="en-US" w:eastAsia="da-DK"/>
        </w:rPr>
        <w:t>0.04 Brier score and 32% average precision.</w:t>
      </w:r>
    </w:p>
    <w:p w:rsidR="00182B41" w:rsidRDefault="00182B41" w:rsidP="00182B41">
      <w:pPr>
        <w:rPr>
          <w:rFonts w:ascii="Calibri" w:eastAsia="Times New Roman" w:hAnsi="Calibri" w:cs="Calibri"/>
          <w:b/>
          <w:bCs/>
          <w:i/>
          <w:color w:val="000000"/>
          <w:lang w:val="en-US" w:eastAsia="da-DK"/>
        </w:rPr>
      </w:pPr>
      <w:r>
        <w:rPr>
          <w:rFonts w:ascii="Calibri" w:eastAsia="Times New Roman" w:hAnsi="Calibri" w:cs="Calibri"/>
          <w:b/>
          <w:bCs/>
          <w:i/>
          <w:color w:val="000000"/>
          <w:lang w:val="en-US" w:eastAsia="da-DK"/>
        </w:rPr>
        <w:t>Results of implementation of CDM on nationwide colorectal cancer data</w:t>
      </w:r>
    </w:p>
    <w:p w:rsidR="00182B41" w:rsidRDefault="00182B41" w:rsidP="00182B41">
      <w:pPr>
        <w:rPr>
          <w:rFonts w:ascii="Calibri" w:eastAsia="Times New Roman" w:hAnsi="Calibri" w:cs="Calibri"/>
          <w:bCs/>
          <w:color w:val="000000"/>
          <w:lang w:val="en-US" w:eastAsia="da-DK"/>
        </w:rPr>
      </w:pPr>
      <w:r>
        <w:rPr>
          <w:rFonts w:ascii="Calibri" w:eastAsia="Times New Roman" w:hAnsi="Calibri" w:cs="Calibri"/>
          <w:bCs/>
          <w:color w:val="000000"/>
          <w:lang w:val="en-US" w:eastAsia="da-DK"/>
        </w:rPr>
        <w:t>We found that the process of creating a CDM based on the</w:t>
      </w:r>
      <w:r w:rsidR="00772D3F">
        <w:rPr>
          <w:rFonts w:ascii="Calibri" w:eastAsia="Times New Roman" w:hAnsi="Calibri" w:cs="Calibri"/>
          <w:bCs/>
          <w:color w:val="000000"/>
          <w:lang w:val="en-US" w:eastAsia="da-DK"/>
        </w:rPr>
        <w:t xml:space="preserve"> nationwide quality assurance data</w:t>
      </w:r>
      <w:r w:rsidR="003803BA">
        <w:rPr>
          <w:rFonts w:ascii="Calibri" w:eastAsia="Times New Roman" w:hAnsi="Calibri" w:cs="Calibri"/>
          <w:bCs/>
          <w:color w:val="000000"/>
          <w:lang w:val="en-US" w:eastAsia="da-DK"/>
        </w:rPr>
        <w:t xml:space="preserve"> shows great promise in moving personalized medicine and surgery forward. This has led to the design and development of a larger</w:t>
      </w:r>
      <w:r w:rsidR="00422BCF">
        <w:rPr>
          <w:rFonts w:ascii="Calibri" w:eastAsia="Times New Roman" w:hAnsi="Calibri" w:cs="Calibri"/>
          <w:bCs/>
          <w:color w:val="000000"/>
          <w:lang w:val="en-US" w:eastAsia="da-DK"/>
        </w:rPr>
        <w:t>-</w:t>
      </w:r>
      <w:r w:rsidR="003803BA">
        <w:rPr>
          <w:rFonts w:ascii="Calibri" w:eastAsia="Times New Roman" w:hAnsi="Calibri" w:cs="Calibri"/>
          <w:bCs/>
          <w:color w:val="000000"/>
          <w:lang w:val="en-US" w:eastAsia="da-DK"/>
        </w:rPr>
        <w:t>scale project</w:t>
      </w:r>
      <w:r>
        <w:rPr>
          <w:rFonts w:ascii="Calibri" w:eastAsia="Times New Roman" w:hAnsi="Calibri" w:cs="Calibri"/>
          <w:bCs/>
          <w:color w:val="000000"/>
          <w:lang w:val="en-US" w:eastAsia="da-DK"/>
        </w:rPr>
        <w:t xml:space="preserve"> at </w:t>
      </w:r>
      <w:r w:rsidR="00422BCF">
        <w:rPr>
          <w:rFonts w:ascii="Calibri" w:eastAsia="Times New Roman" w:hAnsi="Calibri" w:cs="Calibri"/>
          <w:bCs/>
          <w:color w:val="000000"/>
          <w:lang w:val="en-US" w:eastAsia="da-DK"/>
        </w:rPr>
        <w:t xml:space="preserve">the </w:t>
      </w:r>
      <w:r>
        <w:rPr>
          <w:rFonts w:ascii="Calibri" w:eastAsia="Times New Roman" w:hAnsi="Calibri" w:cs="Calibri"/>
          <w:bCs/>
          <w:color w:val="000000"/>
          <w:lang w:val="en-US" w:eastAsia="da-DK"/>
        </w:rPr>
        <w:t>Center for Surgi</w:t>
      </w:r>
      <w:r w:rsidR="003803BA">
        <w:rPr>
          <w:rFonts w:ascii="Calibri" w:eastAsia="Times New Roman" w:hAnsi="Calibri" w:cs="Calibri"/>
          <w:bCs/>
          <w:color w:val="000000"/>
          <w:lang w:val="en-US" w:eastAsia="da-DK"/>
        </w:rPr>
        <w:t xml:space="preserve">cal Science aiming to create a </w:t>
      </w:r>
      <w:r>
        <w:rPr>
          <w:rFonts w:ascii="Calibri" w:eastAsia="Times New Roman" w:hAnsi="Calibri" w:cs="Calibri"/>
          <w:bCs/>
          <w:color w:val="000000"/>
          <w:lang w:val="en-US" w:eastAsia="da-DK"/>
        </w:rPr>
        <w:t>CDM enriched with other nationwide pa</w:t>
      </w:r>
      <w:r w:rsidR="003803BA">
        <w:rPr>
          <w:rFonts w:ascii="Calibri" w:eastAsia="Times New Roman" w:hAnsi="Calibri" w:cs="Calibri"/>
          <w:bCs/>
          <w:color w:val="000000"/>
          <w:lang w:val="en-US" w:eastAsia="da-DK"/>
        </w:rPr>
        <w:t>tient data sources (e.g., lab values, microbiology data, medical prescriptions, detailed pathology data, diagnoses data, and causes of death data)</w:t>
      </w:r>
      <w:r>
        <w:rPr>
          <w:rFonts w:ascii="Calibri" w:eastAsia="Times New Roman" w:hAnsi="Calibri" w:cs="Calibri"/>
          <w:bCs/>
          <w:color w:val="000000"/>
          <w:lang w:val="en-US" w:eastAsia="da-DK"/>
        </w:rPr>
        <w:t>.</w:t>
      </w:r>
    </w:p>
    <w:tbl>
      <w:tblPr>
        <w:tblStyle w:val="Gittertabel4"/>
        <w:tblW w:w="10343" w:type="dxa"/>
        <w:tblLook w:val="04A0" w:firstRow="1" w:lastRow="0" w:firstColumn="1" w:lastColumn="0" w:noHBand="0" w:noVBand="1"/>
      </w:tblPr>
      <w:tblGrid>
        <w:gridCol w:w="1230"/>
        <w:gridCol w:w="1367"/>
        <w:gridCol w:w="1153"/>
        <w:gridCol w:w="3475"/>
        <w:gridCol w:w="1012"/>
        <w:gridCol w:w="1012"/>
        <w:gridCol w:w="1094"/>
      </w:tblGrid>
      <w:tr w:rsidR="005A5656" w:rsidRPr="005A5656" w:rsidTr="005A5656">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rPr>
                <w:rFonts w:eastAsia="Times New Roman" w:cstheme="minorHAnsi"/>
                <w:sz w:val="20"/>
                <w:szCs w:val="20"/>
                <w:lang w:eastAsia="da-DK"/>
              </w:rPr>
            </w:pPr>
            <w:r w:rsidRPr="005A5656">
              <w:rPr>
                <w:rFonts w:eastAsia="Times New Roman" w:cstheme="minorHAnsi"/>
                <w:sz w:val="20"/>
                <w:szCs w:val="20"/>
                <w:lang w:eastAsia="da-DK"/>
              </w:rPr>
              <w:t>Concept ID</w:t>
            </w:r>
          </w:p>
        </w:tc>
        <w:tc>
          <w:tcPr>
            <w:tcW w:w="1367" w:type="dxa"/>
            <w:noWrap/>
            <w:hideMark/>
          </w:tcPr>
          <w:p w:rsidR="005A5656" w:rsidRPr="005A5656" w:rsidRDefault="005A5656" w:rsidP="001D64E5">
            <w:pP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lang w:eastAsia="da-DK"/>
              </w:rPr>
            </w:pPr>
            <w:r w:rsidRPr="005A5656">
              <w:rPr>
                <w:rFonts w:eastAsia="Times New Roman" w:cstheme="minorHAnsi"/>
                <w:sz w:val="20"/>
                <w:szCs w:val="20"/>
                <w:lang w:eastAsia="da-DK"/>
              </w:rPr>
              <w:t>Domain</w:t>
            </w:r>
          </w:p>
        </w:tc>
        <w:tc>
          <w:tcPr>
            <w:tcW w:w="1153" w:type="dxa"/>
            <w:noWrap/>
            <w:hideMark/>
          </w:tcPr>
          <w:p w:rsidR="005A5656" w:rsidRPr="005A5656" w:rsidRDefault="005A5656" w:rsidP="001D64E5">
            <w:pP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lang w:eastAsia="da-DK"/>
              </w:rPr>
            </w:pPr>
            <w:r w:rsidRPr="005A5656">
              <w:rPr>
                <w:rFonts w:eastAsia="Times New Roman" w:cstheme="minorHAnsi"/>
                <w:sz w:val="20"/>
                <w:szCs w:val="20"/>
                <w:lang w:eastAsia="da-DK"/>
              </w:rPr>
              <w:t>Vocabulary</w:t>
            </w:r>
          </w:p>
        </w:tc>
        <w:tc>
          <w:tcPr>
            <w:tcW w:w="3475" w:type="dxa"/>
            <w:noWrap/>
            <w:hideMark/>
          </w:tcPr>
          <w:p w:rsidR="005A5656" w:rsidRPr="005A5656" w:rsidRDefault="005A5656" w:rsidP="001D64E5">
            <w:pP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lang w:eastAsia="da-DK"/>
              </w:rPr>
            </w:pPr>
            <w:r w:rsidRPr="005A5656">
              <w:rPr>
                <w:rFonts w:eastAsia="Times New Roman" w:cstheme="minorHAnsi"/>
                <w:sz w:val="20"/>
                <w:szCs w:val="20"/>
                <w:lang w:eastAsia="da-DK"/>
              </w:rPr>
              <w:t>Covariate name</w:t>
            </w:r>
          </w:p>
        </w:tc>
        <w:tc>
          <w:tcPr>
            <w:tcW w:w="1012" w:type="dxa"/>
            <w:noWrap/>
            <w:hideMark/>
          </w:tcPr>
          <w:p w:rsidR="005A5656" w:rsidRPr="005A5656" w:rsidRDefault="005A5656" w:rsidP="001D64E5">
            <w:pP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lang w:eastAsia="da-DK"/>
              </w:rPr>
            </w:pPr>
            <w:r w:rsidRPr="005A5656">
              <w:rPr>
                <w:rFonts w:eastAsia="Times New Roman" w:cstheme="minorHAnsi"/>
                <w:sz w:val="20"/>
                <w:szCs w:val="20"/>
                <w:lang w:eastAsia="da-DK"/>
              </w:rPr>
              <w:t>Covariate count, n</w:t>
            </w:r>
          </w:p>
        </w:tc>
        <w:tc>
          <w:tcPr>
            <w:tcW w:w="1012" w:type="dxa"/>
            <w:noWrap/>
            <w:hideMark/>
          </w:tcPr>
          <w:p w:rsidR="005A5656" w:rsidRPr="005A5656" w:rsidRDefault="005A5656" w:rsidP="001D64E5">
            <w:pP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lang w:eastAsia="da-DK"/>
              </w:rPr>
            </w:pPr>
            <w:r w:rsidRPr="005A5656">
              <w:rPr>
                <w:rFonts w:eastAsia="Times New Roman" w:cstheme="minorHAnsi"/>
                <w:sz w:val="20"/>
                <w:szCs w:val="20"/>
                <w:lang w:eastAsia="da-DK"/>
              </w:rPr>
              <w:t>Covariate count, %</w:t>
            </w:r>
          </w:p>
        </w:tc>
        <w:tc>
          <w:tcPr>
            <w:tcW w:w="1094" w:type="dxa"/>
            <w:noWrap/>
            <w:hideMark/>
          </w:tcPr>
          <w:p w:rsidR="005A5656" w:rsidRPr="005A5656" w:rsidRDefault="005A5656" w:rsidP="001D64E5">
            <w:pP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lang w:eastAsia="da-DK"/>
              </w:rPr>
            </w:pPr>
            <w:r w:rsidRPr="005A5656">
              <w:rPr>
                <w:rFonts w:eastAsia="Times New Roman" w:cstheme="minorHAnsi"/>
                <w:sz w:val="20"/>
                <w:szCs w:val="20"/>
                <w:lang w:eastAsia="da-DK"/>
              </w:rPr>
              <w:t>Covariate coefficient (LASSO)</w:t>
            </w:r>
          </w:p>
        </w:tc>
      </w:tr>
      <w:tr w:rsidR="005A5656" w:rsidRPr="005A5656" w:rsidTr="005A565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1367"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Demographic</w:t>
            </w:r>
          </w:p>
        </w:tc>
        <w:tc>
          <w:tcPr>
            <w:tcW w:w="1153"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3475"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age</w:t>
            </w:r>
            <w:proofErr w:type="gramEnd"/>
            <w:r w:rsidRPr="005A5656">
              <w:rPr>
                <w:rFonts w:eastAsia="Times New Roman" w:cstheme="minorHAnsi"/>
                <w:color w:val="000000"/>
                <w:sz w:val="20"/>
                <w:szCs w:val="20"/>
                <w:lang w:eastAsia="da-DK"/>
              </w:rPr>
              <w:t xml:space="preserve"> group: 90-94</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420</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1,28</w:t>
            </w:r>
          </w:p>
        </w:tc>
        <w:tc>
          <w:tcPr>
            <w:tcW w:w="1094"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1,58</w:t>
            </w:r>
          </w:p>
        </w:tc>
      </w:tr>
      <w:tr w:rsidR="005A5656" w:rsidRPr="005A5656" w:rsidTr="005A5656">
        <w:trPr>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1367"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Demographic</w:t>
            </w:r>
          </w:p>
        </w:tc>
        <w:tc>
          <w:tcPr>
            <w:tcW w:w="1153"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3475"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age</w:t>
            </w:r>
            <w:proofErr w:type="gramEnd"/>
            <w:r w:rsidRPr="005A5656">
              <w:rPr>
                <w:rFonts w:eastAsia="Times New Roman" w:cstheme="minorHAnsi"/>
                <w:color w:val="000000"/>
                <w:sz w:val="20"/>
                <w:szCs w:val="20"/>
                <w:lang w:eastAsia="da-DK"/>
              </w:rPr>
              <w:t xml:space="preserve"> group: 85-89</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2311</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7,02</w:t>
            </w:r>
          </w:p>
        </w:tc>
        <w:tc>
          <w:tcPr>
            <w:tcW w:w="1094"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1,27</w:t>
            </w:r>
          </w:p>
        </w:tc>
      </w:tr>
      <w:tr w:rsidR="005A5656" w:rsidRPr="005A5656" w:rsidTr="005A565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jc w:val="right"/>
              <w:rPr>
                <w:rFonts w:eastAsia="Times New Roman" w:cstheme="minorHAnsi"/>
                <w:color w:val="000000"/>
                <w:sz w:val="20"/>
                <w:szCs w:val="20"/>
                <w:lang w:eastAsia="da-DK"/>
              </w:rPr>
            </w:pPr>
            <w:r w:rsidRPr="005A5656">
              <w:rPr>
                <w:rFonts w:eastAsia="Times New Roman" w:cstheme="minorHAnsi"/>
                <w:color w:val="000000"/>
                <w:sz w:val="20"/>
                <w:szCs w:val="20"/>
                <w:lang w:eastAsia="da-DK"/>
              </w:rPr>
              <w:t>4159411</w:t>
            </w:r>
          </w:p>
        </w:tc>
        <w:tc>
          <w:tcPr>
            <w:tcW w:w="1367"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Measurement</w:t>
            </w:r>
          </w:p>
        </w:tc>
        <w:tc>
          <w:tcPr>
            <w:tcW w:w="1153"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SNOMED</w:t>
            </w:r>
          </w:p>
        </w:tc>
        <w:tc>
          <w:tcPr>
            <w:tcW w:w="3475"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val="en-US" w:eastAsia="da-DK"/>
              </w:rPr>
            </w:pPr>
            <w:r w:rsidRPr="005A5656">
              <w:rPr>
                <w:rFonts w:eastAsia="Times New Roman" w:cstheme="minorHAnsi"/>
                <w:color w:val="000000"/>
                <w:sz w:val="20"/>
                <w:szCs w:val="20"/>
                <w:lang w:val="en-US" w:eastAsia="da-DK"/>
              </w:rPr>
              <w:t>Measurement above normal range American Society of Anesthesiologists physical status classification</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384</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1,17</w:t>
            </w:r>
          </w:p>
        </w:tc>
        <w:tc>
          <w:tcPr>
            <w:tcW w:w="1094"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0,9</w:t>
            </w:r>
          </w:p>
        </w:tc>
      </w:tr>
      <w:tr w:rsidR="005A5656" w:rsidRPr="005A5656" w:rsidTr="005A5656">
        <w:trPr>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1367"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Demographic</w:t>
            </w:r>
          </w:p>
        </w:tc>
        <w:tc>
          <w:tcPr>
            <w:tcW w:w="1153"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3475"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age</w:t>
            </w:r>
            <w:proofErr w:type="gramEnd"/>
            <w:r w:rsidRPr="005A5656">
              <w:rPr>
                <w:rFonts w:eastAsia="Times New Roman" w:cstheme="minorHAnsi"/>
                <w:color w:val="000000"/>
                <w:sz w:val="20"/>
                <w:szCs w:val="20"/>
                <w:lang w:eastAsia="da-DK"/>
              </w:rPr>
              <w:t xml:space="preserve"> group: 80-84</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3987</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12,11</w:t>
            </w:r>
          </w:p>
        </w:tc>
        <w:tc>
          <w:tcPr>
            <w:tcW w:w="1094"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0,88</w:t>
            </w:r>
          </w:p>
        </w:tc>
      </w:tr>
      <w:tr w:rsidR="005A5656" w:rsidRPr="005A5656" w:rsidTr="005A565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jc w:val="right"/>
              <w:rPr>
                <w:rFonts w:eastAsia="Times New Roman" w:cstheme="minorHAnsi"/>
                <w:color w:val="000000"/>
                <w:sz w:val="20"/>
                <w:szCs w:val="20"/>
                <w:lang w:eastAsia="da-DK"/>
              </w:rPr>
            </w:pPr>
            <w:r w:rsidRPr="005A5656">
              <w:rPr>
                <w:rFonts w:eastAsia="Times New Roman" w:cstheme="minorHAnsi"/>
                <w:color w:val="000000"/>
                <w:sz w:val="20"/>
                <w:szCs w:val="20"/>
                <w:lang w:eastAsia="da-DK"/>
              </w:rPr>
              <w:t>432851</w:t>
            </w:r>
          </w:p>
        </w:tc>
        <w:tc>
          <w:tcPr>
            <w:tcW w:w="1367"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Condition</w:t>
            </w:r>
          </w:p>
        </w:tc>
        <w:tc>
          <w:tcPr>
            <w:tcW w:w="1153"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SNOMED</w:t>
            </w:r>
          </w:p>
        </w:tc>
        <w:tc>
          <w:tcPr>
            <w:tcW w:w="3475"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Secondary malignant neoplastic disease</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373</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1,13</w:t>
            </w:r>
          </w:p>
        </w:tc>
        <w:tc>
          <w:tcPr>
            <w:tcW w:w="1094"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0,6</w:t>
            </w:r>
          </w:p>
        </w:tc>
      </w:tr>
      <w:tr w:rsidR="005A5656" w:rsidRPr="005A5656" w:rsidTr="005A5656">
        <w:trPr>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jc w:val="right"/>
              <w:rPr>
                <w:rFonts w:eastAsia="Times New Roman" w:cstheme="minorHAnsi"/>
                <w:color w:val="000000"/>
                <w:sz w:val="20"/>
                <w:szCs w:val="20"/>
                <w:lang w:eastAsia="da-DK"/>
              </w:rPr>
            </w:pPr>
            <w:r w:rsidRPr="005A5656">
              <w:rPr>
                <w:rFonts w:eastAsia="Times New Roman" w:cstheme="minorHAnsi"/>
                <w:color w:val="000000"/>
                <w:sz w:val="20"/>
                <w:szCs w:val="20"/>
                <w:lang w:eastAsia="da-DK"/>
              </w:rPr>
              <w:t>2108119</w:t>
            </w:r>
          </w:p>
        </w:tc>
        <w:tc>
          <w:tcPr>
            <w:tcW w:w="1367"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Procedure</w:t>
            </w:r>
          </w:p>
        </w:tc>
        <w:tc>
          <w:tcPr>
            <w:tcW w:w="1153"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CPT4</w:t>
            </w:r>
          </w:p>
        </w:tc>
        <w:tc>
          <w:tcPr>
            <w:tcW w:w="3475"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val="en-US" w:eastAsia="da-DK"/>
              </w:rPr>
            </w:pPr>
            <w:r w:rsidRPr="005A5656">
              <w:rPr>
                <w:rFonts w:eastAsia="Times New Roman" w:cstheme="minorHAnsi"/>
                <w:color w:val="000000"/>
                <w:sz w:val="20"/>
                <w:szCs w:val="20"/>
                <w:lang w:val="en-US" w:eastAsia="da-DK"/>
              </w:rPr>
              <w:t>Transfusion, blood or blood components</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5107</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15,51</w:t>
            </w:r>
          </w:p>
        </w:tc>
        <w:tc>
          <w:tcPr>
            <w:tcW w:w="1094"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0,51</w:t>
            </w:r>
          </w:p>
        </w:tc>
      </w:tr>
      <w:tr w:rsidR="005A5656" w:rsidRPr="005A5656" w:rsidTr="005A565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1367"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Demographic</w:t>
            </w:r>
          </w:p>
        </w:tc>
        <w:tc>
          <w:tcPr>
            <w:tcW w:w="1153"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3475"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age</w:t>
            </w:r>
            <w:proofErr w:type="gramEnd"/>
            <w:r w:rsidRPr="005A5656">
              <w:rPr>
                <w:rFonts w:eastAsia="Times New Roman" w:cstheme="minorHAnsi"/>
                <w:color w:val="000000"/>
                <w:sz w:val="20"/>
                <w:szCs w:val="20"/>
                <w:lang w:eastAsia="da-DK"/>
              </w:rPr>
              <w:t xml:space="preserve"> group: 75-79</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5445</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16,54</w:t>
            </w:r>
          </w:p>
        </w:tc>
        <w:tc>
          <w:tcPr>
            <w:tcW w:w="1094"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0,5</w:t>
            </w:r>
          </w:p>
        </w:tc>
      </w:tr>
      <w:tr w:rsidR="005A5656" w:rsidRPr="005A5656" w:rsidTr="005A5656">
        <w:trPr>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jc w:val="right"/>
              <w:rPr>
                <w:rFonts w:eastAsia="Times New Roman" w:cstheme="minorHAnsi"/>
                <w:color w:val="000000"/>
                <w:sz w:val="20"/>
                <w:szCs w:val="20"/>
                <w:lang w:eastAsia="da-DK"/>
              </w:rPr>
            </w:pPr>
            <w:r w:rsidRPr="005A5656">
              <w:rPr>
                <w:rFonts w:eastAsia="Times New Roman" w:cstheme="minorHAnsi"/>
                <w:color w:val="000000"/>
                <w:sz w:val="20"/>
                <w:szCs w:val="20"/>
                <w:lang w:eastAsia="da-DK"/>
              </w:rPr>
              <w:t>36716945</w:t>
            </w:r>
          </w:p>
        </w:tc>
        <w:tc>
          <w:tcPr>
            <w:tcW w:w="1367"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Condition</w:t>
            </w:r>
          </w:p>
        </w:tc>
        <w:tc>
          <w:tcPr>
            <w:tcW w:w="1153"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SNOMED</w:t>
            </w:r>
          </w:p>
        </w:tc>
        <w:tc>
          <w:tcPr>
            <w:tcW w:w="3475"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Renal insufficiency</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702</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2,13</w:t>
            </w:r>
          </w:p>
        </w:tc>
        <w:tc>
          <w:tcPr>
            <w:tcW w:w="1094"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0,41</w:t>
            </w:r>
          </w:p>
        </w:tc>
      </w:tr>
      <w:tr w:rsidR="005A5656" w:rsidRPr="005A5656" w:rsidTr="005A565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jc w:val="right"/>
              <w:rPr>
                <w:rFonts w:eastAsia="Times New Roman" w:cstheme="minorHAnsi"/>
                <w:color w:val="000000"/>
                <w:sz w:val="20"/>
                <w:szCs w:val="20"/>
                <w:lang w:eastAsia="da-DK"/>
              </w:rPr>
            </w:pPr>
            <w:r w:rsidRPr="005A5656">
              <w:rPr>
                <w:rFonts w:eastAsia="Times New Roman" w:cstheme="minorHAnsi"/>
                <w:color w:val="000000"/>
                <w:sz w:val="20"/>
                <w:szCs w:val="20"/>
                <w:lang w:eastAsia="da-DK"/>
              </w:rPr>
              <w:t>42538860</w:t>
            </w:r>
          </w:p>
        </w:tc>
        <w:tc>
          <w:tcPr>
            <w:tcW w:w="1367"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Measurement</w:t>
            </w:r>
          </w:p>
        </w:tc>
        <w:tc>
          <w:tcPr>
            <w:tcW w:w="1153"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SNOMED</w:t>
            </w:r>
          </w:p>
        </w:tc>
        <w:tc>
          <w:tcPr>
            <w:tcW w:w="3475"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val="en-US" w:eastAsia="da-DK"/>
              </w:rPr>
            </w:pPr>
            <w:r w:rsidRPr="005A5656">
              <w:rPr>
                <w:rFonts w:eastAsia="Times New Roman" w:cstheme="minorHAnsi"/>
                <w:color w:val="000000"/>
                <w:sz w:val="20"/>
                <w:szCs w:val="20"/>
                <w:lang w:val="en-US" w:eastAsia="da-DK"/>
              </w:rPr>
              <w:t>Measurement above normal range Charlson Comorbidity Index</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3047</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9,25</w:t>
            </w:r>
          </w:p>
        </w:tc>
        <w:tc>
          <w:tcPr>
            <w:tcW w:w="1094"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0,37</w:t>
            </w:r>
          </w:p>
        </w:tc>
      </w:tr>
      <w:tr w:rsidR="005A5656" w:rsidRPr="005A5656" w:rsidTr="005A5656">
        <w:trPr>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jc w:val="right"/>
              <w:rPr>
                <w:rFonts w:eastAsia="Times New Roman" w:cstheme="minorHAnsi"/>
                <w:color w:val="000000"/>
                <w:sz w:val="20"/>
                <w:szCs w:val="20"/>
                <w:lang w:eastAsia="da-DK"/>
              </w:rPr>
            </w:pPr>
            <w:r w:rsidRPr="005A5656">
              <w:rPr>
                <w:rFonts w:eastAsia="Times New Roman" w:cstheme="minorHAnsi"/>
                <w:color w:val="000000"/>
                <w:sz w:val="20"/>
                <w:szCs w:val="20"/>
                <w:lang w:eastAsia="da-DK"/>
              </w:rPr>
              <w:t>198700</w:t>
            </w:r>
          </w:p>
        </w:tc>
        <w:tc>
          <w:tcPr>
            <w:tcW w:w="1367"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Condition</w:t>
            </w:r>
          </w:p>
        </w:tc>
        <w:tc>
          <w:tcPr>
            <w:tcW w:w="1153"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SNOMED</w:t>
            </w:r>
          </w:p>
        </w:tc>
        <w:tc>
          <w:tcPr>
            <w:tcW w:w="3475"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val="en-US" w:eastAsia="da-DK"/>
              </w:rPr>
            </w:pPr>
            <w:r w:rsidRPr="005A5656">
              <w:rPr>
                <w:rFonts w:eastAsia="Times New Roman" w:cstheme="minorHAnsi"/>
                <w:color w:val="000000"/>
                <w:sz w:val="20"/>
                <w:szCs w:val="20"/>
                <w:lang w:val="en-US" w:eastAsia="da-DK"/>
              </w:rPr>
              <w:t>Secondary malignant neoplasm of liver</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1694</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5,14</w:t>
            </w:r>
          </w:p>
        </w:tc>
        <w:tc>
          <w:tcPr>
            <w:tcW w:w="1094"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0,3</w:t>
            </w:r>
          </w:p>
        </w:tc>
      </w:tr>
      <w:tr w:rsidR="005A5656" w:rsidRPr="005A5656" w:rsidTr="005A565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jc w:val="right"/>
              <w:rPr>
                <w:rFonts w:eastAsia="Times New Roman" w:cstheme="minorHAnsi"/>
                <w:color w:val="000000"/>
                <w:sz w:val="20"/>
                <w:szCs w:val="20"/>
                <w:lang w:eastAsia="da-DK"/>
              </w:rPr>
            </w:pPr>
            <w:r w:rsidRPr="005A5656">
              <w:rPr>
                <w:rFonts w:eastAsia="Times New Roman" w:cstheme="minorHAnsi"/>
                <w:color w:val="000000"/>
                <w:sz w:val="20"/>
                <w:szCs w:val="20"/>
                <w:lang w:eastAsia="da-DK"/>
              </w:rPr>
              <w:t>4310250</w:t>
            </w:r>
          </w:p>
        </w:tc>
        <w:tc>
          <w:tcPr>
            <w:tcW w:w="1367"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Observation</w:t>
            </w:r>
          </w:p>
        </w:tc>
        <w:tc>
          <w:tcPr>
            <w:tcW w:w="1153"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SNOMED</w:t>
            </w:r>
          </w:p>
        </w:tc>
        <w:tc>
          <w:tcPr>
            <w:tcW w:w="3475"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Ex-smoker</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11 533</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35,03</w:t>
            </w:r>
          </w:p>
        </w:tc>
        <w:tc>
          <w:tcPr>
            <w:tcW w:w="1094"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-0,37</w:t>
            </w:r>
          </w:p>
        </w:tc>
      </w:tr>
      <w:tr w:rsidR="005A5656" w:rsidRPr="005A5656" w:rsidTr="005A5656">
        <w:trPr>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jc w:val="right"/>
              <w:rPr>
                <w:rFonts w:eastAsia="Times New Roman" w:cstheme="minorHAnsi"/>
                <w:color w:val="000000"/>
                <w:sz w:val="20"/>
                <w:szCs w:val="20"/>
                <w:lang w:eastAsia="da-DK"/>
              </w:rPr>
            </w:pPr>
            <w:r w:rsidRPr="005A5656">
              <w:rPr>
                <w:rFonts w:eastAsia="Times New Roman" w:cstheme="minorHAnsi"/>
                <w:color w:val="000000"/>
                <w:sz w:val="20"/>
                <w:szCs w:val="20"/>
                <w:lang w:eastAsia="da-DK"/>
              </w:rPr>
              <w:t>4059384</w:t>
            </w:r>
          </w:p>
        </w:tc>
        <w:tc>
          <w:tcPr>
            <w:tcW w:w="1367"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Procedure</w:t>
            </w:r>
          </w:p>
        </w:tc>
        <w:tc>
          <w:tcPr>
            <w:tcW w:w="1153"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SNOMED</w:t>
            </w:r>
          </w:p>
        </w:tc>
        <w:tc>
          <w:tcPr>
            <w:tcW w:w="3475"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Preoperative course of radiotherapy</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2460</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7,47</w:t>
            </w:r>
          </w:p>
        </w:tc>
        <w:tc>
          <w:tcPr>
            <w:tcW w:w="1094"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-0,41</w:t>
            </w:r>
          </w:p>
        </w:tc>
      </w:tr>
      <w:tr w:rsidR="005A5656" w:rsidRPr="005A5656" w:rsidTr="005A565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jc w:val="right"/>
              <w:rPr>
                <w:rFonts w:eastAsia="Times New Roman" w:cstheme="minorHAnsi"/>
                <w:color w:val="000000"/>
                <w:sz w:val="20"/>
                <w:szCs w:val="20"/>
                <w:lang w:eastAsia="da-DK"/>
              </w:rPr>
            </w:pPr>
            <w:r w:rsidRPr="005A5656">
              <w:rPr>
                <w:rFonts w:eastAsia="Times New Roman" w:cstheme="minorHAnsi"/>
                <w:color w:val="000000"/>
                <w:sz w:val="20"/>
                <w:szCs w:val="20"/>
                <w:lang w:eastAsia="da-DK"/>
              </w:rPr>
              <w:t>2000056108</w:t>
            </w:r>
          </w:p>
        </w:tc>
        <w:tc>
          <w:tcPr>
            <w:tcW w:w="1367"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Observation</w:t>
            </w:r>
          </w:p>
        </w:tc>
        <w:tc>
          <w:tcPr>
            <w:tcW w:w="1153"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DCCG.dk</w:t>
            </w:r>
          </w:p>
        </w:tc>
        <w:tc>
          <w:tcPr>
            <w:tcW w:w="3475"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val="en-US" w:eastAsia="da-DK"/>
              </w:rPr>
            </w:pPr>
            <w:r w:rsidRPr="005A5656">
              <w:rPr>
                <w:rFonts w:eastAsia="Times New Roman" w:cstheme="minorHAnsi"/>
                <w:color w:val="000000"/>
                <w:sz w:val="20"/>
                <w:szCs w:val="20"/>
                <w:lang w:val="en-US" w:eastAsia="da-DK"/>
              </w:rPr>
              <w:t>No evidence of: Disease of liver, mild</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32 703</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99,32</w:t>
            </w:r>
          </w:p>
        </w:tc>
        <w:tc>
          <w:tcPr>
            <w:tcW w:w="1094"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-0,44</w:t>
            </w:r>
          </w:p>
        </w:tc>
      </w:tr>
      <w:tr w:rsidR="005A5656" w:rsidRPr="005A5656" w:rsidTr="005A5656">
        <w:trPr>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1367"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Demographic</w:t>
            </w:r>
          </w:p>
        </w:tc>
        <w:tc>
          <w:tcPr>
            <w:tcW w:w="1153"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3475"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age</w:t>
            </w:r>
            <w:proofErr w:type="gramEnd"/>
            <w:r w:rsidRPr="005A5656">
              <w:rPr>
                <w:rFonts w:eastAsia="Times New Roman" w:cstheme="minorHAnsi"/>
                <w:color w:val="000000"/>
                <w:sz w:val="20"/>
                <w:szCs w:val="20"/>
                <w:lang w:eastAsia="da-DK"/>
              </w:rPr>
              <w:t xml:space="preserve"> group: 45-49</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861</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2,61</w:t>
            </w:r>
          </w:p>
        </w:tc>
        <w:tc>
          <w:tcPr>
            <w:tcW w:w="1094"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-0,48</w:t>
            </w:r>
          </w:p>
        </w:tc>
      </w:tr>
      <w:tr w:rsidR="005A5656" w:rsidRPr="005A5656" w:rsidTr="005A565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1367"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Demographic</w:t>
            </w:r>
          </w:p>
        </w:tc>
        <w:tc>
          <w:tcPr>
            <w:tcW w:w="1153"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3475"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age</w:t>
            </w:r>
            <w:proofErr w:type="gramEnd"/>
            <w:r w:rsidRPr="005A5656">
              <w:rPr>
                <w:rFonts w:eastAsia="Times New Roman" w:cstheme="minorHAnsi"/>
                <w:color w:val="000000"/>
                <w:sz w:val="20"/>
                <w:szCs w:val="20"/>
                <w:lang w:eastAsia="da-DK"/>
              </w:rPr>
              <w:t xml:space="preserve"> group: 60-64</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4005</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12,16</w:t>
            </w:r>
          </w:p>
        </w:tc>
        <w:tc>
          <w:tcPr>
            <w:tcW w:w="1094"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-0,49</w:t>
            </w:r>
          </w:p>
        </w:tc>
      </w:tr>
      <w:tr w:rsidR="005A5656" w:rsidRPr="005A5656" w:rsidTr="005A5656">
        <w:trPr>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jc w:val="right"/>
              <w:rPr>
                <w:rFonts w:eastAsia="Times New Roman" w:cstheme="minorHAnsi"/>
                <w:color w:val="000000"/>
                <w:sz w:val="20"/>
                <w:szCs w:val="20"/>
                <w:lang w:eastAsia="da-DK"/>
              </w:rPr>
            </w:pPr>
            <w:r w:rsidRPr="005A5656">
              <w:rPr>
                <w:rFonts w:eastAsia="Times New Roman" w:cstheme="minorHAnsi"/>
                <w:color w:val="000000"/>
                <w:sz w:val="20"/>
                <w:szCs w:val="20"/>
                <w:lang w:eastAsia="da-DK"/>
              </w:rPr>
              <w:t>4159411</w:t>
            </w:r>
          </w:p>
        </w:tc>
        <w:tc>
          <w:tcPr>
            <w:tcW w:w="1367"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Measurement</w:t>
            </w:r>
          </w:p>
        </w:tc>
        <w:tc>
          <w:tcPr>
            <w:tcW w:w="1153"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SNOMED</w:t>
            </w:r>
          </w:p>
        </w:tc>
        <w:tc>
          <w:tcPr>
            <w:tcW w:w="3475"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val="en-US" w:eastAsia="da-DK"/>
              </w:rPr>
            </w:pPr>
            <w:r w:rsidRPr="005A5656">
              <w:rPr>
                <w:rFonts w:eastAsia="Times New Roman" w:cstheme="minorHAnsi"/>
                <w:color w:val="000000"/>
                <w:sz w:val="20"/>
                <w:szCs w:val="20"/>
                <w:lang w:val="en-US" w:eastAsia="da-DK"/>
              </w:rPr>
              <w:t>Measurement below normal range American Society of Anesthesiologists physical status classification</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25 567</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77,65</w:t>
            </w:r>
          </w:p>
        </w:tc>
        <w:tc>
          <w:tcPr>
            <w:tcW w:w="1094"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-0,51</w:t>
            </w:r>
          </w:p>
        </w:tc>
      </w:tr>
      <w:tr w:rsidR="005A5656" w:rsidRPr="005A5656" w:rsidTr="005A565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1367"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Demographic</w:t>
            </w:r>
          </w:p>
        </w:tc>
        <w:tc>
          <w:tcPr>
            <w:tcW w:w="1153"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3475"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age</w:t>
            </w:r>
            <w:proofErr w:type="gramEnd"/>
            <w:r w:rsidRPr="005A5656">
              <w:rPr>
                <w:rFonts w:eastAsia="Times New Roman" w:cstheme="minorHAnsi"/>
                <w:color w:val="000000"/>
                <w:sz w:val="20"/>
                <w:szCs w:val="20"/>
                <w:lang w:eastAsia="da-DK"/>
              </w:rPr>
              <w:t xml:space="preserve"> group: 50-54</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1778</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5,4</w:t>
            </w:r>
          </w:p>
        </w:tc>
        <w:tc>
          <w:tcPr>
            <w:tcW w:w="1094"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-0,61</w:t>
            </w:r>
          </w:p>
        </w:tc>
      </w:tr>
      <w:tr w:rsidR="005A5656" w:rsidRPr="005A5656" w:rsidTr="005A5656">
        <w:trPr>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1367"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Demographic</w:t>
            </w:r>
          </w:p>
        </w:tc>
        <w:tc>
          <w:tcPr>
            <w:tcW w:w="1153"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n</w:t>
            </w:r>
            <w:proofErr w:type="gramEnd"/>
            <w:r w:rsidRPr="005A5656">
              <w:rPr>
                <w:rFonts w:eastAsia="Times New Roman" w:cstheme="minorHAnsi"/>
                <w:color w:val="000000"/>
                <w:sz w:val="20"/>
                <w:szCs w:val="20"/>
                <w:lang w:eastAsia="da-DK"/>
              </w:rPr>
              <w:t>/a</w:t>
            </w:r>
          </w:p>
        </w:tc>
        <w:tc>
          <w:tcPr>
            <w:tcW w:w="3475"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proofErr w:type="gramStart"/>
            <w:r w:rsidRPr="005A5656">
              <w:rPr>
                <w:rFonts w:eastAsia="Times New Roman" w:cstheme="minorHAnsi"/>
                <w:color w:val="000000"/>
                <w:sz w:val="20"/>
                <w:szCs w:val="20"/>
                <w:lang w:eastAsia="da-DK"/>
              </w:rPr>
              <w:t>age</w:t>
            </w:r>
            <w:proofErr w:type="gramEnd"/>
            <w:r w:rsidRPr="005A5656">
              <w:rPr>
                <w:rFonts w:eastAsia="Times New Roman" w:cstheme="minorHAnsi"/>
                <w:color w:val="000000"/>
                <w:sz w:val="20"/>
                <w:szCs w:val="20"/>
                <w:lang w:eastAsia="da-DK"/>
              </w:rPr>
              <w:t xml:space="preserve"> group: 55-59</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2362</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7,17</w:t>
            </w:r>
          </w:p>
        </w:tc>
        <w:tc>
          <w:tcPr>
            <w:tcW w:w="1094"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-0,67</w:t>
            </w:r>
          </w:p>
        </w:tc>
      </w:tr>
      <w:tr w:rsidR="005A5656" w:rsidRPr="005A5656" w:rsidTr="005A565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jc w:val="right"/>
              <w:rPr>
                <w:rFonts w:eastAsia="Times New Roman" w:cstheme="minorHAnsi"/>
                <w:color w:val="000000"/>
                <w:sz w:val="20"/>
                <w:szCs w:val="20"/>
                <w:lang w:eastAsia="da-DK"/>
              </w:rPr>
            </w:pPr>
            <w:r w:rsidRPr="005A5656">
              <w:rPr>
                <w:rFonts w:eastAsia="Times New Roman" w:cstheme="minorHAnsi"/>
                <w:color w:val="000000"/>
                <w:sz w:val="20"/>
                <w:szCs w:val="20"/>
                <w:lang w:eastAsia="da-DK"/>
              </w:rPr>
              <w:t>4166767</w:t>
            </w:r>
          </w:p>
        </w:tc>
        <w:tc>
          <w:tcPr>
            <w:tcW w:w="1367"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Procedure</w:t>
            </w:r>
          </w:p>
        </w:tc>
        <w:tc>
          <w:tcPr>
            <w:tcW w:w="1153"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SNOMED</w:t>
            </w:r>
          </w:p>
        </w:tc>
        <w:tc>
          <w:tcPr>
            <w:tcW w:w="3475" w:type="dxa"/>
            <w:noWrap/>
            <w:hideMark/>
          </w:tcPr>
          <w:p w:rsidR="005A5656" w:rsidRPr="005A5656" w:rsidRDefault="005A5656" w:rsidP="001D64E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Optional surgery</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30 112</w:t>
            </w:r>
          </w:p>
        </w:tc>
        <w:tc>
          <w:tcPr>
            <w:tcW w:w="1012"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91,45</w:t>
            </w:r>
          </w:p>
        </w:tc>
        <w:tc>
          <w:tcPr>
            <w:tcW w:w="1094" w:type="dxa"/>
            <w:noWrap/>
            <w:hideMark/>
          </w:tcPr>
          <w:p w:rsidR="005A5656" w:rsidRPr="005A5656" w:rsidRDefault="005A5656" w:rsidP="001D64E5">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-0,67</w:t>
            </w:r>
          </w:p>
        </w:tc>
      </w:tr>
      <w:tr w:rsidR="005A5656" w:rsidRPr="005A5656" w:rsidTr="005A5656">
        <w:trPr>
          <w:trHeight w:val="300"/>
        </w:trPr>
        <w:tc>
          <w:tcPr>
            <w:cnfStyle w:val="001000000000" w:firstRow="0" w:lastRow="0" w:firstColumn="1" w:lastColumn="0" w:oddVBand="0" w:evenVBand="0" w:oddHBand="0" w:evenHBand="0" w:firstRowFirstColumn="0" w:firstRowLastColumn="0" w:lastRowFirstColumn="0" w:lastRowLastColumn="0"/>
            <w:tcW w:w="1230" w:type="dxa"/>
            <w:noWrap/>
            <w:hideMark/>
          </w:tcPr>
          <w:p w:rsidR="005A5656" w:rsidRPr="005A5656" w:rsidRDefault="005A5656" w:rsidP="001D64E5">
            <w:pPr>
              <w:jc w:val="right"/>
              <w:rPr>
                <w:rFonts w:eastAsia="Times New Roman" w:cstheme="minorHAnsi"/>
                <w:color w:val="000000"/>
                <w:sz w:val="20"/>
                <w:szCs w:val="20"/>
                <w:lang w:eastAsia="da-DK"/>
              </w:rPr>
            </w:pPr>
            <w:r w:rsidRPr="005A5656">
              <w:rPr>
                <w:rFonts w:eastAsia="Times New Roman" w:cstheme="minorHAnsi"/>
                <w:color w:val="000000"/>
                <w:sz w:val="20"/>
                <w:szCs w:val="20"/>
                <w:lang w:eastAsia="da-DK"/>
              </w:rPr>
              <w:t>3025315</w:t>
            </w:r>
          </w:p>
        </w:tc>
        <w:tc>
          <w:tcPr>
            <w:tcW w:w="1367"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Measurement</w:t>
            </w:r>
          </w:p>
        </w:tc>
        <w:tc>
          <w:tcPr>
            <w:tcW w:w="1153"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LOINC</w:t>
            </w:r>
          </w:p>
        </w:tc>
        <w:tc>
          <w:tcPr>
            <w:tcW w:w="3475" w:type="dxa"/>
            <w:noWrap/>
            <w:hideMark/>
          </w:tcPr>
          <w:p w:rsidR="005A5656" w:rsidRPr="005A5656" w:rsidRDefault="005A5656" w:rsidP="001D64E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val="en-US" w:eastAsia="da-DK"/>
              </w:rPr>
            </w:pPr>
            <w:r w:rsidRPr="005A5656">
              <w:rPr>
                <w:rFonts w:eastAsia="Times New Roman" w:cstheme="minorHAnsi"/>
                <w:color w:val="000000"/>
                <w:sz w:val="20"/>
                <w:szCs w:val="20"/>
                <w:lang w:val="en-US" w:eastAsia="da-DK"/>
              </w:rPr>
              <w:t>Measurement value Body weight (kilogram)</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28 331</w:t>
            </w:r>
          </w:p>
        </w:tc>
        <w:tc>
          <w:tcPr>
            <w:tcW w:w="1012"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86,04</w:t>
            </w:r>
          </w:p>
        </w:tc>
        <w:tc>
          <w:tcPr>
            <w:tcW w:w="1094" w:type="dxa"/>
            <w:noWrap/>
            <w:hideMark/>
          </w:tcPr>
          <w:p w:rsidR="005A5656" w:rsidRPr="005A5656" w:rsidRDefault="005A5656" w:rsidP="001D64E5">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a-DK"/>
              </w:rPr>
            </w:pPr>
            <w:r w:rsidRPr="005A5656">
              <w:rPr>
                <w:rFonts w:eastAsia="Times New Roman" w:cstheme="minorHAnsi"/>
                <w:color w:val="000000"/>
                <w:sz w:val="20"/>
                <w:szCs w:val="20"/>
                <w:lang w:eastAsia="da-DK"/>
              </w:rPr>
              <w:t>-0,92</w:t>
            </w:r>
          </w:p>
        </w:tc>
      </w:tr>
    </w:tbl>
    <w:p w:rsidR="005A5656" w:rsidRPr="005A5656" w:rsidRDefault="005A5656" w:rsidP="005A5656">
      <w:pPr>
        <w:spacing w:after="120" w:line="240" w:lineRule="auto"/>
        <w:rPr>
          <w:rFonts w:ascii="Calibri" w:eastAsia="Times New Roman" w:hAnsi="Calibri" w:cs="Calibri"/>
          <w:color w:val="000000"/>
          <w:sz w:val="18"/>
          <w:szCs w:val="18"/>
          <w:lang w:val="en-US" w:eastAsia="da-DK"/>
        </w:rPr>
      </w:pPr>
      <w:r>
        <w:rPr>
          <w:rFonts w:ascii="Calibri" w:eastAsia="Times New Roman" w:hAnsi="Calibri" w:cs="Calibri"/>
          <w:b/>
          <w:bCs/>
          <w:color w:val="000000"/>
          <w:sz w:val="18"/>
          <w:szCs w:val="18"/>
          <w:lang w:val="en-US" w:eastAsia="da-DK"/>
        </w:rPr>
        <w:t>Table 1</w:t>
      </w:r>
      <w:r w:rsidRPr="003502B1">
        <w:rPr>
          <w:rFonts w:ascii="Calibri" w:eastAsia="Times New Roman" w:hAnsi="Calibri" w:cs="Calibri"/>
          <w:b/>
          <w:bCs/>
          <w:color w:val="000000"/>
          <w:sz w:val="18"/>
          <w:szCs w:val="18"/>
          <w:lang w:val="en-US" w:eastAsia="da-DK"/>
        </w:rPr>
        <w:t xml:space="preserve">. </w:t>
      </w:r>
      <w:r>
        <w:rPr>
          <w:rFonts w:ascii="Calibri" w:eastAsia="Times New Roman" w:hAnsi="Calibri" w:cs="Calibri"/>
          <w:color w:val="000000"/>
          <w:sz w:val="18"/>
          <w:szCs w:val="18"/>
          <w:lang w:val="en-US" w:eastAsia="da-DK"/>
        </w:rPr>
        <w:t>Top-10 positive and negative weighing covariates in cohort</w:t>
      </w:r>
    </w:p>
    <w:p w:rsidR="005A5656" w:rsidRPr="00182B41" w:rsidRDefault="005A5656" w:rsidP="00182B41">
      <w:pPr>
        <w:rPr>
          <w:rFonts w:ascii="Calibri" w:eastAsia="Times New Roman" w:hAnsi="Calibri" w:cs="Calibri"/>
          <w:bCs/>
          <w:color w:val="000000"/>
          <w:lang w:val="en-US" w:eastAsia="da-DK"/>
        </w:rPr>
      </w:pPr>
    </w:p>
    <w:p w:rsidR="00182B41" w:rsidRPr="00182B41" w:rsidRDefault="00182B41" w:rsidP="009C7939">
      <w:pPr>
        <w:spacing w:after="120" w:line="240" w:lineRule="auto"/>
        <w:jc w:val="both"/>
        <w:rPr>
          <w:rFonts w:ascii="Calibri" w:eastAsia="Times New Roman" w:hAnsi="Calibri" w:cs="Calibri"/>
          <w:b/>
          <w:bCs/>
          <w:i/>
          <w:color w:val="000000"/>
          <w:lang w:val="en-US" w:eastAsia="da-DK"/>
        </w:rPr>
      </w:pPr>
    </w:p>
    <w:p w:rsidR="008F663C" w:rsidRPr="003502B1" w:rsidRDefault="008F663C" w:rsidP="008F663C">
      <w:pPr>
        <w:spacing w:after="120" w:line="240" w:lineRule="auto"/>
        <w:jc w:val="center"/>
        <w:rPr>
          <w:rFonts w:ascii="Calibri" w:eastAsia="Times New Roman" w:hAnsi="Calibri" w:cs="Calibri"/>
          <w:b/>
          <w:bCs/>
          <w:color w:val="000000"/>
          <w:lang w:val="en-US" w:eastAsia="da-DK"/>
        </w:rPr>
      </w:pPr>
      <w:r>
        <w:rPr>
          <w:noProof/>
          <w:lang w:eastAsia="da-DK"/>
        </w:rPr>
        <w:lastRenderedPageBreak/>
        <w:drawing>
          <wp:inline distT="0" distB="0" distL="0" distR="0" wp14:anchorId="575E7CA5" wp14:editId="6D80893E">
            <wp:extent cx="3790950" cy="3295650"/>
            <wp:effectExtent l="0" t="0" r="0" b="0"/>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790950" cy="3295650"/>
                    </a:xfrm>
                    <a:prstGeom prst="rect">
                      <a:avLst/>
                    </a:prstGeom>
                  </pic:spPr>
                </pic:pic>
              </a:graphicData>
            </a:graphic>
          </wp:inline>
        </w:drawing>
      </w:r>
    </w:p>
    <w:p w:rsidR="00271B42" w:rsidRDefault="00271B42" w:rsidP="009C7939">
      <w:pPr>
        <w:spacing w:after="120" w:line="240" w:lineRule="auto"/>
        <w:rPr>
          <w:rFonts w:ascii="Calibri" w:eastAsia="Times New Roman" w:hAnsi="Calibri" w:cs="Calibri"/>
          <w:color w:val="000000"/>
          <w:sz w:val="18"/>
          <w:szCs w:val="18"/>
          <w:lang w:val="en-US" w:eastAsia="da-DK"/>
        </w:rPr>
      </w:pPr>
      <w:r w:rsidRPr="003502B1">
        <w:rPr>
          <w:rFonts w:ascii="Calibri" w:eastAsia="Times New Roman" w:hAnsi="Calibri" w:cs="Calibri"/>
          <w:b/>
          <w:bCs/>
          <w:color w:val="000000"/>
          <w:sz w:val="18"/>
          <w:szCs w:val="18"/>
          <w:lang w:val="en-US" w:eastAsia="da-DK"/>
        </w:rPr>
        <w:t xml:space="preserve">Figure 1. </w:t>
      </w:r>
      <w:r w:rsidR="009C7939">
        <w:rPr>
          <w:rFonts w:ascii="Calibri" w:eastAsia="Times New Roman" w:hAnsi="Calibri" w:cs="Calibri"/>
          <w:color w:val="000000"/>
          <w:sz w:val="18"/>
          <w:szCs w:val="18"/>
          <w:lang w:val="en-US" w:eastAsia="da-DK"/>
        </w:rPr>
        <w:t>ROC curve for 9</w:t>
      </w:r>
      <w:r w:rsidR="0071286C">
        <w:rPr>
          <w:rFonts w:ascii="Calibri" w:eastAsia="Times New Roman" w:hAnsi="Calibri" w:cs="Calibri"/>
          <w:color w:val="000000"/>
          <w:sz w:val="18"/>
          <w:szCs w:val="18"/>
          <w:lang w:val="en-US" w:eastAsia="da-DK"/>
        </w:rPr>
        <w:t>0-day post</w:t>
      </w:r>
      <w:r>
        <w:rPr>
          <w:rFonts w:ascii="Calibri" w:eastAsia="Times New Roman" w:hAnsi="Calibri" w:cs="Calibri"/>
          <w:color w:val="000000"/>
          <w:sz w:val="18"/>
          <w:szCs w:val="18"/>
          <w:lang w:val="en-US" w:eastAsia="da-DK"/>
        </w:rPr>
        <w:t>operative mortality</w:t>
      </w:r>
      <w:r w:rsidR="003803BA">
        <w:rPr>
          <w:rFonts w:ascii="Calibri" w:eastAsia="Times New Roman" w:hAnsi="Calibri" w:cs="Calibri"/>
          <w:color w:val="000000"/>
          <w:sz w:val="18"/>
          <w:szCs w:val="18"/>
          <w:lang w:val="en-US" w:eastAsia="da-DK"/>
        </w:rPr>
        <w:t xml:space="preserve"> following colorectal cancer surgery. </w:t>
      </w:r>
    </w:p>
    <w:p w:rsidR="00271B42" w:rsidRDefault="008F663C" w:rsidP="00271B42">
      <w:pPr>
        <w:spacing w:after="120" w:line="240" w:lineRule="auto"/>
        <w:jc w:val="center"/>
        <w:rPr>
          <w:rFonts w:ascii="Calibri" w:eastAsia="Times New Roman" w:hAnsi="Calibri" w:cs="Calibri"/>
          <w:color w:val="000000"/>
          <w:sz w:val="18"/>
          <w:szCs w:val="18"/>
          <w:lang w:val="en-US" w:eastAsia="da-DK"/>
        </w:rPr>
      </w:pPr>
      <w:r>
        <w:rPr>
          <w:noProof/>
          <w:lang w:eastAsia="da-DK"/>
        </w:rPr>
        <w:drawing>
          <wp:inline distT="0" distB="0" distL="0" distR="0" wp14:anchorId="4E6A1747" wp14:editId="570BD0C4">
            <wp:extent cx="4362450" cy="3075415"/>
            <wp:effectExtent l="0" t="0" r="0"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379348" cy="3087327"/>
                    </a:xfrm>
                    <a:prstGeom prst="rect">
                      <a:avLst/>
                    </a:prstGeom>
                  </pic:spPr>
                </pic:pic>
              </a:graphicData>
            </a:graphic>
          </wp:inline>
        </w:drawing>
      </w:r>
    </w:p>
    <w:p w:rsidR="00271B42" w:rsidRDefault="009C7939" w:rsidP="00271B42">
      <w:pPr>
        <w:spacing w:after="120" w:line="240" w:lineRule="auto"/>
        <w:rPr>
          <w:rFonts w:ascii="Calibri" w:eastAsia="Times New Roman" w:hAnsi="Calibri" w:cs="Calibri"/>
          <w:color w:val="000000"/>
          <w:sz w:val="18"/>
          <w:szCs w:val="18"/>
          <w:lang w:val="en-US" w:eastAsia="da-DK"/>
        </w:rPr>
      </w:pPr>
      <w:r>
        <w:rPr>
          <w:rFonts w:ascii="Calibri" w:eastAsia="Times New Roman" w:hAnsi="Calibri" w:cs="Calibri"/>
          <w:b/>
          <w:bCs/>
          <w:color w:val="000000"/>
          <w:sz w:val="18"/>
          <w:szCs w:val="18"/>
          <w:lang w:val="en-US" w:eastAsia="da-DK"/>
        </w:rPr>
        <w:t>Figure 2</w:t>
      </w:r>
      <w:r w:rsidR="00271B42" w:rsidRPr="003502B1">
        <w:rPr>
          <w:rFonts w:ascii="Calibri" w:eastAsia="Times New Roman" w:hAnsi="Calibri" w:cs="Calibri"/>
          <w:b/>
          <w:bCs/>
          <w:color w:val="000000"/>
          <w:sz w:val="18"/>
          <w:szCs w:val="18"/>
          <w:lang w:val="en-US" w:eastAsia="da-DK"/>
        </w:rPr>
        <w:t xml:space="preserve">. </w:t>
      </w:r>
      <w:r>
        <w:rPr>
          <w:rFonts w:ascii="Calibri" w:eastAsia="Times New Roman" w:hAnsi="Calibri" w:cs="Calibri"/>
          <w:color w:val="000000"/>
          <w:sz w:val="18"/>
          <w:szCs w:val="18"/>
          <w:lang w:val="en-US" w:eastAsia="da-DK"/>
        </w:rPr>
        <w:t>Calibration plot for 9</w:t>
      </w:r>
      <w:r w:rsidR="0071286C">
        <w:rPr>
          <w:rFonts w:ascii="Calibri" w:eastAsia="Times New Roman" w:hAnsi="Calibri" w:cs="Calibri"/>
          <w:color w:val="000000"/>
          <w:sz w:val="18"/>
          <w:szCs w:val="18"/>
          <w:lang w:val="en-US" w:eastAsia="da-DK"/>
        </w:rPr>
        <w:t>0-day post</w:t>
      </w:r>
      <w:r w:rsidR="00271B42">
        <w:rPr>
          <w:rFonts w:ascii="Calibri" w:eastAsia="Times New Roman" w:hAnsi="Calibri" w:cs="Calibri"/>
          <w:color w:val="000000"/>
          <w:sz w:val="18"/>
          <w:szCs w:val="18"/>
          <w:lang w:val="en-US" w:eastAsia="da-DK"/>
        </w:rPr>
        <w:t>operative mortality</w:t>
      </w:r>
      <w:r w:rsidR="003803BA">
        <w:rPr>
          <w:rFonts w:ascii="Calibri" w:eastAsia="Times New Roman" w:hAnsi="Calibri" w:cs="Calibri"/>
          <w:color w:val="000000"/>
          <w:sz w:val="18"/>
          <w:szCs w:val="18"/>
          <w:lang w:val="en-US" w:eastAsia="da-DK"/>
        </w:rPr>
        <w:t xml:space="preserve"> following colorectal cancer surgery.</w:t>
      </w:r>
    </w:p>
    <w:p w:rsidR="009C7939" w:rsidRPr="00FC6123" w:rsidRDefault="009C7939" w:rsidP="008F663C">
      <w:pPr>
        <w:spacing w:after="120" w:line="240" w:lineRule="auto"/>
        <w:jc w:val="center"/>
        <w:rPr>
          <w:rFonts w:ascii="Calibri" w:eastAsia="Times New Roman" w:hAnsi="Calibri" w:cs="Calibri"/>
          <w:color w:val="000000"/>
          <w:sz w:val="18"/>
          <w:szCs w:val="18"/>
          <w:lang w:val="en-US" w:eastAsia="da-DK"/>
        </w:rPr>
      </w:pPr>
    </w:p>
    <w:p w:rsidR="008F663C" w:rsidRDefault="008F663C" w:rsidP="008F663C">
      <w:pPr>
        <w:spacing w:after="120" w:line="240" w:lineRule="auto"/>
        <w:jc w:val="both"/>
        <w:rPr>
          <w:rFonts w:ascii="Calibri" w:eastAsia="Times New Roman" w:hAnsi="Calibri" w:cs="Calibri"/>
          <w:b/>
          <w:bCs/>
          <w:color w:val="000000"/>
          <w:lang w:val="en-US" w:eastAsia="da-DK"/>
        </w:rPr>
      </w:pPr>
      <w:r>
        <w:rPr>
          <w:rFonts w:ascii="Calibri" w:eastAsia="Times New Roman" w:hAnsi="Calibri" w:cs="Calibri"/>
          <w:b/>
          <w:bCs/>
          <w:color w:val="000000"/>
          <w:lang w:val="en-US" w:eastAsia="da-DK"/>
        </w:rPr>
        <w:t>Conclusion</w:t>
      </w:r>
    </w:p>
    <w:p w:rsidR="008E17C4" w:rsidRPr="00617B7F" w:rsidRDefault="003803BA" w:rsidP="008F663C">
      <w:pPr>
        <w:spacing w:after="120" w:line="240" w:lineRule="auto"/>
        <w:jc w:val="both"/>
        <w:rPr>
          <w:rFonts w:ascii="Calibri" w:eastAsia="Times New Roman" w:hAnsi="Calibri" w:cs="Calibri"/>
          <w:bCs/>
          <w:color w:val="000000"/>
          <w:lang w:val="en-US" w:eastAsia="da-DK"/>
        </w:rPr>
      </w:pPr>
      <w:r>
        <w:rPr>
          <w:rFonts w:ascii="Calibri" w:eastAsia="Times New Roman" w:hAnsi="Calibri" w:cs="Calibri"/>
          <w:bCs/>
          <w:color w:val="000000"/>
          <w:lang w:val="en-US" w:eastAsia="da-DK"/>
        </w:rPr>
        <w:t>F</w:t>
      </w:r>
      <w:r w:rsidR="00617B7F">
        <w:rPr>
          <w:rFonts w:ascii="Calibri" w:eastAsia="Times New Roman" w:hAnsi="Calibri" w:cs="Calibri"/>
          <w:bCs/>
          <w:color w:val="000000"/>
          <w:lang w:val="en-US" w:eastAsia="da-DK"/>
        </w:rPr>
        <w:t>r</w:t>
      </w:r>
      <w:r>
        <w:rPr>
          <w:rFonts w:ascii="Calibri" w:eastAsia="Times New Roman" w:hAnsi="Calibri" w:cs="Calibri"/>
          <w:bCs/>
          <w:color w:val="000000"/>
          <w:lang w:val="en-US" w:eastAsia="da-DK"/>
        </w:rPr>
        <w:t>o</w:t>
      </w:r>
      <w:r w:rsidR="00617B7F">
        <w:rPr>
          <w:rFonts w:ascii="Calibri" w:eastAsia="Times New Roman" w:hAnsi="Calibri" w:cs="Calibri"/>
          <w:bCs/>
          <w:color w:val="000000"/>
          <w:lang w:val="en-US" w:eastAsia="da-DK"/>
        </w:rPr>
        <w:t xml:space="preserve">m the implementation of </w:t>
      </w:r>
      <w:r w:rsidR="008E17C4">
        <w:rPr>
          <w:rFonts w:ascii="Calibri" w:eastAsia="Times New Roman" w:hAnsi="Calibri" w:cs="Calibri"/>
          <w:bCs/>
          <w:color w:val="000000"/>
          <w:lang w:val="en-US" w:eastAsia="da-DK"/>
        </w:rPr>
        <w:t xml:space="preserve">the </w:t>
      </w:r>
      <w:r w:rsidR="00617B7F">
        <w:rPr>
          <w:rFonts w:ascii="Calibri" w:eastAsia="Times New Roman" w:hAnsi="Calibri" w:cs="Calibri"/>
          <w:bCs/>
          <w:color w:val="000000"/>
          <w:lang w:val="en-US" w:eastAsia="da-DK"/>
        </w:rPr>
        <w:t>OMOP-CDM</w:t>
      </w:r>
      <w:r>
        <w:rPr>
          <w:rFonts w:ascii="Calibri" w:eastAsia="Times New Roman" w:hAnsi="Calibri" w:cs="Calibri"/>
          <w:bCs/>
          <w:color w:val="000000"/>
          <w:lang w:val="en-US" w:eastAsia="da-DK"/>
        </w:rPr>
        <w:t xml:space="preserve"> fram</w:t>
      </w:r>
      <w:r w:rsidR="008E17C4">
        <w:rPr>
          <w:rFonts w:ascii="Calibri" w:eastAsia="Times New Roman" w:hAnsi="Calibri" w:cs="Calibri"/>
          <w:bCs/>
          <w:color w:val="000000"/>
          <w:lang w:val="en-US" w:eastAsia="da-DK"/>
        </w:rPr>
        <w:t>e</w:t>
      </w:r>
      <w:r>
        <w:rPr>
          <w:rFonts w:ascii="Calibri" w:eastAsia="Times New Roman" w:hAnsi="Calibri" w:cs="Calibri"/>
          <w:bCs/>
          <w:color w:val="000000"/>
          <w:lang w:val="en-US" w:eastAsia="da-DK"/>
        </w:rPr>
        <w:t>work</w:t>
      </w:r>
      <w:r w:rsidR="00617B7F">
        <w:rPr>
          <w:rFonts w:ascii="Calibri" w:eastAsia="Times New Roman" w:hAnsi="Calibri" w:cs="Calibri"/>
          <w:bCs/>
          <w:color w:val="000000"/>
          <w:lang w:val="en-US" w:eastAsia="da-DK"/>
        </w:rPr>
        <w:t xml:space="preserve"> on the Danish Colorectal Cancer Group</w:t>
      </w:r>
      <w:r w:rsidR="00422BCF">
        <w:rPr>
          <w:rFonts w:ascii="Calibri" w:eastAsia="Times New Roman" w:hAnsi="Calibri" w:cs="Calibri"/>
          <w:bCs/>
          <w:color w:val="000000"/>
          <w:lang w:val="en-US" w:eastAsia="da-DK"/>
        </w:rPr>
        <w:t>'</w:t>
      </w:r>
      <w:r w:rsidR="00617B7F">
        <w:rPr>
          <w:rFonts w:ascii="Calibri" w:eastAsia="Times New Roman" w:hAnsi="Calibri" w:cs="Calibri"/>
          <w:bCs/>
          <w:color w:val="000000"/>
          <w:lang w:val="en-US" w:eastAsia="da-DK"/>
        </w:rPr>
        <w:t>s database, we found that it was feasible to combine the qualifications from both medical doctor</w:t>
      </w:r>
      <w:r w:rsidR="008E17C4">
        <w:rPr>
          <w:rFonts w:ascii="Calibri" w:eastAsia="Times New Roman" w:hAnsi="Calibri" w:cs="Calibri"/>
          <w:bCs/>
          <w:color w:val="000000"/>
          <w:lang w:val="en-US" w:eastAsia="da-DK"/>
        </w:rPr>
        <w:t xml:space="preserve">s and data scientists, but this was </w:t>
      </w:r>
      <w:r w:rsidR="00617B7F">
        <w:rPr>
          <w:rFonts w:ascii="Calibri" w:eastAsia="Times New Roman" w:hAnsi="Calibri" w:cs="Calibri"/>
          <w:bCs/>
          <w:color w:val="000000"/>
          <w:lang w:val="en-US" w:eastAsia="da-DK"/>
        </w:rPr>
        <w:t>a</w:t>
      </w:r>
      <w:r w:rsidR="008E17C4">
        <w:rPr>
          <w:rFonts w:ascii="Calibri" w:eastAsia="Times New Roman" w:hAnsi="Calibri" w:cs="Calibri"/>
          <w:bCs/>
          <w:color w:val="000000"/>
          <w:lang w:val="en-US" w:eastAsia="da-DK"/>
        </w:rPr>
        <w:t xml:space="preserve"> </w:t>
      </w:r>
      <w:r w:rsidR="00422BCF">
        <w:rPr>
          <w:rFonts w:ascii="Calibri" w:eastAsia="Times New Roman" w:hAnsi="Calibri" w:cs="Calibri"/>
          <w:bCs/>
          <w:color w:val="000000"/>
          <w:lang w:val="en-US" w:eastAsia="da-DK"/>
        </w:rPr>
        <w:t>significant</w:t>
      </w:r>
      <w:r w:rsidR="00617B7F">
        <w:rPr>
          <w:rFonts w:ascii="Calibri" w:eastAsia="Times New Roman" w:hAnsi="Calibri" w:cs="Calibri"/>
          <w:bCs/>
          <w:color w:val="000000"/>
          <w:lang w:val="en-US" w:eastAsia="da-DK"/>
        </w:rPr>
        <w:t xml:space="preserve"> strength of the project. The </w:t>
      </w:r>
      <w:r w:rsidR="00422BCF">
        <w:rPr>
          <w:rFonts w:ascii="Calibri" w:eastAsia="Times New Roman" w:hAnsi="Calibri" w:cs="Calibri"/>
          <w:bCs/>
          <w:color w:val="000000"/>
          <w:lang w:val="en-US" w:eastAsia="da-DK"/>
        </w:rPr>
        <w:t>project's success and international interest have</w:t>
      </w:r>
      <w:r w:rsidR="00617B7F">
        <w:rPr>
          <w:rFonts w:ascii="Calibri" w:eastAsia="Times New Roman" w:hAnsi="Calibri" w:cs="Calibri"/>
          <w:bCs/>
          <w:color w:val="000000"/>
          <w:lang w:val="en-US" w:eastAsia="da-DK"/>
        </w:rPr>
        <w:t xml:space="preserve"> led us to expand the project to involve</w:t>
      </w:r>
      <w:r w:rsidR="008E17C4">
        <w:rPr>
          <w:rFonts w:ascii="Calibri" w:eastAsia="Times New Roman" w:hAnsi="Calibri" w:cs="Calibri"/>
          <w:bCs/>
          <w:color w:val="000000"/>
          <w:lang w:val="en-US" w:eastAsia="da-DK"/>
        </w:rPr>
        <w:t xml:space="preserve"> </w:t>
      </w:r>
      <w:r w:rsidR="00422BCF">
        <w:rPr>
          <w:rFonts w:ascii="Calibri" w:eastAsia="Times New Roman" w:hAnsi="Calibri" w:cs="Calibri"/>
          <w:bCs/>
          <w:color w:val="000000"/>
          <w:lang w:val="en-US" w:eastAsia="da-DK"/>
        </w:rPr>
        <w:t>creating and unifying multiple CDMs</w:t>
      </w:r>
      <w:r w:rsidR="00617B7F">
        <w:rPr>
          <w:rFonts w:ascii="Calibri" w:eastAsia="Times New Roman" w:hAnsi="Calibri" w:cs="Calibri"/>
          <w:bCs/>
          <w:color w:val="000000"/>
          <w:lang w:val="en-US" w:eastAsia="da-DK"/>
        </w:rPr>
        <w:t xml:space="preserve"> to </w:t>
      </w:r>
      <w:r w:rsidR="00422BCF">
        <w:rPr>
          <w:rFonts w:ascii="Calibri" w:eastAsia="Times New Roman" w:hAnsi="Calibri" w:cs="Calibri"/>
          <w:bCs/>
          <w:color w:val="000000"/>
          <w:lang w:val="en-US" w:eastAsia="da-DK"/>
        </w:rPr>
        <w:t>improve further</w:t>
      </w:r>
      <w:r w:rsidR="00617B7F">
        <w:rPr>
          <w:rFonts w:ascii="Calibri" w:eastAsia="Times New Roman" w:hAnsi="Calibri" w:cs="Calibri"/>
          <w:bCs/>
          <w:color w:val="000000"/>
          <w:lang w:val="en-US" w:eastAsia="da-DK"/>
        </w:rPr>
        <w:t xml:space="preserve"> prediction models based on the data. We also found that our first </w:t>
      </w:r>
      <w:r w:rsidR="008E17C4">
        <w:rPr>
          <w:rFonts w:ascii="Calibri" w:eastAsia="Times New Roman" w:hAnsi="Calibri" w:cs="Calibri"/>
          <w:bCs/>
          <w:color w:val="000000"/>
          <w:lang w:val="en-US" w:eastAsia="da-DK"/>
        </w:rPr>
        <w:t>prediction</w:t>
      </w:r>
      <w:r w:rsidR="00422BCF">
        <w:rPr>
          <w:rFonts w:ascii="Calibri" w:eastAsia="Times New Roman" w:hAnsi="Calibri" w:cs="Calibri"/>
          <w:bCs/>
          <w:color w:val="000000"/>
          <w:lang w:val="en-US" w:eastAsia="da-DK"/>
        </w:rPr>
        <w:t xml:space="preserve"> </w:t>
      </w:r>
      <w:r w:rsidR="008E17C4">
        <w:rPr>
          <w:rFonts w:ascii="Calibri" w:eastAsia="Times New Roman" w:hAnsi="Calibri" w:cs="Calibri"/>
          <w:bCs/>
          <w:color w:val="000000"/>
          <w:lang w:val="en-US" w:eastAsia="da-DK"/>
        </w:rPr>
        <w:t>model based on nationwide quality assurance data</w:t>
      </w:r>
      <w:r w:rsidR="00617B7F">
        <w:rPr>
          <w:rFonts w:ascii="Calibri" w:eastAsia="Times New Roman" w:hAnsi="Calibri" w:cs="Calibri"/>
          <w:bCs/>
          <w:color w:val="000000"/>
          <w:lang w:val="en-US" w:eastAsia="da-DK"/>
        </w:rPr>
        <w:t xml:space="preserve"> </w:t>
      </w:r>
      <w:r w:rsidR="00617B7F">
        <w:rPr>
          <w:rFonts w:ascii="Calibri" w:eastAsia="Times New Roman" w:hAnsi="Calibri" w:cs="Calibri"/>
          <w:bCs/>
          <w:color w:val="000000"/>
          <w:lang w:val="en-US" w:eastAsia="da-DK"/>
        </w:rPr>
        <w:lastRenderedPageBreak/>
        <w:t>resulted in great discriminatory and excellent calibration power, which is v</w:t>
      </w:r>
      <w:r w:rsidR="008E17C4">
        <w:rPr>
          <w:rFonts w:ascii="Calibri" w:eastAsia="Times New Roman" w:hAnsi="Calibri" w:cs="Calibri"/>
          <w:bCs/>
          <w:color w:val="000000"/>
          <w:lang w:val="en-US" w:eastAsia="da-DK"/>
        </w:rPr>
        <w:t>ery encouraging for future work</w:t>
      </w:r>
      <w:r w:rsidR="00422BCF">
        <w:rPr>
          <w:rFonts w:ascii="Calibri" w:eastAsia="Times New Roman" w:hAnsi="Calibri" w:cs="Calibri"/>
          <w:bCs/>
          <w:color w:val="000000"/>
          <w:lang w:val="en-US" w:eastAsia="da-DK"/>
        </w:rPr>
        <w:t xml:space="preserve"> and implementing decision support tools in clinical practice</w:t>
      </w:r>
      <w:r w:rsidR="008E17C4">
        <w:rPr>
          <w:rFonts w:ascii="Calibri" w:eastAsia="Times New Roman" w:hAnsi="Calibri" w:cs="Calibri"/>
          <w:bCs/>
          <w:color w:val="000000"/>
          <w:lang w:val="en-US" w:eastAsia="da-DK"/>
        </w:rPr>
        <w:t>.</w:t>
      </w:r>
    </w:p>
    <w:p w:rsidR="008F663C" w:rsidRPr="008A038C" w:rsidRDefault="008F663C" w:rsidP="008F663C">
      <w:pPr>
        <w:spacing w:after="120" w:line="240" w:lineRule="auto"/>
        <w:jc w:val="both"/>
        <w:rPr>
          <w:rFonts w:ascii="Calibri" w:eastAsia="Times New Roman" w:hAnsi="Calibri" w:cs="Calibri"/>
          <w:b/>
          <w:bCs/>
          <w:color w:val="000000"/>
          <w:lang w:eastAsia="da-DK"/>
        </w:rPr>
      </w:pPr>
      <w:r w:rsidRPr="008A038C">
        <w:rPr>
          <w:rFonts w:ascii="Calibri" w:eastAsia="Times New Roman" w:hAnsi="Calibri" w:cs="Calibri"/>
          <w:b/>
          <w:bCs/>
          <w:color w:val="000000"/>
          <w:lang w:eastAsia="da-DK"/>
        </w:rPr>
        <w:t>References</w:t>
      </w:r>
    </w:p>
    <w:p w:rsidR="00A732AA" w:rsidRPr="008A038C" w:rsidRDefault="00A732AA" w:rsidP="00A732AA">
      <w:pPr>
        <w:widowControl w:val="0"/>
        <w:autoSpaceDE w:val="0"/>
        <w:autoSpaceDN w:val="0"/>
        <w:adjustRightInd w:val="0"/>
        <w:spacing w:after="120" w:line="240" w:lineRule="auto"/>
        <w:ind w:left="640" w:hanging="640"/>
        <w:rPr>
          <w:rFonts w:ascii="Times New Roman" w:hAnsi="Times New Roman" w:cs="Times New Roman"/>
          <w:noProof/>
          <w:sz w:val="24"/>
          <w:szCs w:val="24"/>
          <w:lang w:val="en-US"/>
        </w:rPr>
      </w:pPr>
      <w:r>
        <w:rPr>
          <w:rFonts w:ascii="Times New Roman" w:eastAsia="Times New Roman" w:hAnsi="Times New Roman" w:cs="Times New Roman"/>
          <w:sz w:val="24"/>
          <w:szCs w:val="24"/>
          <w:lang w:val="en-US" w:eastAsia="da-DK"/>
        </w:rPr>
        <w:fldChar w:fldCharType="begin" w:fldLock="1"/>
      </w:r>
      <w:r w:rsidRPr="008A038C">
        <w:rPr>
          <w:rFonts w:ascii="Times New Roman" w:eastAsia="Times New Roman" w:hAnsi="Times New Roman" w:cs="Times New Roman"/>
          <w:sz w:val="24"/>
          <w:szCs w:val="24"/>
          <w:lang w:eastAsia="da-DK"/>
        </w:rPr>
        <w:instrText xml:space="preserve">ADDIN Mendeley Bibliography CSL_BIBLIOGRAPHY </w:instrText>
      </w:r>
      <w:r>
        <w:rPr>
          <w:rFonts w:ascii="Times New Roman" w:eastAsia="Times New Roman" w:hAnsi="Times New Roman" w:cs="Times New Roman"/>
          <w:sz w:val="24"/>
          <w:szCs w:val="24"/>
          <w:lang w:val="en-US" w:eastAsia="da-DK"/>
        </w:rPr>
        <w:fldChar w:fldCharType="separate"/>
      </w:r>
      <w:r w:rsidRPr="00A732AA">
        <w:rPr>
          <w:rFonts w:ascii="Times New Roman" w:hAnsi="Times New Roman" w:cs="Times New Roman"/>
          <w:noProof/>
          <w:sz w:val="24"/>
          <w:szCs w:val="24"/>
        </w:rPr>
        <w:t xml:space="preserve">1. </w:t>
      </w:r>
      <w:r w:rsidRPr="00A732AA">
        <w:rPr>
          <w:rFonts w:ascii="Times New Roman" w:hAnsi="Times New Roman" w:cs="Times New Roman"/>
          <w:noProof/>
          <w:sz w:val="24"/>
          <w:szCs w:val="24"/>
        </w:rPr>
        <w:tab/>
        <w:t xml:space="preserve">Ingeholm P, Gögenur I, Iversen LH. </w:t>
      </w:r>
      <w:r w:rsidRPr="008A038C">
        <w:rPr>
          <w:rFonts w:ascii="Times New Roman" w:hAnsi="Times New Roman" w:cs="Times New Roman"/>
          <w:noProof/>
          <w:sz w:val="24"/>
          <w:szCs w:val="24"/>
          <w:lang w:val="en-US"/>
        </w:rPr>
        <w:t xml:space="preserve">Danish colorectal cancer group database. Clin Epidemiol. 2016;8:465–8. </w:t>
      </w:r>
    </w:p>
    <w:p w:rsidR="00A732AA" w:rsidRPr="008A038C" w:rsidRDefault="00A732AA" w:rsidP="00A732AA">
      <w:pPr>
        <w:widowControl w:val="0"/>
        <w:autoSpaceDE w:val="0"/>
        <w:autoSpaceDN w:val="0"/>
        <w:adjustRightInd w:val="0"/>
        <w:spacing w:after="120" w:line="240" w:lineRule="auto"/>
        <w:ind w:left="640" w:hanging="640"/>
        <w:rPr>
          <w:rFonts w:ascii="Times New Roman" w:hAnsi="Times New Roman" w:cs="Times New Roman"/>
          <w:noProof/>
          <w:sz w:val="24"/>
          <w:szCs w:val="24"/>
          <w:lang w:val="en-US"/>
        </w:rPr>
      </w:pPr>
      <w:r w:rsidRPr="008A038C">
        <w:rPr>
          <w:rFonts w:ascii="Times New Roman" w:hAnsi="Times New Roman" w:cs="Times New Roman"/>
          <w:noProof/>
          <w:sz w:val="24"/>
          <w:szCs w:val="24"/>
          <w:lang w:val="en-US"/>
        </w:rPr>
        <w:t xml:space="preserve">2. </w:t>
      </w:r>
      <w:r w:rsidRPr="008A038C">
        <w:rPr>
          <w:rFonts w:ascii="Times New Roman" w:hAnsi="Times New Roman" w:cs="Times New Roman"/>
          <w:noProof/>
          <w:sz w:val="24"/>
          <w:szCs w:val="24"/>
          <w:lang w:val="en-US"/>
        </w:rPr>
        <w:tab/>
        <w:t>Observational Health Data Sciences and Informatics. The Book of OHDSI. 2019;1–470. Available from: https://ohdsi.github.io/TheBookOfOhdsi/TheBookOfOhdsi.pdf</w:t>
      </w:r>
    </w:p>
    <w:p w:rsidR="00A732AA" w:rsidRPr="008F663C" w:rsidRDefault="00A732AA" w:rsidP="008F663C">
      <w:pPr>
        <w:spacing w:after="120" w:line="240" w:lineRule="auto"/>
        <w:jc w:val="both"/>
        <w:rPr>
          <w:rFonts w:ascii="Times New Roman" w:eastAsia="Times New Roman" w:hAnsi="Times New Roman" w:cs="Times New Roman"/>
          <w:sz w:val="24"/>
          <w:szCs w:val="24"/>
          <w:lang w:val="en-US" w:eastAsia="da-DK"/>
        </w:rPr>
      </w:pPr>
      <w:r>
        <w:rPr>
          <w:rFonts w:ascii="Times New Roman" w:eastAsia="Times New Roman" w:hAnsi="Times New Roman" w:cs="Times New Roman"/>
          <w:sz w:val="24"/>
          <w:szCs w:val="24"/>
          <w:lang w:val="en-US" w:eastAsia="da-DK"/>
        </w:rPr>
        <w:fldChar w:fldCharType="end"/>
      </w:r>
    </w:p>
    <w:sectPr w:rsidR="00A732AA" w:rsidRPr="008F663C">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642AAA"/>
    <w:multiLevelType w:val="hybridMultilevel"/>
    <w:tmpl w:val="8196BB44"/>
    <w:lvl w:ilvl="0" w:tplc="F182B7B0">
      <w:start w:val="1"/>
      <w:numFmt w:val="bullet"/>
      <w:lvlText w:val="-"/>
      <w:lvlJc w:val="left"/>
      <w:pPr>
        <w:ind w:left="408" w:hanging="360"/>
      </w:pPr>
      <w:rPr>
        <w:rFonts w:ascii="Calibri" w:eastAsiaTheme="minorHAnsi" w:hAnsi="Calibri" w:cs="Calibri" w:hint="default"/>
      </w:rPr>
    </w:lvl>
    <w:lvl w:ilvl="1" w:tplc="04060003" w:tentative="1">
      <w:start w:val="1"/>
      <w:numFmt w:val="bullet"/>
      <w:lvlText w:val="o"/>
      <w:lvlJc w:val="left"/>
      <w:pPr>
        <w:ind w:left="1128" w:hanging="360"/>
      </w:pPr>
      <w:rPr>
        <w:rFonts w:ascii="Courier New" w:hAnsi="Courier New" w:cs="Courier New" w:hint="default"/>
      </w:rPr>
    </w:lvl>
    <w:lvl w:ilvl="2" w:tplc="04060005" w:tentative="1">
      <w:start w:val="1"/>
      <w:numFmt w:val="bullet"/>
      <w:lvlText w:val=""/>
      <w:lvlJc w:val="left"/>
      <w:pPr>
        <w:ind w:left="1848" w:hanging="360"/>
      </w:pPr>
      <w:rPr>
        <w:rFonts w:ascii="Wingdings" w:hAnsi="Wingdings" w:hint="default"/>
      </w:rPr>
    </w:lvl>
    <w:lvl w:ilvl="3" w:tplc="04060001" w:tentative="1">
      <w:start w:val="1"/>
      <w:numFmt w:val="bullet"/>
      <w:lvlText w:val=""/>
      <w:lvlJc w:val="left"/>
      <w:pPr>
        <w:ind w:left="2568" w:hanging="360"/>
      </w:pPr>
      <w:rPr>
        <w:rFonts w:ascii="Symbol" w:hAnsi="Symbol" w:hint="default"/>
      </w:rPr>
    </w:lvl>
    <w:lvl w:ilvl="4" w:tplc="04060003" w:tentative="1">
      <w:start w:val="1"/>
      <w:numFmt w:val="bullet"/>
      <w:lvlText w:val="o"/>
      <w:lvlJc w:val="left"/>
      <w:pPr>
        <w:ind w:left="3288" w:hanging="360"/>
      </w:pPr>
      <w:rPr>
        <w:rFonts w:ascii="Courier New" w:hAnsi="Courier New" w:cs="Courier New" w:hint="default"/>
      </w:rPr>
    </w:lvl>
    <w:lvl w:ilvl="5" w:tplc="04060005" w:tentative="1">
      <w:start w:val="1"/>
      <w:numFmt w:val="bullet"/>
      <w:lvlText w:val=""/>
      <w:lvlJc w:val="left"/>
      <w:pPr>
        <w:ind w:left="4008" w:hanging="360"/>
      </w:pPr>
      <w:rPr>
        <w:rFonts w:ascii="Wingdings" w:hAnsi="Wingdings" w:hint="default"/>
      </w:rPr>
    </w:lvl>
    <w:lvl w:ilvl="6" w:tplc="04060001" w:tentative="1">
      <w:start w:val="1"/>
      <w:numFmt w:val="bullet"/>
      <w:lvlText w:val=""/>
      <w:lvlJc w:val="left"/>
      <w:pPr>
        <w:ind w:left="4728" w:hanging="360"/>
      </w:pPr>
      <w:rPr>
        <w:rFonts w:ascii="Symbol" w:hAnsi="Symbol" w:hint="default"/>
      </w:rPr>
    </w:lvl>
    <w:lvl w:ilvl="7" w:tplc="04060003" w:tentative="1">
      <w:start w:val="1"/>
      <w:numFmt w:val="bullet"/>
      <w:lvlText w:val="o"/>
      <w:lvlJc w:val="left"/>
      <w:pPr>
        <w:ind w:left="5448" w:hanging="360"/>
      </w:pPr>
      <w:rPr>
        <w:rFonts w:ascii="Courier New" w:hAnsi="Courier New" w:cs="Courier New" w:hint="default"/>
      </w:rPr>
    </w:lvl>
    <w:lvl w:ilvl="8" w:tplc="04060005" w:tentative="1">
      <w:start w:val="1"/>
      <w:numFmt w:val="bullet"/>
      <w:lvlText w:val=""/>
      <w:lvlJc w:val="left"/>
      <w:pPr>
        <w:ind w:left="616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2"/>
  <w:activeWritingStyle w:appName="MSWord" w:lang="da-DK" w:vendorID="64" w:dllVersion="131078" w:nlCheck="1" w:checkStyle="0"/>
  <w:activeWritingStyle w:appName="MSWord" w:lang="en-US" w:vendorID="64" w:dllVersion="131078" w:nlCheck="1" w:checkStyle="1"/>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zA2sTCwNDe3NLc0NDNU0lEKTi0uzszPAykwrgUAGwwnKSwAAAA="/>
  </w:docVars>
  <w:rsids>
    <w:rsidRoot w:val="00271B42"/>
    <w:rsid w:val="00182B41"/>
    <w:rsid w:val="00271B42"/>
    <w:rsid w:val="003614C4"/>
    <w:rsid w:val="003803BA"/>
    <w:rsid w:val="00403255"/>
    <w:rsid w:val="00422BCF"/>
    <w:rsid w:val="004763B3"/>
    <w:rsid w:val="004B27ED"/>
    <w:rsid w:val="0050739D"/>
    <w:rsid w:val="00530080"/>
    <w:rsid w:val="005A5656"/>
    <w:rsid w:val="00617B7F"/>
    <w:rsid w:val="006371C3"/>
    <w:rsid w:val="00646581"/>
    <w:rsid w:val="0071286C"/>
    <w:rsid w:val="00772D3F"/>
    <w:rsid w:val="008A038C"/>
    <w:rsid w:val="008E17C4"/>
    <w:rsid w:val="008F663C"/>
    <w:rsid w:val="009C7939"/>
    <w:rsid w:val="00A106CC"/>
    <w:rsid w:val="00A4112F"/>
    <w:rsid w:val="00A732AA"/>
    <w:rsid w:val="00DE3BDE"/>
    <w:rsid w:val="00F63B77"/>
    <w:rsid w:val="00F735BD"/>
    <w:rsid w:val="00FE40DC"/>
    <w:rsid w:val="00FE641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E94813-F412-4E62-BB38-53AE9D45B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1B42"/>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271B42"/>
    <w:pPr>
      <w:ind w:left="720"/>
      <w:contextualSpacing/>
    </w:pPr>
  </w:style>
  <w:style w:type="table" w:styleId="Gittertabel4">
    <w:name w:val="Grid Table 4"/>
    <w:basedOn w:val="Tabel-Normal"/>
    <w:uiPriority w:val="49"/>
    <w:rsid w:val="005A565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8586062">
      <w:bodyDiv w:val="1"/>
      <w:marLeft w:val="0"/>
      <w:marRight w:val="0"/>
      <w:marTop w:val="0"/>
      <w:marBottom w:val="0"/>
      <w:divBdr>
        <w:top w:val="none" w:sz="0" w:space="0" w:color="auto"/>
        <w:left w:val="none" w:sz="0" w:space="0" w:color="auto"/>
        <w:bottom w:val="none" w:sz="0" w:space="0" w:color="auto"/>
        <w:right w:val="none" w:sz="0" w:space="0" w:color="auto"/>
      </w:divBdr>
    </w:div>
    <w:div w:id="659117764">
      <w:bodyDiv w:val="1"/>
      <w:marLeft w:val="0"/>
      <w:marRight w:val="0"/>
      <w:marTop w:val="0"/>
      <w:marBottom w:val="0"/>
      <w:divBdr>
        <w:top w:val="none" w:sz="0" w:space="0" w:color="auto"/>
        <w:left w:val="none" w:sz="0" w:space="0" w:color="auto"/>
        <w:bottom w:val="none" w:sz="0" w:space="0" w:color="auto"/>
        <w:right w:val="none" w:sz="0" w:space="0" w:color="auto"/>
      </w:divBdr>
    </w:div>
    <w:div w:id="947929664">
      <w:bodyDiv w:val="1"/>
      <w:marLeft w:val="0"/>
      <w:marRight w:val="0"/>
      <w:marTop w:val="0"/>
      <w:marBottom w:val="0"/>
      <w:divBdr>
        <w:top w:val="none" w:sz="0" w:space="0" w:color="auto"/>
        <w:left w:val="none" w:sz="0" w:space="0" w:color="auto"/>
        <w:bottom w:val="none" w:sz="0" w:space="0" w:color="auto"/>
        <w:right w:val="none" w:sz="0" w:space="0" w:color="auto"/>
      </w:divBdr>
    </w:div>
    <w:div w:id="962617611">
      <w:bodyDiv w:val="1"/>
      <w:marLeft w:val="0"/>
      <w:marRight w:val="0"/>
      <w:marTop w:val="0"/>
      <w:marBottom w:val="0"/>
      <w:divBdr>
        <w:top w:val="none" w:sz="0" w:space="0" w:color="auto"/>
        <w:left w:val="none" w:sz="0" w:space="0" w:color="auto"/>
        <w:bottom w:val="none" w:sz="0" w:space="0" w:color="auto"/>
        <w:right w:val="none" w:sz="0" w:space="0" w:color="auto"/>
      </w:divBdr>
    </w:div>
    <w:div w:id="973371349">
      <w:bodyDiv w:val="1"/>
      <w:marLeft w:val="0"/>
      <w:marRight w:val="0"/>
      <w:marTop w:val="0"/>
      <w:marBottom w:val="0"/>
      <w:divBdr>
        <w:top w:val="none" w:sz="0" w:space="0" w:color="auto"/>
        <w:left w:val="none" w:sz="0" w:space="0" w:color="auto"/>
        <w:bottom w:val="none" w:sz="0" w:space="0" w:color="auto"/>
        <w:right w:val="none" w:sz="0" w:space="0" w:color="auto"/>
      </w:divBdr>
    </w:div>
    <w:div w:id="1747147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DED3B2-C875-4573-AB75-000FD60E5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1770</Words>
  <Characters>10237</Characters>
  <Application>Microsoft Office Word</Application>
  <DocSecurity>0</DocSecurity>
  <Lines>365</Lines>
  <Paragraphs>300</Paragraphs>
  <ScaleCrop>false</ScaleCrop>
  <HeadingPairs>
    <vt:vector size="2" baseType="variant">
      <vt:variant>
        <vt:lpstr>Titel</vt:lpstr>
      </vt:variant>
      <vt:variant>
        <vt:i4>1</vt:i4>
      </vt:variant>
    </vt:vector>
  </HeadingPairs>
  <TitlesOfParts>
    <vt:vector size="1" baseType="lpstr">
      <vt:lpstr/>
    </vt:vector>
  </TitlesOfParts>
  <Company>Region Sjaelland</Company>
  <LinksUpToDate>false</LinksUpToDate>
  <CharactersWithSpaces>11707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Karoline Bendix Bräuner</dc:creator>
  <cp:keywords/>
  <dc:description/>
  <cp:lastModifiedBy>Rasmus Peuliche Vogelsang</cp:lastModifiedBy>
  <cp:revision>3</cp:revision>
  <dcterms:created xsi:type="dcterms:W3CDTF">2021-08-25T21:19:00Z</dcterms:created>
  <dcterms:modified xsi:type="dcterms:W3CDTF">2021-08-26T21:49:00Z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http://www.zotero.org/styles/injury</vt:lpwstr>
  </property>
  <property fmtid="{D5CDD505-2E9C-101B-9397-08002B2CF9AE}" pid="17" name="Mendeley Recent Style Name 7_1">
    <vt:lpwstr>Injury</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c1267fe4-7dba-3d20-b529-2cc65a0cb183</vt:lpwstr>
  </property>
  <property fmtid="{D5CDD505-2E9C-101B-9397-08002B2CF9AE}" pid="24" name="Mendeley Citation Style_1">
    <vt:lpwstr>http://www.zotero.org/styles/vancouver</vt:lpwstr>
  </property>
</Properties>
</file>