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E96D620" w14:textId="6A5C598A" w:rsidR="00F20D60" w:rsidRDefault="00E727B7" w:rsidP="2ADBC510">
      <w:pPr>
        <w:pBdr>
          <w:top w:val="nil"/>
          <w:left w:val="nil"/>
          <w:bottom w:val="nil"/>
          <w:right w:val="nil"/>
          <w:between w:val="nil"/>
        </w:pBdr>
        <w:spacing w:after="280"/>
        <w:jc w:val="center"/>
        <w:rPr>
          <w:rFonts w:ascii="Calibri" w:eastAsia="Calibri" w:hAnsi="Calibri" w:cs="Calibri"/>
          <w:b/>
          <w:bCs/>
          <w:sz w:val="22"/>
          <w:szCs w:val="22"/>
          <w:vertAlign w:val="superscript"/>
        </w:rPr>
      </w:pPr>
      <w:r w:rsidRPr="2ADBC510">
        <w:rPr>
          <w:rFonts w:ascii="Calibri" w:eastAsia="Calibri" w:hAnsi="Calibri" w:cs="Calibri"/>
          <w:b/>
          <w:bCs/>
          <w:color w:val="000000" w:themeColor="text1"/>
          <w:sz w:val="28"/>
          <w:szCs w:val="28"/>
        </w:rPr>
        <w:t xml:space="preserve">A Prediction </w:t>
      </w:r>
      <w:r w:rsidR="00E30BF0">
        <w:rPr>
          <w:rFonts w:ascii="Calibri" w:eastAsia="Calibri" w:hAnsi="Calibri" w:cs="Calibri"/>
          <w:b/>
          <w:bCs/>
          <w:color w:val="000000" w:themeColor="text1"/>
          <w:sz w:val="28"/>
          <w:szCs w:val="28"/>
        </w:rPr>
        <w:t>M</w:t>
      </w:r>
      <w:r w:rsidRPr="2ADBC510">
        <w:rPr>
          <w:rFonts w:ascii="Calibri" w:eastAsia="Calibri" w:hAnsi="Calibri" w:cs="Calibri"/>
          <w:b/>
          <w:bCs/>
          <w:color w:val="000000" w:themeColor="text1"/>
          <w:sz w:val="28"/>
          <w:szCs w:val="28"/>
        </w:rPr>
        <w:t>odel Library</w:t>
      </w:r>
    </w:p>
    <w:p w14:paraId="6CDE5675" w14:textId="066F257F" w:rsidR="00F20D60" w:rsidRDefault="00E727B7">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sz w:val="22"/>
          <w:szCs w:val="22"/>
        </w:rPr>
        <w:t xml:space="preserve">Ross </w:t>
      </w:r>
      <w:r w:rsidR="009D6DDF">
        <w:rPr>
          <w:rFonts w:ascii="Calibri" w:eastAsia="Calibri" w:hAnsi="Calibri" w:cs="Calibri"/>
          <w:b/>
          <w:sz w:val="22"/>
          <w:szCs w:val="22"/>
        </w:rPr>
        <w:t xml:space="preserve">D. </w:t>
      </w:r>
      <w:r>
        <w:rPr>
          <w:rFonts w:ascii="Calibri" w:eastAsia="Calibri" w:hAnsi="Calibri" w:cs="Calibri"/>
          <w:b/>
          <w:sz w:val="22"/>
          <w:szCs w:val="22"/>
        </w:rPr>
        <w:t xml:space="preserve">Williams, Jenna </w:t>
      </w:r>
      <w:r w:rsidR="009D6DDF">
        <w:rPr>
          <w:rFonts w:ascii="Calibri" w:eastAsia="Calibri" w:hAnsi="Calibri" w:cs="Calibri"/>
          <w:b/>
          <w:sz w:val="22"/>
          <w:szCs w:val="22"/>
        </w:rPr>
        <w:t xml:space="preserve">M. </w:t>
      </w:r>
      <w:r>
        <w:rPr>
          <w:rFonts w:ascii="Calibri" w:eastAsia="Calibri" w:hAnsi="Calibri" w:cs="Calibri"/>
          <w:b/>
          <w:sz w:val="22"/>
          <w:szCs w:val="22"/>
        </w:rPr>
        <w:t xml:space="preserve">Reps, Peter </w:t>
      </w:r>
      <w:r w:rsidR="009D6DDF">
        <w:rPr>
          <w:rFonts w:ascii="Calibri" w:eastAsia="Calibri" w:hAnsi="Calibri" w:cs="Calibri"/>
          <w:b/>
          <w:sz w:val="22"/>
          <w:szCs w:val="22"/>
        </w:rPr>
        <w:t xml:space="preserve">R. </w:t>
      </w:r>
      <w:r>
        <w:rPr>
          <w:rFonts w:ascii="Calibri" w:eastAsia="Calibri" w:hAnsi="Calibri" w:cs="Calibri"/>
          <w:b/>
          <w:sz w:val="22"/>
          <w:szCs w:val="22"/>
        </w:rPr>
        <w:t>Rijnbeek</w:t>
      </w:r>
    </w:p>
    <w:p w14:paraId="28A7A8F6" w14:textId="77777777" w:rsidR="00F20D60" w:rsidRDefault="00F20D60">
      <w:pPr>
        <w:pBdr>
          <w:top w:val="nil"/>
          <w:left w:val="nil"/>
          <w:bottom w:val="nil"/>
          <w:right w:val="nil"/>
          <w:between w:val="nil"/>
        </w:pBdr>
        <w:spacing w:after="240"/>
        <w:jc w:val="center"/>
        <w:rPr>
          <w:rFonts w:ascii="Calibri" w:eastAsia="Calibri" w:hAnsi="Calibri" w:cs="Calibri"/>
          <w:b/>
          <w:color w:val="000000"/>
          <w:sz w:val="22"/>
          <w:szCs w:val="22"/>
        </w:rPr>
        <w:sectPr w:rsidR="00F20D60">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0" w:footer="720" w:gutter="0"/>
          <w:pgNumType w:start="1"/>
          <w:cols w:space="720"/>
        </w:sectPr>
      </w:pPr>
    </w:p>
    <w:p w14:paraId="4309B2EB" w14:textId="6E0730A8" w:rsidR="00F20D60" w:rsidRDefault="0042048C">
      <w:pPr>
        <w:keepNext/>
        <w:pBdr>
          <w:top w:val="nil"/>
          <w:left w:val="nil"/>
          <w:bottom w:val="nil"/>
          <w:right w:val="nil"/>
          <w:between w:val="nil"/>
        </w:pBdr>
        <w:spacing w:before="120" w:after="120"/>
        <w:jc w:val="both"/>
        <w:rPr>
          <w:rFonts w:ascii="Calibri" w:eastAsia="Calibri" w:hAnsi="Calibri" w:cs="Calibri"/>
          <w:b/>
          <w:sz w:val="22"/>
          <w:szCs w:val="22"/>
        </w:rPr>
      </w:pPr>
      <w:r>
        <w:rPr>
          <w:rFonts w:ascii="Calibri" w:eastAsia="Calibri" w:hAnsi="Calibri" w:cs="Calibri"/>
          <w:b/>
          <w:sz w:val="22"/>
          <w:szCs w:val="22"/>
        </w:rPr>
        <w:t>Background</w:t>
      </w:r>
    </w:p>
    <w:p w14:paraId="24E29CC9" w14:textId="4492AE1C" w:rsidR="00C61AAE" w:rsidRPr="00C61AAE" w:rsidRDefault="00FE2832" w:rsidP="2ADBC510">
      <w:pPr>
        <w:keepNext/>
        <w:pBdr>
          <w:top w:val="nil"/>
          <w:left w:val="nil"/>
          <w:bottom w:val="nil"/>
          <w:right w:val="nil"/>
          <w:between w:val="nil"/>
        </w:pBdr>
        <w:spacing w:before="120" w:after="120"/>
        <w:jc w:val="both"/>
        <w:rPr>
          <w:rFonts w:ascii="Calibri" w:eastAsia="Calibri" w:hAnsi="Calibri" w:cs="Calibri"/>
          <w:color w:val="000000"/>
          <w:sz w:val="22"/>
          <w:szCs w:val="22"/>
        </w:rPr>
      </w:pPr>
      <w:r w:rsidRPr="00FE2832">
        <w:rPr>
          <w:rFonts w:ascii="Calibri" w:eastAsia="Calibri" w:hAnsi="Calibri" w:cs="Calibri"/>
          <w:sz w:val="22"/>
          <w:szCs w:val="22"/>
        </w:rPr>
        <w:t>To facilitate the dissemination of prediction models, a centralized repository is needed that collates all models and their performance in the data network. This should also enable others to externally validate these models and update the body of evidence by uploading the results. We believe this next step in our patient-level prediction (PLP) framework is needed to have impact on clinical practice as a community. We therefore prioritized this work within the European Health Data and Evidence Network (EHDEN) project.</w:t>
      </w:r>
      <w:r w:rsidR="00C61AAE" w:rsidRPr="2ADBC510">
        <w:rPr>
          <w:rFonts w:ascii="Calibri" w:eastAsia="Calibri" w:hAnsi="Calibri" w:cs="Calibri"/>
          <w:sz w:val="22"/>
          <w:szCs w:val="22"/>
        </w:rPr>
        <w:t>. A reason for this is the dissemination and understanding of prediction modelling in healthcare can still be improved. The current practice leaves the different models developed</w:t>
      </w:r>
      <w:r w:rsidR="45E160F7" w:rsidRPr="2ADBC510">
        <w:rPr>
          <w:rFonts w:ascii="Calibri" w:eastAsia="Calibri" w:hAnsi="Calibri" w:cs="Calibri"/>
          <w:sz w:val="22"/>
          <w:szCs w:val="22"/>
        </w:rPr>
        <w:t xml:space="preserve"> by different researchers</w:t>
      </w:r>
      <w:r w:rsidR="00C61AAE" w:rsidRPr="2ADBC510">
        <w:rPr>
          <w:rFonts w:ascii="Calibri" w:eastAsia="Calibri" w:hAnsi="Calibri" w:cs="Calibri"/>
          <w:sz w:val="22"/>
          <w:szCs w:val="22"/>
        </w:rPr>
        <w:t xml:space="preserve"> disconnected from each other. </w:t>
      </w:r>
      <w:r w:rsidR="00187117" w:rsidRPr="2ADBC510">
        <w:rPr>
          <w:rFonts w:ascii="Calibri" w:eastAsia="Calibri" w:hAnsi="Calibri" w:cs="Calibri"/>
          <w:sz w:val="22"/>
          <w:szCs w:val="22"/>
        </w:rPr>
        <w:t xml:space="preserve">A centralized repository, or library, will collate this information together and provide improved access and usability for a </w:t>
      </w:r>
      <w:r w:rsidR="00FB32CA">
        <w:rPr>
          <w:rFonts w:ascii="Calibri" w:eastAsia="Calibri" w:hAnsi="Calibri" w:cs="Calibri"/>
          <w:sz w:val="22"/>
          <w:szCs w:val="22"/>
        </w:rPr>
        <w:t xml:space="preserve">range </w:t>
      </w:r>
      <w:r w:rsidR="00187117" w:rsidRPr="2ADBC510">
        <w:rPr>
          <w:rFonts w:ascii="Calibri" w:eastAsia="Calibri" w:hAnsi="Calibri" w:cs="Calibri"/>
          <w:sz w:val="22"/>
          <w:szCs w:val="22"/>
        </w:rPr>
        <w:t>of users including regulators, clinicians and prediction researchers</w:t>
      </w:r>
      <w:r w:rsidR="08EBD17C" w:rsidRPr="2ADBC510">
        <w:rPr>
          <w:rFonts w:ascii="Calibri" w:eastAsia="Calibri" w:hAnsi="Calibri" w:cs="Calibri"/>
          <w:sz w:val="22"/>
          <w:szCs w:val="22"/>
        </w:rPr>
        <w:t>.</w:t>
      </w:r>
      <w:r w:rsidR="003C532E" w:rsidRPr="2ADBC510">
        <w:rPr>
          <w:rFonts w:ascii="Calibri" w:eastAsia="Calibri" w:hAnsi="Calibri" w:cs="Calibri"/>
          <w:sz w:val="22"/>
          <w:szCs w:val="22"/>
        </w:rPr>
        <w:t xml:space="preserve"> </w:t>
      </w:r>
    </w:p>
    <w:p w14:paraId="3714F86B" w14:textId="77777777" w:rsidR="00F20D60" w:rsidRDefault="0042048C">
      <w:pPr>
        <w:pBdr>
          <w:top w:val="nil"/>
          <w:left w:val="nil"/>
          <w:bottom w:val="nil"/>
          <w:right w:val="nil"/>
          <w:between w:val="nil"/>
        </w:pBdr>
        <w:spacing w:after="120"/>
        <w:jc w:val="both"/>
        <w:rPr>
          <w:rFonts w:ascii="Calibri" w:eastAsia="Calibri" w:hAnsi="Calibri" w:cs="Calibri"/>
          <w:sz w:val="22"/>
          <w:szCs w:val="22"/>
        </w:rPr>
      </w:pPr>
      <w:r w:rsidRPr="2ADBC510">
        <w:rPr>
          <w:rFonts w:ascii="Calibri" w:eastAsia="Calibri" w:hAnsi="Calibri" w:cs="Calibri"/>
          <w:b/>
          <w:bCs/>
          <w:sz w:val="22"/>
          <w:szCs w:val="22"/>
        </w:rPr>
        <w:t>Methods</w:t>
      </w:r>
    </w:p>
    <w:p w14:paraId="3A8AFE62" w14:textId="397B0EDB" w:rsidR="00F20D60" w:rsidRDefault="00E727B7" w:rsidP="2ADBC510">
      <w:pPr>
        <w:pBdr>
          <w:top w:val="nil"/>
          <w:left w:val="nil"/>
          <w:bottom w:val="nil"/>
          <w:right w:val="nil"/>
          <w:between w:val="nil"/>
        </w:pBdr>
        <w:spacing w:after="120"/>
        <w:jc w:val="both"/>
        <w:rPr>
          <w:rFonts w:ascii="Calibri" w:eastAsia="Calibri" w:hAnsi="Calibri" w:cs="Calibri"/>
          <w:sz w:val="22"/>
          <w:szCs w:val="22"/>
        </w:rPr>
      </w:pPr>
      <w:r w:rsidRPr="2ADBC510">
        <w:rPr>
          <w:rFonts w:ascii="Calibri" w:eastAsia="Calibri" w:hAnsi="Calibri" w:cs="Calibri"/>
          <w:sz w:val="22"/>
          <w:szCs w:val="22"/>
        </w:rPr>
        <w:t xml:space="preserve">We created a relational database to store results from multiple OHDSI </w:t>
      </w:r>
      <w:r w:rsidR="00E30BF0">
        <w:rPr>
          <w:rFonts w:ascii="Calibri" w:eastAsia="Calibri" w:hAnsi="Calibri" w:cs="Calibri"/>
          <w:sz w:val="22"/>
          <w:szCs w:val="22"/>
        </w:rPr>
        <w:t>PLP</w:t>
      </w:r>
      <w:r w:rsidRPr="2ADBC510">
        <w:rPr>
          <w:rFonts w:ascii="Calibri" w:eastAsia="Calibri" w:hAnsi="Calibri" w:cs="Calibri"/>
          <w:sz w:val="22"/>
          <w:szCs w:val="22"/>
        </w:rPr>
        <w:t xml:space="preserve"> studies. </w:t>
      </w:r>
      <w:r w:rsidR="00B922CB" w:rsidRPr="2ADBC510">
        <w:rPr>
          <w:rFonts w:ascii="Calibri" w:eastAsia="Calibri" w:hAnsi="Calibri" w:cs="Calibri"/>
          <w:sz w:val="22"/>
          <w:szCs w:val="22"/>
        </w:rPr>
        <w:t xml:space="preserve">This database models the structure of the results objects generated </w:t>
      </w:r>
      <w:r w:rsidR="00E30BF0" w:rsidRPr="2ADBC510">
        <w:rPr>
          <w:rFonts w:ascii="Calibri" w:eastAsia="Calibri" w:hAnsi="Calibri" w:cs="Calibri"/>
          <w:sz w:val="22"/>
          <w:szCs w:val="22"/>
        </w:rPr>
        <w:t>f</w:t>
      </w:r>
      <w:r w:rsidR="00E30BF0">
        <w:rPr>
          <w:rFonts w:ascii="Calibri" w:eastAsia="Calibri" w:hAnsi="Calibri" w:cs="Calibri"/>
          <w:sz w:val="22"/>
          <w:szCs w:val="22"/>
        </w:rPr>
        <w:t>rom</w:t>
      </w:r>
      <w:r w:rsidR="00E30BF0" w:rsidRPr="2ADBC510">
        <w:rPr>
          <w:rFonts w:ascii="Calibri" w:eastAsia="Calibri" w:hAnsi="Calibri" w:cs="Calibri"/>
          <w:sz w:val="22"/>
          <w:szCs w:val="22"/>
        </w:rPr>
        <w:t xml:space="preserve"> </w:t>
      </w:r>
      <w:r w:rsidR="00B922CB" w:rsidRPr="2ADBC510">
        <w:rPr>
          <w:rFonts w:ascii="Calibri" w:eastAsia="Calibri" w:hAnsi="Calibri" w:cs="Calibri"/>
          <w:sz w:val="22"/>
          <w:szCs w:val="22"/>
        </w:rPr>
        <w:t>model development or validation.</w:t>
      </w:r>
      <w:r w:rsidR="009F44AC">
        <w:rPr>
          <w:rFonts w:ascii="Calibri" w:eastAsia="Calibri" w:hAnsi="Calibri" w:cs="Calibri"/>
          <w:sz w:val="22"/>
          <w:szCs w:val="22"/>
        </w:rPr>
        <w:t xml:space="preserve"> An entity relation diagram is available in </w:t>
      </w:r>
      <w:r w:rsidR="00E30BF0">
        <w:rPr>
          <w:rFonts w:ascii="Calibri" w:eastAsia="Calibri" w:hAnsi="Calibri" w:cs="Calibri"/>
          <w:sz w:val="22"/>
          <w:szCs w:val="22"/>
        </w:rPr>
        <w:t>F</w:t>
      </w:r>
      <w:r w:rsidR="009F44AC">
        <w:rPr>
          <w:rFonts w:ascii="Calibri" w:eastAsia="Calibri" w:hAnsi="Calibri" w:cs="Calibri"/>
          <w:sz w:val="22"/>
          <w:szCs w:val="22"/>
        </w:rPr>
        <w:t>igure 1.</w:t>
      </w:r>
      <w:r w:rsidR="00B922CB" w:rsidRPr="2ADBC510">
        <w:rPr>
          <w:rFonts w:ascii="Calibri" w:eastAsia="Calibri" w:hAnsi="Calibri" w:cs="Calibri"/>
          <w:sz w:val="22"/>
          <w:szCs w:val="22"/>
        </w:rPr>
        <w:t xml:space="preserve"> </w:t>
      </w:r>
      <w:r w:rsidRPr="2ADBC510">
        <w:rPr>
          <w:rFonts w:ascii="Calibri" w:eastAsia="Calibri" w:hAnsi="Calibri" w:cs="Calibri"/>
          <w:sz w:val="22"/>
          <w:szCs w:val="22"/>
        </w:rPr>
        <w:t xml:space="preserve">This database can be accessed through a dedicated application </w:t>
      </w:r>
      <w:r w:rsidR="00E30BF0">
        <w:rPr>
          <w:rFonts w:ascii="Calibri" w:eastAsia="Calibri" w:hAnsi="Calibri" w:cs="Calibri"/>
          <w:sz w:val="22"/>
          <w:szCs w:val="22"/>
        </w:rPr>
        <w:t>which</w:t>
      </w:r>
      <w:r w:rsidR="00E30BF0" w:rsidRPr="2ADBC510">
        <w:rPr>
          <w:rFonts w:ascii="Calibri" w:eastAsia="Calibri" w:hAnsi="Calibri" w:cs="Calibri"/>
          <w:sz w:val="22"/>
          <w:szCs w:val="22"/>
        </w:rPr>
        <w:t xml:space="preserve"> </w:t>
      </w:r>
      <w:r w:rsidRPr="2ADBC510">
        <w:rPr>
          <w:rFonts w:ascii="Calibri" w:eastAsia="Calibri" w:hAnsi="Calibri" w:cs="Calibri"/>
          <w:sz w:val="22"/>
          <w:szCs w:val="22"/>
        </w:rPr>
        <w:t>allows for the exploration of the results of multiple studies.</w:t>
      </w:r>
      <w:r w:rsidR="00FB32CA">
        <w:rPr>
          <w:rFonts w:ascii="Calibri" w:eastAsia="Calibri" w:hAnsi="Calibri" w:cs="Calibri"/>
          <w:sz w:val="22"/>
          <w:szCs w:val="22"/>
        </w:rPr>
        <w:t xml:space="preserve"> It will also provide the ability to select models to download</w:t>
      </w:r>
      <w:r w:rsidR="00072C5C">
        <w:rPr>
          <w:rFonts w:ascii="Calibri" w:eastAsia="Calibri" w:hAnsi="Calibri" w:cs="Calibri"/>
          <w:sz w:val="22"/>
          <w:szCs w:val="22"/>
        </w:rPr>
        <w:t>, this will then create a package including the required settings and cohort definitions as well as the model.</w:t>
      </w:r>
    </w:p>
    <w:p w14:paraId="49B8861F" w14:textId="77777777" w:rsidR="009F44AC" w:rsidRDefault="009F44AC" w:rsidP="009F44AC">
      <w:pPr>
        <w:keepNext/>
        <w:pBdr>
          <w:top w:val="nil"/>
          <w:left w:val="nil"/>
          <w:bottom w:val="nil"/>
          <w:right w:val="nil"/>
          <w:between w:val="nil"/>
        </w:pBdr>
        <w:spacing w:after="120"/>
        <w:jc w:val="both"/>
      </w:pPr>
      <w:r>
        <w:rPr>
          <w:noProof/>
        </w:rPr>
        <w:lastRenderedPageBreak/>
        <w:drawing>
          <wp:inline distT="0" distB="0" distL="0" distR="0" wp14:anchorId="2040142D" wp14:editId="7A4AFD55">
            <wp:extent cx="5943600" cy="4014470"/>
            <wp:effectExtent l="0" t="0" r="0" b="508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5943600" cy="4014470"/>
                    </a:xfrm>
                    <a:prstGeom prst="rect">
                      <a:avLst/>
                    </a:prstGeom>
                  </pic:spPr>
                </pic:pic>
              </a:graphicData>
            </a:graphic>
          </wp:inline>
        </w:drawing>
      </w:r>
    </w:p>
    <w:p w14:paraId="6CC23643" w14:textId="46B74F4B" w:rsidR="009F44AC" w:rsidRDefault="009F44AC" w:rsidP="009F44AC">
      <w:pPr>
        <w:pStyle w:val="Caption"/>
        <w:jc w:val="both"/>
        <w:rPr>
          <w:rFonts w:ascii="Calibri" w:eastAsia="Calibri" w:hAnsi="Calibri" w:cs="Calibri"/>
          <w:b/>
          <w:bCs/>
          <w:sz w:val="22"/>
          <w:szCs w:val="22"/>
        </w:rPr>
      </w:pPr>
      <w:r>
        <w:t xml:space="preserve">Figure </w:t>
      </w:r>
      <w:r>
        <w:fldChar w:fldCharType="begin"/>
      </w:r>
      <w:r>
        <w:instrText>SEQ Figure \* ARABIC</w:instrText>
      </w:r>
      <w:r>
        <w:fldChar w:fldCharType="separate"/>
      </w:r>
      <w:r>
        <w:rPr>
          <w:noProof/>
        </w:rPr>
        <w:t>1</w:t>
      </w:r>
      <w:r>
        <w:fldChar w:fldCharType="end"/>
      </w:r>
      <w:r>
        <w:t xml:space="preserve"> An entity relation diagram for the database of the prediction model library.</w:t>
      </w:r>
    </w:p>
    <w:p w14:paraId="014DC375" w14:textId="77777777" w:rsidR="00F20D60" w:rsidRDefault="0042048C">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1F50086B" w14:textId="3F014D1B" w:rsidR="00F20D60" w:rsidRDefault="00E727B7">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The app</w:t>
      </w:r>
      <w:r w:rsidR="00E30BF0">
        <w:rPr>
          <w:rFonts w:ascii="Calibri" w:eastAsia="Calibri" w:hAnsi="Calibri" w:cs="Calibri"/>
          <w:color w:val="000000"/>
          <w:sz w:val="22"/>
          <w:szCs w:val="22"/>
        </w:rPr>
        <w:t>lication</w:t>
      </w:r>
      <w:r>
        <w:rPr>
          <w:rFonts w:ascii="Calibri" w:eastAsia="Calibri" w:hAnsi="Calibri" w:cs="Calibri"/>
          <w:color w:val="000000"/>
          <w:sz w:val="22"/>
          <w:szCs w:val="22"/>
        </w:rPr>
        <w:t xml:space="preserve"> contains information on more than 600 models and 20,000 different validations. An example of the app</w:t>
      </w:r>
      <w:r w:rsidR="00E30BF0">
        <w:rPr>
          <w:rFonts w:ascii="Calibri" w:eastAsia="Calibri" w:hAnsi="Calibri" w:cs="Calibri"/>
          <w:color w:val="000000"/>
          <w:sz w:val="22"/>
          <w:szCs w:val="22"/>
        </w:rPr>
        <w:t>lication</w:t>
      </w:r>
      <w:r>
        <w:rPr>
          <w:rFonts w:ascii="Calibri" w:eastAsia="Calibri" w:hAnsi="Calibri" w:cs="Calibri"/>
          <w:color w:val="000000"/>
          <w:sz w:val="22"/>
          <w:szCs w:val="22"/>
        </w:rPr>
        <w:t xml:space="preserve"> can be seen in</w:t>
      </w:r>
      <w:r w:rsidR="0042048C">
        <w:rPr>
          <w:rFonts w:ascii="Calibri" w:eastAsia="Calibri" w:hAnsi="Calibri" w:cs="Calibri"/>
          <w:color w:val="000000"/>
          <w:sz w:val="22"/>
          <w:szCs w:val="22"/>
        </w:rPr>
        <w:t xml:space="preserve"> (Figure </w:t>
      </w:r>
      <w:r w:rsidR="009F44AC">
        <w:rPr>
          <w:rFonts w:ascii="Calibri" w:eastAsia="Calibri" w:hAnsi="Calibri" w:cs="Calibri"/>
          <w:color w:val="000000"/>
          <w:sz w:val="22"/>
          <w:szCs w:val="22"/>
        </w:rPr>
        <w:t>2</w:t>
      </w:r>
      <w:r w:rsidR="0042048C">
        <w:rPr>
          <w:rFonts w:ascii="Calibri" w:eastAsia="Calibri" w:hAnsi="Calibri" w:cs="Calibri"/>
          <w:color w:val="000000"/>
          <w:sz w:val="22"/>
          <w:szCs w:val="22"/>
        </w:rPr>
        <w:t>)</w:t>
      </w:r>
      <w:r>
        <w:rPr>
          <w:rFonts w:ascii="Calibri" w:eastAsia="Calibri" w:hAnsi="Calibri" w:cs="Calibri"/>
          <w:color w:val="000000"/>
          <w:sz w:val="22"/>
          <w:szCs w:val="22"/>
        </w:rPr>
        <w:t>.</w:t>
      </w:r>
    </w:p>
    <w:p w14:paraId="406A43D5" w14:textId="7F73A846" w:rsidR="00E33DB0" w:rsidRDefault="00E33DB0" w:rsidP="009F44AC">
      <w:pPr>
        <w:keepNext/>
        <w:pBdr>
          <w:top w:val="nil"/>
          <w:left w:val="nil"/>
          <w:bottom w:val="nil"/>
          <w:right w:val="nil"/>
          <w:between w:val="nil"/>
        </w:pBdr>
        <w:spacing w:after="120"/>
        <w:rPr>
          <w:noProof/>
        </w:rPr>
      </w:pPr>
    </w:p>
    <w:p w14:paraId="46B2768A" w14:textId="78061D56" w:rsidR="009F44AC" w:rsidRDefault="009F44AC" w:rsidP="009F44AC">
      <w:pPr>
        <w:keepNext/>
        <w:pBdr>
          <w:top w:val="nil"/>
          <w:left w:val="nil"/>
          <w:bottom w:val="nil"/>
          <w:right w:val="nil"/>
          <w:between w:val="nil"/>
        </w:pBdr>
        <w:spacing w:after="120"/>
      </w:pPr>
    </w:p>
    <w:p w14:paraId="6770474B" w14:textId="2F097027" w:rsidR="00E33DB0" w:rsidRDefault="00C83E5E" w:rsidP="009F44AC">
      <w:pPr>
        <w:pStyle w:val="Caption"/>
      </w:pPr>
      <w:r>
        <w:rPr>
          <w:noProof/>
        </w:rPr>
        <w:drawing>
          <wp:inline distT="0" distB="0" distL="0" distR="0" wp14:anchorId="1820557F" wp14:editId="0F1EE0BA">
            <wp:extent cx="5943600" cy="2563495"/>
            <wp:effectExtent l="0" t="0" r="0" b="8255"/>
            <wp:docPr id="4" name="Picture 4" descr="Graphical user interface, text,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email&#10;&#10;Description automatically generated"/>
                    <pic:cNvPicPr/>
                  </pic:nvPicPr>
                  <pic:blipFill>
                    <a:blip r:embed="rId18"/>
                    <a:stretch>
                      <a:fillRect/>
                    </a:stretch>
                  </pic:blipFill>
                  <pic:spPr>
                    <a:xfrm>
                      <a:off x="0" y="0"/>
                      <a:ext cx="5943600" cy="2563495"/>
                    </a:xfrm>
                    <a:prstGeom prst="rect">
                      <a:avLst/>
                    </a:prstGeom>
                  </pic:spPr>
                </pic:pic>
              </a:graphicData>
            </a:graphic>
          </wp:inline>
        </w:drawing>
      </w:r>
    </w:p>
    <w:p w14:paraId="1C9C02D8" w14:textId="37835012" w:rsidR="00E33DB0" w:rsidRDefault="00D85395" w:rsidP="009F44AC">
      <w:pPr>
        <w:pStyle w:val="Caption"/>
      </w:pPr>
      <w:r>
        <w:rPr>
          <w:noProof/>
        </w:rPr>
        <w:drawing>
          <wp:inline distT="0" distB="0" distL="0" distR="0" wp14:anchorId="43A38B5F" wp14:editId="23791ACE">
            <wp:extent cx="5943600" cy="3776980"/>
            <wp:effectExtent l="0" t="0" r="0" b="0"/>
            <wp:docPr id="5" name="Picture 5"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chart&#10;&#10;Description automatically generated"/>
                    <pic:cNvPicPr/>
                  </pic:nvPicPr>
                  <pic:blipFill>
                    <a:blip r:embed="rId19"/>
                    <a:stretch>
                      <a:fillRect/>
                    </a:stretch>
                  </pic:blipFill>
                  <pic:spPr>
                    <a:xfrm>
                      <a:off x="0" y="0"/>
                      <a:ext cx="5943600" cy="3776980"/>
                    </a:xfrm>
                    <a:prstGeom prst="rect">
                      <a:avLst/>
                    </a:prstGeom>
                  </pic:spPr>
                </pic:pic>
              </a:graphicData>
            </a:graphic>
          </wp:inline>
        </w:drawing>
      </w:r>
    </w:p>
    <w:p w14:paraId="29887F4F" w14:textId="77777777" w:rsidR="00E33DB0" w:rsidRDefault="00E33DB0" w:rsidP="009F44AC">
      <w:pPr>
        <w:pStyle w:val="Caption"/>
      </w:pPr>
    </w:p>
    <w:p w14:paraId="477A5710" w14:textId="12462F12" w:rsidR="009F44AC" w:rsidRDefault="009F44AC" w:rsidP="009F44AC">
      <w:pPr>
        <w:pStyle w:val="Caption"/>
      </w:pPr>
      <w:r>
        <w:t xml:space="preserve">Figure </w:t>
      </w:r>
      <w:r>
        <w:fldChar w:fldCharType="begin"/>
      </w:r>
      <w:r>
        <w:instrText>SEQ Figure \* ARABIC</w:instrText>
      </w:r>
      <w:r>
        <w:fldChar w:fldCharType="separate"/>
      </w:r>
      <w:r>
        <w:rPr>
          <w:noProof/>
        </w:rPr>
        <w:t>2</w:t>
      </w:r>
      <w:r>
        <w:fldChar w:fldCharType="end"/>
      </w:r>
      <w:r w:rsidRPr="00A41778">
        <w:t xml:space="preserve"> Screenshot of the library page and model validation exploration.</w:t>
      </w:r>
    </w:p>
    <w:p w14:paraId="5C5FAB17" w14:textId="2442B676" w:rsidR="00F20D60" w:rsidRDefault="00F20D60">
      <w:pPr>
        <w:pBdr>
          <w:top w:val="nil"/>
          <w:left w:val="nil"/>
          <w:bottom w:val="nil"/>
          <w:right w:val="nil"/>
          <w:between w:val="nil"/>
        </w:pBdr>
        <w:spacing w:after="120"/>
        <w:rPr>
          <w:rFonts w:ascii="Calibri" w:eastAsia="Calibri" w:hAnsi="Calibri" w:cs="Calibri"/>
          <w:b/>
          <w:color w:val="000000"/>
          <w:sz w:val="22"/>
          <w:szCs w:val="22"/>
        </w:rPr>
      </w:pPr>
    </w:p>
    <w:p w14:paraId="10FA5122" w14:textId="4E26CD13" w:rsidR="00C61AAE" w:rsidRDefault="00C61AAE">
      <w:pPr>
        <w:keepNext/>
        <w:pBdr>
          <w:top w:val="nil"/>
          <w:left w:val="nil"/>
          <w:bottom w:val="nil"/>
          <w:right w:val="nil"/>
          <w:between w:val="nil"/>
        </w:pBdr>
        <w:spacing w:before="120" w:after="120"/>
        <w:jc w:val="both"/>
        <w:rPr>
          <w:rFonts w:ascii="Calibri" w:eastAsia="Calibri" w:hAnsi="Calibri" w:cs="Calibri"/>
          <w:color w:val="000000"/>
          <w:sz w:val="22"/>
          <w:szCs w:val="22"/>
        </w:rPr>
      </w:pPr>
    </w:p>
    <w:p w14:paraId="45D739DE" w14:textId="32480BD2" w:rsidR="00F20D60" w:rsidRDefault="0042048C">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17D4F805" w14:textId="19365E86" w:rsidR="00F20D60" w:rsidRPr="009D6DDF" w:rsidRDefault="009D6DDF">
      <w:pPr>
        <w:pBdr>
          <w:top w:val="nil"/>
          <w:left w:val="nil"/>
          <w:bottom w:val="nil"/>
          <w:right w:val="nil"/>
          <w:between w:val="nil"/>
        </w:pBdr>
        <w:spacing w:after="120"/>
        <w:jc w:val="both"/>
        <w:rPr>
          <w:rFonts w:ascii="Calibri" w:eastAsia="Calibri" w:hAnsi="Calibri" w:cs="Calibri"/>
          <w:bCs/>
          <w:sz w:val="22"/>
          <w:szCs w:val="22"/>
        </w:rPr>
      </w:pPr>
      <w:r w:rsidRPr="009D6DDF">
        <w:rPr>
          <w:rFonts w:ascii="Calibri" w:eastAsia="Calibri" w:hAnsi="Calibri" w:cs="Calibri"/>
          <w:bCs/>
          <w:sz w:val="22"/>
          <w:szCs w:val="22"/>
        </w:rPr>
        <w:t xml:space="preserve">The </w:t>
      </w:r>
      <w:r w:rsidR="00E30BF0">
        <w:rPr>
          <w:rFonts w:ascii="Calibri" w:eastAsia="Calibri" w:hAnsi="Calibri" w:cs="Calibri"/>
          <w:bCs/>
          <w:sz w:val="22"/>
          <w:szCs w:val="22"/>
        </w:rPr>
        <w:t xml:space="preserve">current prototype </w:t>
      </w:r>
      <w:r>
        <w:rPr>
          <w:rFonts w:ascii="Calibri" w:eastAsia="Calibri" w:hAnsi="Calibri" w:cs="Calibri"/>
          <w:bCs/>
          <w:sz w:val="22"/>
          <w:szCs w:val="22"/>
        </w:rPr>
        <w:t xml:space="preserve">library </w:t>
      </w:r>
      <w:r w:rsidR="00856BF1">
        <w:rPr>
          <w:rFonts w:ascii="Calibri" w:eastAsia="Calibri" w:hAnsi="Calibri" w:cs="Calibri"/>
          <w:bCs/>
          <w:sz w:val="22"/>
          <w:szCs w:val="22"/>
        </w:rPr>
        <w:t xml:space="preserve">already </w:t>
      </w:r>
      <w:r>
        <w:rPr>
          <w:rFonts w:ascii="Calibri" w:eastAsia="Calibri" w:hAnsi="Calibri" w:cs="Calibri"/>
          <w:bCs/>
          <w:sz w:val="22"/>
          <w:szCs w:val="22"/>
        </w:rPr>
        <w:t xml:space="preserve">provides a unique environment to interactively explore the results and evidence for prediction models developed within the OHDSI PLP framework. </w:t>
      </w:r>
      <w:r w:rsidR="00856BF1">
        <w:rPr>
          <w:rFonts w:ascii="Calibri" w:eastAsia="Calibri" w:hAnsi="Calibri" w:cs="Calibri"/>
          <w:bCs/>
          <w:sz w:val="22"/>
          <w:szCs w:val="22"/>
        </w:rPr>
        <w:t xml:space="preserve">Work is ongoing to </w:t>
      </w:r>
      <w:r w:rsidR="00E30BF0">
        <w:rPr>
          <w:rFonts w:ascii="Calibri" w:eastAsia="Calibri" w:hAnsi="Calibri" w:cs="Calibri"/>
          <w:bCs/>
          <w:sz w:val="22"/>
          <w:szCs w:val="22"/>
        </w:rPr>
        <w:t xml:space="preserve">implement </w:t>
      </w:r>
      <w:r w:rsidR="00856BF1">
        <w:rPr>
          <w:rFonts w:ascii="Calibri" w:eastAsia="Calibri" w:hAnsi="Calibri" w:cs="Calibri"/>
          <w:bCs/>
          <w:sz w:val="22"/>
          <w:szCs w:val="22"/>
        </w:rPr>
        <w:t xml:space="preserve">the tool </w:t>
      </w:r>
      <w:r w:rsidR="00E30BF0">
        <w:rPr>
          <w:rFonts w:ascii="Calibri" w:eastAsia="Calibri" w:hAnsi="Calibri" w:cs="Calibri"/>
          <w:bCs/>
          <w:sz w:val="22"/>
          <w:szCs w:val="22"/>
        </w:rPr>
        <w:t>as a fully functional website</w:t>
      </w:r>
      <w:r w:rsidR="00856BF1">
        <w:rPr>
          <w:rFonts w:ascii="Calibri" w:eastAsia="Calibri" w:hAnsi="Calibri" w:cs="Calibri"/>
          <w:bCs/>
          <w:sz w:val="22"/>
          <w:szCs w:val="22"/>
        </w:rPr>
        <w:t>.</w:t>
      </w:r>
      <w:r w:rsidR="00E30BF0">
        <w:rPr>
          <w:rFonts w:ascii="Calibri" w:eastAsia="Calibri" w:hAnsi="Calibri" w:cs="Calibri"/>
          <w:bCs/>
          <w:sz w:val="22"/>
          <w:szCs w:val="22"/>
        </w:rPr>
        <w:t xml:space="preserve"> This will provide an improved user experience and allow for even nicer exploration of results by our stakeholder</w:t>
      </w:r>
      <w:r w:rsidR="00856BF1">
        <w:rPr>
          <w:rFonts w:ascii="Calibri" w:eastAsia="Calibri" w:hAnsi="Calibri" w:cs="Calibri"/>
          <w:bCs/>
          <w:sz w:val="22"/>
          <w:szCs w:val="22"/>
        </w:rPr>
        <w:t>s</w:t>
      </w:r>
      <w:r w:rsidR="00E30BF0">
        <w:rPr>
          <w:rFonts w:ascii="Calibri" w:eastAsia="Calibri" w:hAnsi="Calibri" w:cs="Calibri"/>
          <w:bCs/>
          <w:sz w:val="22"/>
          <w:szCs w:val="22"/>
        </w:rPr>
        <w:t>.</w:t>
      </w:r>
    </w:p>
    <w:p w14:paraId="26183BB7" w14:textId="41CE0FA7" w:rsidR="00F20D60" w:rsidRDefault="00F20D60" w:rsidP="00856BF1">
      <w:pPr>
        <w:pBdr>
          <w:top w:val="nil"/>
          <w:left w:val="nil"/>
          <w:bottom w:val="nil"/>
          <w:right w:val="nil"/>
          <w:between w:val="nil"/>
        </w:pBdr>
        <w:jc w:val="both"/>
        <w:rPr>
          <w:rFonts w:ascii="Calibri" w:eastAsia="Calibri" w:hAnsi="Calibri" w:cs="Calibri"/>
          <w:sz w:val="22"/>
          <w:szCs w:val="22"/>
        </w:rPr>
      </w:pPr>
    </w:p>
    <w:p w14:paraId="193FE2E5" w14:textId="77777777" w:rsidR="00856BF1" w:rsidRPr="00E33DB0" w:rsidRDefault="00856BF1" w:rsidP="00856BF1">
      <w:pPr>
        <w:widowControl/>
        <w:rPr>
          <w:rFonts w:ascii="Segoe UI" w:hAnsi="Segoe UI" w:cs="Segoe UI"/>
          <w:i/>
          <w:sz w:val="23"/>
          <w:szCs w:val="23"/>
          <w:lang w:val="en-NL"/>
        </w:rPr>
      </w:pPr>
      <w:r w:rsidRPr="00E33DB0">
        <w:rPr>
          <w:rFonts w:ascii="Segoe UI" w:hAnsi="Segoe UI" w:cs="Segoe UI"/>
          <w:i/>
          <w:sz w:val="23"/>
          <w:szCs w:val="23"/>
          <w:lang w:val="en-NL"/>
        </w:rPr>
        <w:t>This project has received funding from the Innovative Medicines Initiative 2 Joint Undertaking (JU) under grant agreement No 806968. The JU receives support from the European Union’s Horizon 2020 research and innovation programme and EFPIA.</w:t>
      </w:r>
    </w:p>
    <w:p w14:paraId="193B481F" w14:textId="77777777" w:rsidR="00856BF1" w:rsidRPr="00E33DB0" w:rsidRDefault="00856BF1" w:rsidP="00E33DB0">
      <w:pPr>
        <w:pBdr>
          <w:top w:val="nil"/>
          <w:left w:val="nil"/>
          <w:bottom w:val="nil"/>
          <w:right w:val="nil"/>
          <w:between w:val="nil"/>
        </w:pBdr>
        <w:jc w:val="both"/>
        <w:rPr>
          <w:rFonts w:ascii="Calibri" w:eastAsia="Calibri" w:hAnsi="Calibri" w:cs="Calibri"/>
          <w:sz w:val="22"/>
          <w:szCs w:val="22"/>
          <w:lang w:val="en-NL"/>
        </w:rPr>
      </w:pPr>
    </w:p>
    <w:sectPr w:rsidR="00856BF1" w:rsidRPr="00E33DB0">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322E1" w14:textId="77777777" w:rsidR="006F2DB4" w:rsidRDefault="006F2DB4">
      <w:r>
        <w:separator/>
      </w:r>
    </w:p>
  </w:endnote>
  <w:endnote w:type="continuationSeparator" w:id="0">
    <w:p w14:paraId="70A2B065" w14:textId="77777777" w:rsidR="006F2DB4" w:rsidRDefault="006F2DB4">
      <w:r>
        <w:continuationSeparator/>
      </w:r>
    </w:p>
  </w:endnote>
  <w:endnote w:type="continuationNotice" w:id="1">
    <w:p w14:paraId="7BA9FDBF" w14:textId="77777777" w:rsidR="006F2DB4" w:rsidRDefault="006F2D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662C0" w14:textId="77777777" w:rsidR="00723A14" w:rsidRDefault="00723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EDEA2" w14:textId="77777777" w:rsidR="00F20D60" w:rsidRDefault="00F20D60">
    <w:pPr>
      <w:pBdr>
        <w:top w:val="nil"/>
        <w:left w:val="nil"/>
        <w:bottom w:val="nil"/>
        <w:right w:val="nil"/>
        <w:between w:val="nil"/>
      </w:pBdr>
      <w:tabs>
        <w:tab w:val="center" w:pos="4320"/>
        <w:tab w:val="right" w:pos="8640"/>
      </w:tabs>
      <w:jc w:val="right"/>
      <w:rPr>
        <w:color w:val="000000"/>
      </w:rPr>
    </w:pPr>
  </w:p>
  <w:p w14:paraId="5A4FBD9F" w14:textId="77777777" w:rsidR="00F20D60" w:rsidRDefault="00F20D60">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22B1C" w14:textId="77777777" w:rsidR="00723A14" w:rsidRDefault="00723A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72F90" w14:textId="77777777" w:rsidR="006F2DB4" w:rsidRDefault="006F2DB4">
      <w:r>
        <w:separator/>
      </w:r>
    </w:p>
  </w:footnote>
  <w:footnote w:type="continuationSeparator" w:id="0">
    <w:p w14:paraId="32D868AB" w14:textId="77777777" w:rsidR="006F2DB4" w:rsidRDefault="006F2DB4">
      <w:r>
        <w:continuationSeparator/>
      </w:r>
    </w:p>
  </w:footnote>
  <w:footnote w:type="continuationNotice" w:id="1">
    <w:p w14:paraId="74E7C227" w14:textId="77777777" w:rsidR="006F2DB4" w:rsidRDefault="006F2D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D6CC6" w14:textId="77777777" w:rsidR="00723A14" w:rsidRDefault="00723A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CA604" w14:textId="77777777" w:rsidR="00723A14" w:rsidRDefault="00723A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CC418" w14:textId="77777777" w:rsidR="00723A14" w:rsidRDefault="00723A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594891"/>
    <w:multiLevelType w:val="multilevel"/>
    <w:tmpl w:val="3D06670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D60"/>
    <w:rsid w:val="00032F0E"/>
    <w:rsid w:val="00072C5C"/>
    <w:rsid w:val="0010007D"/>
    <w:rsid w:val="00187117"/>
    <w:rsid w:val="002007F4"/>
    <w:rsid w:val="00291D40"/>
    <w:rsid w:val="003B733E"/>
    <w:rsid w:val="003C34F5"/>
    <w:rsid w:val="003C532E"/>
    <w:rsid w:val="003D4847"/>
    <w:rsid w:val="003F140E"/>
    <w:rsid w:val="0042048C"/>
    <w:rsid w:val="00544C2D"/>
    <w:rsid w:val="0059666D"/>
    <w:rsid w:val="00652835"/>
    <w:rsid w:val="006A40F2"/>
    <w:rsid w:val="006F2DB4"/>
    <w:rsid w:val="006F5EDE"/>
    <w:rsid w:val="00723A14"/>
    <w:rsid w:val="00735B6D"/>
    <w:rsid w:val="00787E8F"/>
    <w:rsid w:val="007E228B"/>
    <w:rsid w:val="00856BF1"/>
    <w:rsid w:val="008A65FF"/>
    <w:rsid w:val="009966C2"/>
    <w:rsid w:val="009D6DDF"/>
    <w:rsid w:val="009F44AC"/>
    <w:rsid w:val="00A45988"/>
    <w:rsid w:val="00AE3749"/>
    <w:rsid w:val="00B129CA"/>
    <w:rsid w:val="00B922CB"/>
    <w:rsid w:val="00C61AAE"/>
    <w:rsid w:val="00C83E5E"/>
    <w:rsid w:val="00CD2D61"/>
    <w:rsid w:val="00D61C27"/>
    <w:rsid w:val="00D67B86"/>
    <w:rsid w:val="00D85395"/>
    <w:rsid w:val="00E30BF0"/>
    <w:rsid w:val="00E33DB0"/>
    <w:rsid w:val="00E727B7"/>
    <w:rsid w:val="00F20D60"/>
    <w:rsid w:val="00F3674D"/>
    <w:rsid w:val="00F808B3"/>
    <w:rsid w:val="00FB32CA"/>
    <w:rsid w:val="00FE2832"/>
    <w:rsid w:val="08EBD17C"/>
    <w:rsid w:val="0987FF6C"/>
    <w:rsid w:val="0F26DDED"/>
    <w:rsid w:val="15F35F13"/>
    <w:rsid w:val="177173EC"/>
    <w:rsid w:val="18DD3184"/>
    <w:rsid w:val="190D2A05"/>
    <w:rsid w:val="19B1ACE0"/>
    <w:rsid w:val="1C49783A"/>
    <w:rsid w:val="1E9C33FB"/>
    <w:rsid w:val="1F2B51A8"/>
    <w:rsid w:val="201FBD97"/>
    <w:rsid w:val="2838500E"/>
    <w:rsid w:val="2AD2A995"/>
    <w:rsid w:val="2ADBC510"/>
    <w:rsid w:val="2B9CE8CD"/>
    <w:rsid w:val="2DC5F667"/>
    <w:rsid w:val="31680352"/>
    <w:rsid w:val="421ED454"/>
    <w:rsid w:val="44B35EDB"/>
    <w:rsid w:val="45E160F7"/>
    <w:rsid w:val="51099DE0"/>
    <w:rsid w:val="5B40B1AF"/>
    <w:rsid w:val="670B62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0F08E"/>
  <w15:docId w15:val="{EBEF7459-96CE-4C9B-88E4-F445BA26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F3674D"/>
    <w:pPr>
      <w:tabs>
        <w:tab w:val="center" w:pos="4513"/>
        <w:tab w:val="right" w:pos="9026"/>
      </w:tabs>
    </w:pPr>
  </w:style>
  <w:style w:type="character" w:customStyle="1" w:styleId="HeaderChar">
    <w:name w:val="Header Char"/>
    <w:basedOn w:val="DefaultParagraphFont"/>
    <w:link w:val="Header"/>
    <w:uiPriority w:val="99"/>
    <w:rsid w:val="00F3674D"/>
  </w:style>
  <w:style w:type="paragraph" w:styleId="Footer">
    <w:name w:val="footer"/>
    <w:basedOn w:val="Normal"/>
    <w:link w:val="FooterChar"/>
    <w:uiPriority w:val="99"/>
    <w:unhideWhenUsed/>
    <w:rsid w:val="00F3674D"/>
    <w:pPr>
      <w:tabs>
        <w:tab w:val="center" w:pos="4513"/>
        <w:tab w:val="right" w:pos="9026"/>
      </w:tabs>
    </w:pPr>
  </w:style>
  <w:style w:type="character" w:customStyle="1" w:styleId="FooterChar">
    <w:name w:val="Footer Char"/>
    <w:basedOn w:val="DefaultParagraphFont"/>
    <w:link w:val="Footer"/>
    <w:uiPriority w:val="99"/>
    <w:rsid w:val="00F3674D"/>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F44AC"/>
    <w:rPr>
      <w:b/>
      <w:bCs/>
    </w:rPr>
  </w:style>
  <w:style w:type="character" w:customStyle="1" w:styleId="CommentSubjectChar">
    <w:name w:val="Comment Subject Char"/>
    <w:basedOn w:val="CommentTextChar"/>
    <w:link w:val="CommentSubject"/>
    <w:uiPriority w:val="99"/>
    <w:semiHidden/>
    <w:rsid w:val="009F44AC"/>
    <w:rPr>
      <w:b/>
      <w:bCs/>
    </w:rPr>
  </w:style>
  <w:style w:type="paragraph" w:styleId="Caption">
    <w:name w:val="caption"/>
    <w:basedOn w:val="Normal"/>
    <w:next w:val="Normal"/>
    <w:uiPriority w:val="35"/>
    <w:unhideWhenUsed/>
    <w:qFormat/>
    <w:rsid w:val="009F44AC"/>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43769">
      <w:bodyDiv w:val="1"/>
      <w:marLeft w:val="0"/>
      <w:marRight w:val="0"/>
      <w:marTop w:val="0"/>
      <w:marBottom w:val="0"/>
      <w:divBdr>
        <w:top w:val="none" w:sz="0" w:space="0" w:color="auto"/>
        <w:left w:val="none" w:sz="0" w:space="0" w:color="auto"/>
        <w:bottom w:val="none" w:sz="0" w:space="0" w:color="auto"/>
        <w:right w:val="none" w:sz="0" w:space="0" w:color="auto"/>
      </w:divBdr>
    </w:div>
    <w:div w:id="306134192">
      <w:bodyDiv w:val="1"/>
      <w:marLeft w:val="0"/>
      <w:marRight w:val="0"/>
      <w:marTop w:val="0"/>
      <w:marBottom w:val="0"/>
      <w:divBdr>
        <w:top w:val="none" w:sz="0" w:space="0" w:color="auto"/>
        <w:left w:val="none" w:sz="0" w:space="0" w:color="auto"/>
        <w:bottom w:val="none" w:sz="0" w:space="0" w:color="auto"/>
        <w:right w:val="none" w:sz="0" w:space="0" w:color="auto"/>
      </w:divBdr>
      <w:divsChild>
        <w:div w:id="61086364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8B80C1B183416458B75F6F2175191FF" ma:contentTypeVersion="11" ma:contentTypeDescription="Create a new document." ma:contentTypeScope="" ma:versionID="a542486b48aea1b27fefb954aba3eb30">
  <xsd:schema xmlns:xsd="http://www.w3.org/2001/XMLSchema" xmlns:xs="http://www.w3.org/2001/XMLSchema" xmlns:p="http://schemas.microsoft.com/office/2006/metadata/properties" xmlns:ns2="38119a12-47f5-4703-b9c6-0f86b8b48d57" xmlns:ns3="1a754040-da86-4a81-94df-869ad4f162da" targetNamespace="http://schemas.microsoft.com/office/2006/metadata/properties" ma:root="true" ma:fieldsID="6b59f8385b2987910a189a022293a237" ns2:_="" ns3:_="">
    <xsd:import namespace="38119a12-47f5-4703-b9c6-0f86b8b48d57"/>
    <xsd:import namespace="1a754040-da86-4a81-94df-869ad4f162d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19a12-47f5-4703-b9c6-0f86b8b48d5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754040-da86-4a81-94df-869ad4f162d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F63978-9C39-40FF-958D-CFF896FCDFB1}">
  <ds:schemaRefs>
    <ds:schemaRef ds:uri="http://schemas.openxmlformats.org/officeDocument/2006/bibliography"/>
  </ds:schemaRefs>
</ds:datastoreItem>
</file>

<file path=customXml/itemProps2.xml><?xml version="1.0" encoding="utf-8"?>
<ds:datastoreItem xmlns:ds="http://schemas.openxmlformats.org/officeDocument/2006/customXml" ds:itemID="{2A395660-5145-48C7-BECA-0643B4E0E026}">
  <ds:schemaRefs>
    <ds:schemaRef ds:uri="http://schemas.microsoft.com/office/2006/metadata/properties"/>
    <ds:schemaRef ds:uri="http://schemas.microsoft.com/office/infopath/2007/PartnerControls"/>
    <ds:schemaRef ds:uri="09ae7737-51de-4ed1-8117-0b70699a8aac"/>
  </ds:schemaRefs>
</ds:datastoreItem>
</file>

<file path=customXml/itemProps3.xml><?xml version="1.0" encoding="utf-8"?>
<ds:datastoreItem xmlns:ds="http://schemas.openxmlformats.org/officeDocument/2006/customXml" ds:itemID="{B4BD72A5-216B-48C5-8B58-5EEFAA81374E}"/>
</file>

<file path=customXml/itemProps4.xml><?xml version="1.0" encoding="utf-8"?>
<ds:datastoreItem xmlns:ds="http://schemas.openxmlformats.org/officeDocument/2006/customXml" ds:itemID="{8BC06B36-6A19-4798-80D3-CCB08F768E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RossWilliams</dc:creator>
  <cp:lastModifiedBy>Ross Williams</cp:lastModifiedBy>
  <cp:revision>31</cp:revision>
  <dcterms:created xsi:type="dcterms:W3CDTF">2021-05-26T09:10:00Z</dcterms:created>
  <dcterms:modified xsi:type="dcterms:W3CDTF">2021-06-16T09:16:00Z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0x01010018B80C1B183416458B75F6F2175191FF</vt:lpwstr>
  </property>
</Properties>
</file>