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rsidR="00BD4BB3" w:rsidRPr="00305C0B" w:rsidRDefault="00305C0B" w:rsidP="00305C0B">
      <w:pPr>
        <w:pBdr>
          <w:top w:val="nil"/>
          <w:left w:val="nil"/>
          <w:bottom w:val="nil"/>
          <w:right w:val="nil"/>
          <w:between w:val="nil"/>
        </w:pBdr>
        <w:spacing w:after="280"/>
        <w:jc w:val="center"/>
        <w:rPr>
          <w:rFonts w:ascii="Calibri" w:hAnsi="Calibri" w:cs="Calibri"/>
          <w:b/>
          <w:sz w:val="22"/>
          <w:szCs w:val="22"/>
          <w:vertAlign w:val="superscript"/>
        </w:rPr>
      </w:pPr>
      <w:r>
        <w:rPr>
          <w:rFonts w:ascii="Calibri" w:eastAsia="Calibri" w:hAnsi="Calibri" w:cs="Calibri"/>
          <w:b/>
          <w:color w:val="000000"/>
          <w:sz w:val="28"/>
          <w:szCs w:val="28"/>
        </w:rPr>
        <w:t>Development of cancer-related information extraction model from pathology reports using transfer learning</w:t>
      </w:r>
    </w:p>
    <w:p w:rsidR="00BD4BB3" w:rsidRDefault="00305C0B" w:rsidP="00305C0B">
      <w:pPr>
        <w:pBdr>
          <w:top w:val="nil"/>
          <w:left w:val="nil"/>
          <w:bottom w:val="nil"/>
          <w:right w:val="nil"/>
          <w:between w:val="nil"/>
        </w:pBdr>
        <w:jc w:val="center"/>
        <w:rPr>
          <w:rFonts w:ascii="Calibri" w:eastAsia="Calibri" w:hAnsi="Calibri" w:cs="Calibri"/>
          <w:b/>
          <w:color w:val="000000"/>
          <w:sz w:val="22"/>
          <w:szCs w:val="22"/>
        </w:rPr>
      </w:pPr>
      <w:r>
        <w:rPr>
          <w:rFonts w:ascii="Calibri" w:eastAsia="Calibri" w:hAnsi="Calibri" w:cs="Calibri"/>
          <w:b/>
          <w:sz w:val="22"/>
          <w:szCs w:val="22"/>
        </w:rPr>
        <w:t>Jimyung Park</w:t>
      </w:r>
      <w:r w:rsidRPr="00305C0B">
        <w:rPr>
          <w:rFonts w:ascii="Calibri" w:eastAsia="Calibri" w:hAnsi="Calibri" w:cs="Calibri"/>
          <w:b/>
          <w:sz w:val="22"/>
          <w:szCs w:val="22"/>
          <w:vertAlign w:val="superscript"/>
        </w:rPr>
        <w:t>1</w:t>
      </w:r>
      <w:r>
        <w:rPr>
          <w:rFonts w:ascii="Calibri" w:eastAsia="Calibri" w:hAnsi="Calibri" w:cs="Calibri"/>
          <w:b/>
          <w:sz w:val="22"/>
          <w:szCs w:val="22"/>
        </w:rPr>
        <w:t>, Roh Jin</w:t>
      </w:r>
      <w:r w:rsidRPr="00305C0B">
        <w:rPr>
          <w:rFonts w:ascii="Calibri" w:eastAsia="Calibri" w:hAnsi="Calibri" w:cs="Calibri"/>
          <w:b/>
          <w:sz w:val="22"/>
          <w:szCs w:val="22"/>
          <w:vertAlign w:val="superscript"/>
        </w:rPr>
        <w:t xml:space="preserve"> 2</w:t>
      </w:r>
      <w:r>
        <w:rPr>
          <w:rFonts w:ascii="Calibri" w:eastAsia="Calibri" w:hAnsi="Calibri" w:cs="Calibri"/>
          <w:b/>
          <w:sz w:val="22"/>
          <w:szCs w:val="22"/>
        </w:rPr>
        <w:t>, Jianfu Li</w:t>
      </w:r>
      <w:r w:rsidRPr="00305C0B">
        <w:rPr>
          <w:rFonts w:ascii="Calibri" w:eastAsia="Calibri" w:hAnsi="Calibri" w:cs="Calibri"/>
          <w:b/>
          <w:sz w:val="22"/>
          <w:szCs w:val="22"/>
          <w:vertAlign w:val="superscript"/>
        </w:rPr>
        <w:t>3</w:t>
      </w:r>
      <w:r>
        <w:rPr>
          <w:rFonts w:ascii="Calibri" w:eastAsia="Calibri" w:hAnsi="Calibri" w:cs="Calibri"/>
          <w:b/>
          <w:sz w:val="22"/>
          <w:szCs w:val="22"/>
        </w:rPr>
        <w:t>, Hua Xu</w:t>
      </w:r>
      <w:r>
        <w:rPr>
          <w:rFonts w:ascii="Calibri" w:eastAsia="Calibri" w:hAnsi="Calibri" w:cs="Calibri"/>
          <w:b/>
          <w:sz w:val="22"/>
          <w:szCs w:val="22"/>
          <w:vertAlign w:val="superscript"/>
        </w:rPr>
        <w:t>3</w:t>
      </w:r>
      <w:r>
        <w:rPr>
          <w:rFonts w:ascii="Calibri" w:eastAsia="Calibri" w:hAnsi="Calibri" w:cs="Calibri"/>
          <w:b/>
          <w:sz w:val="22"/>
          <w:szCs w:val="22"/>
        </w:rPr>
        <w:t>, Rae Woong Park</w:t>
      </w:r>
      <w:r w:rsidRPr="00305C0B">
        <w:rPr>
          <w:rFonts w:ascii="Calibri" w:eastAsia="Calibri" w:hAnsi="Calibri" w:cs="Calibri"/>
          <w:b/>
          <w:sz w:val="22"/>
          <w:szCs w:val="22"/>
          <w:vertAlign w:val="superscript"/>
        </w:rPr>
        <w:t>1,</w:t>
      </w:r>
      <w:r>
        <w:rPr>
          <w:rFonts w:ascii="Calibri" w:eastAsia="Calibri" w:hAnsi="Calibri" w:cs="Calibri"/>
          <w:b/>
          <w:sz w:val="22"/>
          <w:szCs w:val="22"/>
          <w:vertAlign w:val="superscript"/>
        </w:rPr>
        <w:t xml:space="preserve"> 4</w:t>
      </w:r>
    </w:p>
    <w:p w:rsidR="00305C0B" w:rsidRDefault="00305C0B">
      <w:pPr>
        <w:pBdr>
          <w:top w:val="nil"/>
          <w:left w:val="nil"/>
          <w:bottom w:val="nil"/>
          <w:right w:val="nil"/>
          <w:between w:val="nil"/>
        </w:pBdr>
        <w:spacing w:after="240"/>
        <w:jc w:val="center"/>
        <w:rPr>
          <w:rFonts w:ascii="Calibri" w:eastAsia="Calibri" w:hAnsi="Calibri" w:cs="Calibri"/>
          <w:b/>
          <w:color w:val="000000"/>
          <w:sz w:val="22"/>
          <w:szCs w:val="22"/>
        </w:rPr>
        <w:sectPr w:rsidR="00305C0B">
          <w:footerReference w:type="default" r:id="rId8"/>
          <w:pgSz w:w="12240" w:h="15840"/>
          <w:pgMar w:top="1440" w:right="1440" w:bottom="1440" w:left="1440" w:header="0" w:footer="720" w:gutter="0"/>
          <w:pgNumType w:start="1"/>
          <w:cols w:space="720"/>
        </w:sectPr>
      </w:pPr>
    </w:p>
    <w:p w:rsidR="00305C0B" w:rsidRDefault="00305C0B" w:rsidP="00305C0B">
      <w:pPr>
        <w:keepNext/>
        <w:pBdr>
          <w:top w:val="nil"/>
          <w:left w:val="nil"/>
          <w:bottom w:val="nil"/>
          <w:right w:val="nil"/>
          <w:between w:val="nil"/>
        </w:pBdr>
        <w:spacing w:before="120" w:after="120"/>
        <w:jc w:val="center"/>
        <w:rPr>
          <w:rFonts w:ascii="Calibri" w:eastAsia="Calibri" w:hAnsi="Calibri" w:cs="Calibri"/>
          <w:b/>
          <w:sz w:val="22"/>
          <w:szCs w:val="22"/>
        </w:rPr>
      </w:pPr>
      <w:r w:rsidRPr="00305C0B">
        <w:rPr>
          <w:rFonts w:ascii="Calibri" w:eastAsia="Calibri" w:hAnsi="Calibri" w:cs="Calibri"/>
          <w:b/>
          <w:sz w:val="22"/>
          <w:szCs w:val="22"/>
          <w:vertAlign w:val="superscript"/>
        </w:rPr>
        <w:t>1</w:t>
      </w:r>
      <w:r>
        <w:rPr>
          <w:rFonts w:ascii="Calibri" w:eastAsia="Calibri" w:hAnsi="Calibri" w:cs="Calibri"/>
          <w:b/>
          <w:sz w:val="22"/>
          <w:szCs w:val="22"/>
        </w:rPr>
        <w:t xml:space="preserve">Dept. of Biomedical Sciences, Ajou University School of Medicine, Yeongtong-gu, Suwon, South Korea; </w:t>
      </w:r>
      <w:r w:rsidRPr="00305C0B">
        <w:rPr>
          <w:rFonts w:ascii="Calibri" w:eastAsia="Calibri" w:hAnsi="Calibri" w:cs="Calibri"/>
          <w:b/>
          <w:sz w:val="22"/>
          <w:szCs w:val="22"/>
          <w:vertAlign w:val="superscript"/>
        </w:rPr>
        <w:t>2</w:t>
      </w:r>
      <w:r>
        <w:rPr>
          <w:rFonts w:ascii="Calibri" w:eastAsia="Calibri" w:hAnsi="Calibri" w:cs="Calibri"/>
          <w:b/>
          <w:sz w:val="22"/>
          <w:szCs w:val="22"/>
        </w:rPr>
        <w:t xml:space="preserve">Dept. Pathology, Ajou University Hospital, Yeongtong-gu, Suwon, South Korea; </w:t>
      </w:r>
      <w:r w:rsidRPr="00305C0B">
        <w:rPr>
          <w:rFonts w:ascii="Calibri" w:eastAsia="Calibri" w:hAnsi="Calibri" w:cs="Calibri"/>
          <w:b/>
          <w:sz w:val="22"/>
          <w:szCs w:val="22"/>
          <w:vertAlign w:val="superscript"/>
        </w:rPr>
        <w:t>3</w:t>
      </w:r>
      <w:r>
        <w:rPr>
          <w:rFonts w:ascii="Calibri" w:eastAsia="Calibri" w:hAnsi="Calibri" w:cs="Calibri"/>
          <w:b/>
          <w:sz w:val="22"/>
          <w:szCs w:val="22"/>
        </w:rPr>
        <w:t xml:space="preserve">Shool of Biomedical Informatics, University of Texan Health Science Center at Houston, Texas, United States; </w:t>
      </w:r>
      <w:r w:rsidRPr="00305C0B">
        <w:rPr>
          <w:rFonts w:ascii="Calibri" w:eastAsia="Calibri" w:hAnsi="Calibri" w:cs="Calibri"/>
          <w:b/>
          <w:sz w:val="22"/>
          <w:szCs w:val="22"/>
          <w:vertAlign w:val="superscript"/>
        </w:rPr>
        <w:t>4</w:t>
      </w:r>
      <w:r>
        <w:rPr>
          <w:rFonts w:ascii="Calibri" w:eastAsia="Calibri" w:hAnsi="Calibri" w:cs="Calibri"/>
          <w:b/>
          <w:sz w:val="22"/>
          <w:szCs w:val="22"/>
        </w:rPr>
        <w:t>Dept. of Biomedical Informatics, Ajou University School of Medicine, Yeongtong-gu, Suwon, South Korea</w:t>
      </w:r>
    </w:p>
    <w:p w:rsidR="00BD4BB3" w:rsidRDefault="008C5879">
      <w:pPr>
        <w:keepNext/>
        <w:pBdr>
          <w:top w:val="nil"/>
          <w:left w:val="nil"/>
          <w:bottom w:val="nil"/>
          <w:right w:val="nil"/>
          <w:between w:val="nil"/>
        </w:pBdr>
        <w:spacing w:before="120" w:after="120"/>
        <w:jc w:val="both"/>
        <w:rPr>
          <w:rFonts w:ascii="Calibri" w:eastAsia="Calibri" w:hAnsi="Calibri" w:cs="Calibri"/>
          <w:b/>
          <w:color w:val="000000"/>
          <w:sz w:val="22"/>
          <w:szCs w:val="22"/>
        </w:rPr>
      </w:pPr>
      <w:r>
        <w:rPr>
          <w:rFonts w:ascii="Calibri" w:eastAsia="Calibri" w:hAnsi="Calibri" w:cs="Calibri"/>
          <w:b/>
          <w:sz w:val="22"/>
          <w:szCs w:val="22"/>
        </w:rPr>
        <w:t>Background</w:t>
      </w:r>
    </w:p>
    <w:p w:rsidR="000F1845" w:rsidRDefault="00EB1075" w:rsidP="00807F44">
      <w:pPr>
        <w:pBdr>
          <w:top w:val="nil"/>
          <w:left w:val="nil"/>
          <w:bottom w:val="nil"/>
          <w:right w:val="nil"/>
          <w:between w:val="nil"/>
        </w:pBdr>
        <w:spacing w:after="120"/>
        <w:jc w:val="both"/>
        <w:rPr>
          <w:rFonts w:ascii="Calibri" w:hAnsi="Calibri" w:cs="Calibri"/>
          <w:color w:val="000000"/>
          <w:sz w:val="22"/>
          <w:szCs w:val="22"/>
        </w:rPr>
      </w:pPr>
      <w:r>
        <w:rPr>
          <w:rFonts w:ascii="Calibri" w:hAnsi="Calibri" w:cs="Calibri"/>
          <w:color w:val="000000"/>
          <w:sz w:val="22"/>
          <w:szCs w:val="22"/>
        </w:rPr>
        <w:t xml:space="preserve">Even with the medical coding system in </w:t>
      </w:r>
      <w:r w:rsidR="00686C63">
        <w:rPr>
          <w:rFonts w:ascii="Calibri" w:hAnsi="Calibri" w:cs="Calibri"/>
          <w:color w:val="000000"/>
          <w:sz w:val="22"/>
          <w:szCs w:val="22"/>
        </w:rPr>
        <w:t>e</w:t>
      </w:r>
      <w:r w:rsidR="00686C63">
        <w:rPr>
          <w:rFonts w:ascii="Calibri" w:hAnsi="Calibri" w:cs="Calibri"/>
          <w:color w:val="000000"/>
          <w:sz w:val="22"/>
          <w:szCs w:val="22"/>
        </w:rPr>
        <w:t xml:space="preserve">lectronic </w:t>
      </w:r>
      <w:r w:rsidR="00686C63">
        <w:rPr>
          <w:rFonts w:ascii="Calibri" w:hAnsi="Calibri" w:cs="Calibri"/>
          <w:color w:val="000000"/>
          <w:sz w:val="22"/>
          <w:szCs w:val="22"/>
        </w:rPr>
        <w:t>h</w:t>
      </w:r>
      <w:r w:rsidR="00686C63">
        <w:rPr>
          <w:rFonts w:ascii="Calibri" w:hAnsi="Calibri" w:cs="Calibri"/>
          <w:color w:val="000000"/>
          <w:sz w:val="22"/>
          <w:szCs w:val="22"/>
        </w:rPr>
        <w:t xml:space="preserve">ealth </w:t>
      </w:r>
      <w:r w:rsidR="00686C63">
        <w:rPr>
          <w:rFonts w:ascii="Calibri" w:hAnsi="Calibri" w:cs="Calibri"/>
          <w:color w:val="000000"/>
          <w:sz w:val="22"/>
          <w:szCs w:val="22"/>
        </w:rPr>
        <w:t>r</w:t>
      </w:r>
      <w:r w:rsidR="00686C63">
        <w:rPr>
          <w:rFonts w:ascii="Calibri" w:hAnsi="Calibri" w:cs="Calibri"/>
          <w:color w:val="000000"/>
          <w:sz w:val="22"/>
          <w:szCs w:val="22"/>
        </w:rPr>
        <w:t xml:space="preserve">ecords </w:t>
      </w:r>
      <w:r>
        <w:rPr>
          <w:rFonts w:ascii="Calibri" w:hAnsi="Calibri" w:cs="Calibri"/>
          <w:color w:val="000000"/>
          <w:sz w:val="22"/>
          <w:szCs w:val="22"/>
        </w:rPr>
        <w:t xml:space="preserve">(EHRs), </w:t>
      </w:r>
      <w:r w:rsidR="00686C63">
        <w:rPr>
          <w:rFonts w:ascii="Calibri" w:hAnsi="Calibri" w:cs="Calibri"/>
          <w:color w:val="000000"/>
          <w:sz w:val="22"/>
          <w:szCs w:val="22"/>
        </w:rPr>
        <w:t xml:space="preserve">comprehensive information </w:t>
      </w:r>
      <w:r w:rsidR="006366C1">
        <w:rPr>
          <w:rFonts w:ascii="Calibri" w:hAnsi="Calibri" w:cs="Calibri"/>
          <w:color w:val="000000"/>
          <w:sz w:val="22"/>
          <w:szCs w:val="22"/>
        </w:rPr>
        <w:t>such as</w:t>
      </w:r>
      <w:r w:rsidR="00686C63">
        <w:rPr>
          <w:rFonts w:ascii="Calibri" w:hAnsi="Calibri" w:cs="Calibri"/>
          <w:color w:val="000000"/>
          <w:sz w:val="22"/>
          <w:szCs w:val="22"/>
        </w:rPr>
        <w:t xml:space="preserve"> patient disease symptom, family history, adverse outcome to treatment, and </w:t>
      </w:r>
      <w:r w:rsidR="006366C1">
        <w:rPr>
          <w:rFonts w:ascii="Calibri" w:hAnsi="Calibri" w:cs="Calibri"/>
          <w:color w:val="000000"/>
          <w:sz w:val="22"/>
          <w:szCs w:val="22"/>
        </w:rPr>
        <w:t>subtypes of disease are still recorded as narrative free text</w:t>
      </w:r>
      <w:r w:rsidR="006879B5" w:rsidRPr="0069146A">
        <w:rPr>
          <w:rFonts w:ascii="Calibri" w:hAnsi="Calibri" w:cs="Calibri"/>
          <w:color w:val="000000"/>
          <w:sz w:val="22"/>
          <w:szCs w:val="22"/>
          <w:vertAlign w:val="superscript"/>
        </w:rPr>
        <w:t>1</w:t>
      </w:r>
      <w:r w:rsidR="006366C1">
        <w:rPr>
          <w:rFonts w:ascii="Calibri" w:hAnsi="Calibri" w:cs="Calibri"/>
          <w:color w:val="000000"/>
          <w:sz w:val="22"/>
          <w:szCs w:val="22"/>
        </w:rPr>
        <w:t>.</w:t>
      </w:r>
      <w:r>
        <w:rPr>
          <w:rFonts w:ascii="Calibri" w:hAnsi="Calibri" w:cs="Calibri"/>
          <w:color w:val="000000"/>
          <w:sz w:val="22"/>
          <w:szCs w:val="22"/>
        </w:rPr>
        <w:t xml:space="preserve"> Especially, the cancer-related information </w:t>
      </w:r>
      <w:r w:rsidR="00AD18BE">
        <w:rPr>
          <w:rFonts w:ascii="Calibri" w:hAnsi="Calibri" w:cs="Calibri"/>
          <w:color w:val="000000"/>
          <w:sz w:val="22"/>
          <w:szCs w:val="22"/>
        </w:rPr>
        <w:t xml:space="preserve">(e.g., histology characteristics, surgery type, immunohistochemistry test, and lymphovascular invasion) </w:t>
      </w:r>
      <w:r>
        <w:rPr>
          <w:rFonts w:ascii="Calibri" w:hAnsi="Calibri" w:cs="Calibri"/>
          <w:color w:val="000000"/>
          <w:sz w:val="22"/>
          <w:szCs w:val="22"/>
        </w:rPr>
        <w:t xml:space="preserve">is usually </w:t>
      </w:r>
      <w:r w:rsidR="0028560A">
        <w:rPr>
          <w:rFonts w:ascii="Calibri" w:hAnsi="Calibri" w:cs="Calibri"/>
          <w:color w:val="000000"/>
          <w:sz w:val="22"/>
          <w:szCs w:val="22"/>
        </w:rPr>
        <w:t xml:space="preserve">recorded in </w:t>
      </w:r>
      <w:r w:rsidR="00FE63A3">
        <w:rPr>
          <w:rFonts w:ascii="Calibri" w:hAnsi="Calibri" w:cs="Calibri"/>
          <w:color w:val="000000"/>
          <w:sz w:val="22"/>
          <w:szCs w:val="22"/>
        </w:rPr>
        <w:t xml:space="preserve">the </w:t>
      </w:r>
      <w:r w:rsidR="00AD18BE">
        <w:rPr>
          <w:rFonts w:ascii="Calibri" w:hAnsi="Calibri" w:cs="Calibri"/>
          <w:color w:val="000000"/>
          <w:sz w:val="22"/>
          <w:szCs w:val="22"/>
        </w:rPr>
        <w:t>pathology reports</w:t>
      </w:r>
      <w:r w:rsidR="00D47E1D">
        <w:rPr>
          <w:rFonts w:ascii="Calibri" w:hAnsi="Calibri" w:cs="Calibri"/>
          <w:color w:val="000000"/>
          <w:sz w:val="22"/>
          <w:szCs w:val="22"/>
        </w:rPr>
        <w:t xml:space="preserve"> with narrative or semi-structured format</w:t>
      </w:r>
      <w:r w:rsidR="006879B5" w:rsidRPr="0069146A">
        <w:rPr>
          <w:rFonts w:ascii="Calibri" w:hAnsi="Calibri" w:cs="Calibri"/>
          <w:color w:val="000000"/>
          <w:sz w:val="22"/>
          <w:szCs w:val="22"/>
          <w:vertAlign w:val="superscript"/>
        </w:rPr>
        <w:t>2</w:t>
      </w:r>
      <w:r w:rsidR="00AD18BE">
        <w:rPr>
          <w:rFonts w:ascii="Calibri" w:hAnsi="Calibri" w:cs="Calibri"/>
          <w:color w:val="000000"/>
          <w:sz w:val="22"/>
          <w:szCs w:val="22"/>
        </w:rPr>
        <w:t>.</w:t>
      </w:r>
      <w:r w:rsidR="00FE63A3">
        <w:rPr>
          <w:rFonts w:ascii="Calibri" w:hAnsi="Calibri" w:cs="Calibri"/>
          <w:color w:val="000000"/>
          <w:sz w:val="22"/>
          <w:szCs w:val="22"/>
        </w:rPr>
        <w:t xml:space="preserve"> </w:t>
      </w:r>
      <w:r w:rsidR="00077F81">
        <w:rPr>
          <w:rFonts w:ascii="Calibri" w:hAnsi="Calibri" w:cs="Calibri"/>
          <w:color w:val="000000"/>
          <w:sz w:val="22"/>
          <w:szCs w:val="22"/>
        </w:rPr>
        <w:t>T</w:t>
      </w:r>
      <w:r w:rsidR="00077F81">
        <w:rPr>
          <w:rFonts w:ascii="Calibri" w:hAnsi="Calibri" w:cs="Calibri"/>
          <w:color w:val="000000"/>
          <w:sz w:val="22"/>
          <w:szCs w:val="22"/>
        </w:rPr>
        <w:t>o extract the cancer-related information</w:t>
      </w:r>
      <w:r w:rsidR="00077F81">
        <w:rPr>
          <w:rFonts w:ascii="Calibri" w:hAnsi="Calibri" w:cs="Calibri"/>
          <w:color w:val="000000"/>
          <w:sz w:val="22"/>
          <w:szCs w:val="22"/>
        </w:rPr>
        <w:t xml:space="preserve"> from the reports</w:t>
      </w:r>
      <w:r w:rsidR="000F1845">
        <w:rPr>
          <w:rFonts w:ascii="Calibri" w:hAnsi="Calibri" w:cs="Calibri"/>
          <w:color w:val="000000"/>
          <w:sz w:val="22"/>
          <w:szCs w:val="22"/>
        </w:rPr>
        <w:t>, t</w:t>
      </w:r>
      <w:r w:rsidR="007B3310">
        <w:rPr>
          <w:rFonts w:ascii="Calibri" w:hAnsi="Calibri" w:cs="Calibri"/>
          <w:color w:val="000000"/>
          <w:sz w:val="22"/>
          <w:szCs w:val="22"/>
        </w:rPr>
        <w:t xml:space="preserve">here </w:t>
      </w:r>
      <w:r w:rsidR="000F1845">
        <w:rPr>
          <w:rFonts w:ascii="Calibri" w:hAnsi="Calibri" w:cs="Calibri"/>
          <w:color w:val="000000"/>
          <w:sz w:val="22"/>
          <w:szCs w:val="22"/>
        </w:rPr>
        <w:t xml:space="preserve">have been </w:t>
      </w:r>
      <w:r w:rsidR="007B3310">
        <w:rPr>
          <w:rFonts w:ascii="Calibri" w:hAnsi="Calibri" w:cs="Calibri"/>
          <w:color w:val="000000"/>
          <w:sz w:val="22"/>
          <w:szCs w:val="22"/>
        </w:rPr>
        <w:t xml:space="preserve">attempts </w:t>
      </w:r>
      <w:r w:rsidR="00077F81">
        <w:rPr>
          <w:rFonts w:ascii="Calibri" w:hAnsi="Calibri" w:cs="Calibri"/>
          <w:color w:val="000000"/>
          <w:sz w:val="22"/>
          <w:szCs w:val="22"/>
        </w:rPr>
        <w:t xml:space="preserve">to utilize </w:t>
      </w:r>
      <w:r w:rsidR="0071267C">
        <w:rPr>
          <w:rFonts w:ascii="Calibri" w:hAnsi="Calibri" w:cs="Calibri"/>
          <w:color w:val="000000"/>
          <w:sz w:val="22"/>
          <w:szCs w:val="22"/>
        </w:rPr>
        <w:t>natural language processing (NLP</w:t>
      </w:r>
      <w:proofErr w:type="gramStart"/>
      <w:r w:rsidR="0071267C">
        <w:rPr>
          <w:rFonts w:ascii="Calibri" w:hAnsi="Calibri" w:cs="Calibri"/>
          <w:color w:val="000000"/>
          <w:sz w:val="22"/>
          <w:szCs w:val="22"/>
        </w:rPr>
        <w:t>)</w:t>
      </w:r>
      <w:r w:rsidR="006879B5" w:rsidRPr="0069146A">
        <w:rPr>
          <w:rFonts w:ascii="Calibri" w:hAnsi="Calibri" w:cs="Calibri"/>
          <w:color w:val="000000"/>
          <w:sz w:val="22"/>
          <w:szCs w:val="22"/>
          <w:vertAlign w:val="superscript"/>
        </w:rPr>
        <w:t>3</w:t>
      </w:r>
      <w:proofErr w:type="gramEnd"/>
      <w:r w:rsidR="00AD1256">
        <w:rPr>
          <w:rFonts w:ascii="Calibri" w:hAnsi="Calibri" w:cs="Calibri"/>
          <w:color w:val="000000"/>
          <w:sz w:val="22"/>
          <w:szCs w:val="22"/>
        </w:rPr>
        <w:t xml:space="preserve"> which is a computational method that can process and analyze textual data.</w:t>
      </w:r>
      <w:r w:rsidR="007B3310">
        <w:rPr>
          <w:rFonts w:ascii="Calibri" w:hAnsi="Calibri" w:cs="Calibri"/>
          <w:color w:val="000000"/>
          <w:sz w:val="22"/>
          <w:szCs w:val="22"/>
        </w:rPr>
        <w:t xml:space="preserve"> </w:t>
      </w:r>
    </w:p>
    <w:p w:rsidR="003A45AE" w:rsidRDefault="001C7224" w:rsidP="00807F44">
      <w:pPr>
        <w:pBdr>
          <w:top w:val="nil"/>
          <w:left w:val="nil"/>
          <w:bottom w:val="nil"/>
          <w:right w:val="nil"/>
          <w:between w:val="nil"/>
        </w:pBdr>
        <w:spacing w:after="120"/>
        <w:jc w:val="both"/>
        <w:rPr>
          <w:rFonts w:ascii="Calibri" w:hAnsi="Calibri" w:cs="Calibri"/>
          <w:color w:val="000000"/>
          <w:sz w:val="22"/>
          <w:szCs w:val="22"/>
        </w:rPr>
      </w:pPr>
      <w:r>
        <w:rPr>
          <w:rFonts w:ascii="Calibri" w:hAnsi="Calibri" w:cs="Calibri"/>
          <w:color w:val="000000"/>
          <w:sz w:val="22"/>
          <w:szCs w:val="22"/>
        </w:rPr>
        <w:t xml:space="preserve">Nowadays, </w:t>
      </w:r>
      <w:r w:rsidRPr="00F64775">
        <w:rPr>
          <w:rFonts w:ascii="Calibri" w:hAnsi="Calibri" w:cs="Calibri"/>
          <w:color w:val="000000"/>
          <w:sz w:val="22"/>
          <w:szCs w:val="22"/>
        </w:rPr>
        <w:t xml:space="preserve">transfer learning </w:t>
      </w:r>
      <w:r w:rsidR="00381712">
        <w:rPr>
          <w:rFonts w:ascii="Calibri" w:hAnsi="Calibri" w:cs="Calibri"/>
          <w:color w:val="000000"/>
          <w:sz w:val="22"/>
          <w:szCs w:val="22"/>
        </w:rPr>
        <w:t xml:space="preserve">has </w:t>
      </w:r>
      <w:r w:rsidR="00F5266F" w:rsidRPr="00F64775">
        <w:rPr>
          <w:rFonts w:ascii="Calibri" w:hAnsi="Calibri" w:cs="Calibri"/>
          <w:color w:val="000000"/>
          <w:sz w:val="22"/>
          <w:szCs w:val="22"/>
        </w:rPr>
        <w:t>become</w:t>
      </w:r>
      <w:r w:rsidRPr="00F64775">
        <w:rPr>
          <w:rFonts w:ascii="Calibri" w:hAnsi="Calibri" w:cs="Calibri"/>
          <w:color w:val="000000"/>
          <w:sz w:val="22"/>
          <w:szCs w:val="22"/>
        </w:rPr>
        <w:t xml:space="preserve"> </w:t>
      </w:r>
      <w:r>
        <w:rPr>
          <w:rFonts w:ascii="Calibri" w:hAnsi="Calibri" w:cs="Calibri"/>
          <w:color w:val="000000"/>
          <w:sz w:val="22"/>
          <w:szCs w:val="22"/>
        </w:rPr>
        <w:t xml:space="preserve">one of </w:t>
      </w:r>
      <w:r w:rsidRPr="00F64775">
        <w:rPr>
          <w:rFonts w:ascii="Calibri" w:hAnsi="Calibri" w:cs="Calibri"/>
          <w:color w:val="000000"/>
          <w:sz w:val="22"/>
          <w:szCs w:val="22"/>
        </w:rPr>
        <w:t xml:space="preserve">the most powerful computational method for NLP achieving </w:t>
      </w:r>
      <w:r>
        <w:rPr>
          <w:rFonts w:ascii="Calibri" w:hAnsi="Calibri" w:cs="Calibri"/>
          <w:color w:val="000000"/>
          <w:sz w:val="22"/>
          <w:szCs w:val="22"/>
        </w:rPr>
        <w:t>highest performance</w:t>
      </w:r>
      <w:r w:rsidRPr="0069146A">
        <w:rPr>
          <w:rFonts w:ascii="Calibri" w:hAnsi="Calibri" w:cs="Calibri"/>
          <w:color w:val="000000"/>
          <w:sz w:val="22"/>
          <w:szCs w:val="22"/>
          <w:vertAlign w:val="superscript"/>
        </w:rPr>
        <w:t>4</w:t>
      </w:r>
      <w:r>
        <w:rPr>
          <w:rFonts w:ascii="Calibri" w:hAnsi="Calibri" w:cs="Calibri"/>
          <w:color w:val="000000"/>
          <w:sz w:val="22"/>
          <w:szCs w:val="22"/>
        </w:rPr>
        <w:t xml:space="preserve">. </w:t>
      </w:r>
      <w:r w:rsidR="00476CBA">
        <w:rPr>
          <w:rFonts w:ascii="Calibri" w:hAnsi="Calibri" w:cs="Calibri"/>
          <w:color w:val="000000"/>
          <w:sz w:val="22"/>
          <w:szCs w:val="22"/>
        </w:rPr>
        <w:t xml:space="preserve">Even though the developed systems achieved outperforming results, its validation on other </w:t>
      </w:r>
      <w:r w:rsidR="006879B5">
        <w:rPr>
          <w:rFonts w:ascii="Calibri" w:hAnsi="Calibri" w:cs="Calibri"/>
          <w:color w:val="000000"/>
          <w:sz w:val="22"/>
          <w:szCs w:val="22"/>
        </w:rPr>
        <w:t>databases</w:t>
      </w:r>
      <w:r w:rsidR="00476CBA">
        <w:rPr>
          <w:rFonts w:ascii="Calibri" w:hAnsi="Calibri" w:cs="Calibri"/>
          <w:color w:val="000000"/>
          <w:sz w:val="22"/>
          <w:szCs w:val="22"/>
        </w:rPr>
        <w:t xml:space="preserve"> are limited due to </w:t>
      </w:r>
      <w:r w:rsidR="00F64775">
        <w:rPr>
          <w:rFonts w:ascii="Calibri" w:hAnsi="Calibri" w:cs="Calibri"/>
          <w:color w:val="000000"/>
          <w:sz w:val="22"/>
          <w:szCs w:val="22"/>
        </w:rPr>
        <w:t xml:space="preserve">the </w:t>
      </w:r>
      <w:r w:rsidR="003A45AE">
        <w:rPr>
          <w:rFonts w:ascii="Calibri" w:hAnsi="Calibri" w:cs="Calibri"/>
          <w:color w:val="000000"/>
          <w:sz w:val="22"/>
          <w:szCs w:val="22"/>
        </w:rPr>
        <w:t xml:space="preserve">lack of standardization, heterogeneous hospital information system, and </w:t>
      </w:r>
      <w:r w:rsidR="00476CBA">
        <w:rPr>
          <w:rFonts w:ascii="Calibri" w:hAnsi="Calibri" w:cs="Calibri"/>
          <w:color w:val="000000"/>
          <w:sz w:val="22"/>
          <w:szCs w:val="22"/>
        </w:rPr>
        <w:t>limited data access</w:t>
      </w:r>
      <w:r w:rsidR="00FD053A">
        <w:rPr>
          <w:rFonts w:ascii="Calibri" w:hAnsi="Calibri" w:cs="Calibri"/>
          <w:color w:val="000000"/>
          <w:sz w:val="22"/>
          <w:szCs w:val="22"/>
        </w:rPr>
        <w:t>ibility</w:t>
      </w:r>
      <w:r>
        <w:rPr>
          <w:rFonts w:ascii="Calibri" w:hAnsi="Calibri" w:cs="Calibri"/>
          <w:color w:val="000000"/>
          <w:sz w:val="22"/>
          <w:szCs w:val="22"/>
          <w:vertAlign w:val="superscript"/>
        </w:rPr>
        <w:t>5</w:t>
      </w:r>
      <w:r w:rsidR="00807F44">
        <w:rPr>
          <w:rFonts w:ascii="Calibri" w:hAnsi="Calibri" w:cs="Calibri"/>
          <w:color w:val="000000"/>
          <w:sz w:val="22"/>
          <w:szCs w:val="22"/>
        </w:rPr>
        <w:t>. Furthermore</w:t>
      </w:r>
      <w:r w:rsidR="00807F44">
        <w:rPr>
          <w:rFonts w:ascii="Calibri" w:hAnsi="Calibri" w:cs="Calibri"/>
          <w:color w:val="000000"/>
          <w:sz w:val="22"/>
          <w:szCs w:val="22"/>
        </w:rPr>
        <w:t xml:space="preserve">, most of the </w:t>
      </w:r>
      <w:r w:rsidR="00FD053A">
        <w:rPr>
          <w:rFonts w:ascii="Calibri" w:hAnsi="Calibri" w:cs="Calibri"/>
          <w:color w:val="000000"/>
          <w:sz w:val="22"/>
          <w:szCs w:val="22"/>
        </w:rPr>
        <w:t xml:space="preserve">systems </w:t>
      </w:r>
      <w:r w:rsidR="00807F44">
        <w:rPr>
          <w:rFonts w:ascii="Calibri" w:hAnsi="Calibri" w:cs="Calibri"/>
          <w:color w:val="000000"/>
          <w:sz w:val="22"/>
          <w:szCs w:val="22"/>
        </w:rPr>
        <w:t xml:space="preserve">are mainly </w:t>
      </w:r>
      <w:r w:rsidR="00FD053A">
        <w:rPr>
          <w:rFonts w:ascii="Calibri" w:hAnsi="Calibri" w:cs="Calibri"/>
          <w:color w:val="000000"/>
          <w:sz w:val="22"/>
          <w:szCs w:val="22"/>
        </w:rPr>
        <w:t xml:space="preserve">developed on </w:t>
      </w:r>
      <w:r w:rsidR="00807F44">
        <w:rPr>
          <w:rFonts w:ascii="Calibri" w:hAnsi="Calibri" w:cs="Calibri"/>
          <w:color w:val="000000"/>
          <w:sz w:val="22"/>
          <w:szCs w:val="22"/>
        </w:rPr>
        <w:t xml:space="preserve">English-based corpus and non-English corpus based model is </w:t>
      </w:r>
      <w:r w:rsidR="00FD053A">
        <w:rPr>
          <w:rFonts w:ascii="Calibri" w:hAnsi="Calibri" w:cs="Calibri"/>
          <w:color w:val="000000"/>
          <w:sz w:val="22"/>
          <w:szCs w:val="22"/>
        </w:rPr>
        <w:t>rarely developed</w:t>
      </w:r>
      <w:r w:rsidR="00FD053A" w:rsidRPr="0069146A">
        <w:rPr>
          <w:rFonts w:ascii="Calibri" w:hAnsi="Calibri" w:cs="Calibri"/>
          <w:color w:val="000000"/>
          <w:sz w:val="22"/>
          <w:szCs w:val="22"/>
          <w:vertAlign w:val="superscript"/>
        </w:rPr>
        <w:t>6</w:t>
      </w:r>
      <w:r w:rsidR="00FD053A">
        <w:rPr>
          <w:rFonts w:ascii="Calibri" w:hAnsi="Calibri" w:cs="Calibri"/>
          <w:color w:val="000000"/>
          <w:sz w:val="22"/>
          <w:szCs w:val="22"/>
        </w:rPr>
        <w:t>.</w:t>
      </w:r>
    </w:p>
    <w:p w:rsidR="00AD18BE" w:rsidRDefault="009E33D1" w:rsidP="0069146A">
      <w:pPr>
        <w:pBdr>
          <w:top w:val="nil"/>
          <w:left w:val="nil"/>
          <w:bottom w:val="nil"/>
          <w:right w:val="nil"/>
          <w:between w:val="nil"/>
        </w:pBdr>
        <w:spacing w:after="120"/>
        <w:jc w:val="both"/>
        <w:rPr>
          <w:rFonts w:ascii="Calibri" w:hAnsi="Calibri" w:cs="Calibri"/>
          <w:color w:val="000000"/>
          <w:sz w:val="22"/>
          <w:szCs w:val="22"/>
        </w:rPr>
      </w:pPr>
      <w:r>
        <w:rPr>
          <w:rFonts w:ascii="Calibri" w:hAnsi="Calibri" w:cs="Calibri"/>
          <w:color w:val="000000"/>
          <w:sz w:val="22"/>
          <w:szCs w:val="22"/>
        </w:rPr>
        <w:t>In this study</w:t>
      </w:r>
      <w:r w:rsidR="004545C3">
        <w:rPr>
          <w:rFonts w:ascii="Calibri" w:hAnsi="Calibri" w:cs="Calibri"/>
          <w:color w:val="000000"/>
          <w:sz w:val="22"/>
          <w:szCs w:val="22"/>
        </w:rPr>
        <w:t xml:space="preserve">, we aimed </w:t>
      </w:r>
      <w:r>
        <w:rPr>
          <w:rFonts w:ascii="Calibri" w:hAnsi="Calibri" w:cs="Calibri"/>
          <w:color w:val="000000"/>
          <w:sz w:val="22"/>
          <w:szCs w:val="22"/>
        </w:rPr>
        <w:t xml:space="preserve">1) </w:t>
      </w:r>
      <w:r w:rsidR="004545C3">
        <w:rPr>
          <w:rFonts w:ascii="Calibri" w:hAnsi="Calibri" w:cs="Calibri"/>
          <w:color w:val="000000"/>
          <w:sz w:val="22"/>
          <w:szCs w:val="22"/>
        </w:rPr>
        <w:t xml:space="preserve">to develop </w:t>
      </w:r>
      <w:r w:rsidR="001C2614">
        <w:rPr>
          <w:rFonts w:ascii="Calibri" w:hAnsi="Calibri" w:cs="Calibri"/>
          <w:color w:val="000000"/>
          <w:sz w:val="22"/>
          <w:szCs w:val="22"/>
        </w:rPr>
        <w:t xml:space="preserve">a </w:t>
      </w:r>
      <w:r w:rsidR="004545C3">
        <w:rPr>
          <w:rFonts w:ascii="Calibri" w:hAnsi="Calibri" w:cs="Calibri"/>
          <w:color w:val="000000"/>
          <w:sz w:val="22"/>
          <w:szCs w:val="22"/>
        </w:rPr>
        <w:t xml:space="preserve">cancer information extraction model </w:t>
      </w:r>
      <w:r w:rsidR="00E43CFE">
        <w:rPr>
          <w:rFonts w:ascii="Calibri" w:hAnsi="Calibri" w:cs="Calibri"/>
          <w:color w:val="000000"/>
          <w:sz w:val="22"/>
          <w:szCs w:val="22"/>
        </w:rPr>
        <w:t>that are developed on bi-lingual (i.e., Korean and English) pathology reports</w:t>
      </w:r>
      <w:r>
        <w:rPr>
          <w:rFonts w:ascii="Calibri" w:hAnsi="Calibri" w:cs="Calibri"/>
          <w:color w:val="000000"/>
          <w:sz w:val="22"/>
          <w:szCs w:val="22"/>
        </w:rPr>
        <w:t xml:space="preserve">, 2) to compare the performances of the transfer learning algorithms and </w:t>
      </w:r>
      <w:r w:rsidR="00E43CFE">
        <w:rPr>
          <w:rFonts w:ascii="Calibri" w:hAnsi="Calibri" w:cs="Calibri"/>
          <w:color w:val="000000"/>
          <w:sz w:val="22"/>
          <w:szCs w:val="22"/>
        </w:rPr>
        <w:t xml:space="preserve">machine learning </w:t>
      </w:r>
      <w:r>
        <w:rPr>
          <w:rFonts w:ascii="Calibri" w:hAnsi="Calibri" w:cs="Calibri"/>
          <w:color w:val="000000"/>
          <w:sz w:val="22"/>
          <w:szCs w:val="22"/>
        </w:rPr>
        <w:t>algorithm</w:t>
      </w:r>
      <w:r w:rsidR="00E43CFE">
        <w:rPr>
          <w:rFonts w:ascii="Calibri" w:hAnsi="Calibri" w:cs="Calibri"/>
          <w:color w:val="000000"/>
          <w:sz w:val="22"/>
          <w:szCs w:val="22"/>
        </w:rPr>
        <w:t xml:space="preserve"> to </w:t>
      </w:r>
      <w:r>
        <w:rPr>
          <w:rFonts w:ascii="Calibri" w:hAnsi="Calibri" w:cs="Calibri"/>
          <w:color w:val="000000"/>
          <w:sz w:val="22"/>
          <w:szCs w:val="22"/>
        </w:rPr>
        <w:t xml:space="preserve">identify the optimal model that works on bi-lingual pathology corpus, and 3) </w:t>
      </w:r>
      <w:r w:rsidR="005F4743">
        <w:rPr>
          <w:rFonts w:ascii="Calibri" w:hAnsi="Calibri" w:cs="Calibri"/>
          <w:color w:val="000000"/>
          <w:sz w:val="22"/>
          <w:szCs w:val="22"/>
        </w:rPr>
        <w:t xml:space="preserve">to </w:t>
      </w:r>
      <w:r w:rsidR="004F3841">
        <w:rPr>
          <w:rFonts w:ascii="Calibri" w:hAnsi="Calibri" w:cs="Calibri"/>
          <w:color w:val="000000"/>
          <w:sz w:val="22"/>
          <w:szCs w:val="22"/>
        </w:rPr>
        <w:t xml:space="preserve">propose </w:t>
      </w:r>
      <w:r w:rsidR="00A56912">
        <w:rPr>
          <w:rFonts w:ascii="Calibri" w:hAnsi="Calibri" w:cs="Calibri"/>
          <w:color w:val="000000"/>
          <w:sz w:val="22"/>
          <w:szCs w:val="22"/>
        </w:rPr>
        <w:t>scalable NLP application process using the standardized medical database and distributed research network.</w:t>
      </w:r>
    </w:p>
    <w:p w:rsidR="00BD4BB3" w:rsidRDefault="008C5879">
      <w:pPr>
        <w:pBdr>
          <w:top w:val="nil"/>
          <w:left w:val="nil"/>
          <w:bottom w:val="nil"/>
          <w:right w:val="nil"/>
          <w:between w:val="nil"/>
        </w:pBdr>
        <w:spacing w:after="120"/>
        <w:jc w:val="both"/>
        <w:rPr>
          <w:rFonts w:ascii="Calibri" w:eastAsia="Calibri" w:hAnsi="Calibri" w:cs="Calibri"/>
          <w:sz w:val="22"/>
          <w:szCs w:val="22"/>
        </w:rPr>
      </w:pPr>
      <w:r>
        <w:rPr>
          <w:rFonts w:ascii="Calibri" w:eastAsia="Calibri" w:hAnsi="Calibri" w:cs="Calibri"/>
          <w:b/>
          <w:sz w:val="22"/>
          <w:szCs w:val="22"/>
        </w:rPr>
        <w:t>Methods</w:t>
      </w:r>
    </w:p>
    <w:p w:rsidR="00321FCD" w:rsidRDefault="00D11F0E">
      <w:pPr>
        <w:pBdr>
          <w:top w:val="nil"/>
          <w:left w:val="nil"/>
          <w:bottom w:val="nil"/>
          <w:right w:val="nil"/>
          <w:between w:val="nil"/>
        </w:pBdr>
        <w:spacing w:after="120"/>
        <w:jc w:val="both"/>
        <w:rPr>
          <w:rFonts w:ascii="Calibri" w:eastAsia="Calibri" w:hAnsi="Calibri" w:cs="Calibri"/>
          <w:sz w:val="22"/>
          <w:szCs w:val="22"/>
        </w:rPr>
      </w:pPr>
      <w:r>
        <w:rPr>
          <w:rFonts w:ascii="Calibri" w:eastAsia="Calibri" w:hAnsi="Calibri" w:cs="Calibri"/>
          <w:sz w:val="22"/>
          <w:szCs w:val="22"/>
        </w:rPr>
        <w:t>For the proof-of-concept study, we used Ajou University School of Medicine (AUSOM) database</w:t>
      </w:r>
      <w:r w:rsidR="00E27021">
        <w:rPr>
          <w:rFonts w:ascii="Calibri" w:eastAsia="Calibri" w:hAnsi="Calibri" w:cs="Calibri"/>
          <w:sz w:val="22"/>
          <w:szCs w:val="22"/>
        </w:rPr>
        <w:t xml:space="preserve"> </w:t>
      </w:r>
      <w:r>
        <w:rPr>
          <w:rFonts w:ascii="Calibri" w:eastAsia="Calibri" w:hAnsi="Calibri" w:cs="Calibri"/>
          <w:sz w:val="22"/>
          <w:szCs w:val="22"/>
        </w:rPr>
        <w:t>that is a tertiary hospital database containing 2.9M patients in South Korea.</w:t>
      </w:r>
      <w:r w:rsidR="00EA31F0">
        <w:rPr>
          <w:rFonts w:ascii="Calibri" w:eastAsia="Calibri" w:hAnsi="Calibri" w:cs="Calibri"/>
          <w:sz w:val="22"/>
          <w:szCs w:val="22"/>
        </w:rPr>
        <w:t xml:space="preserve"> </w:t>
      </w:r>
      <w:r w:rsidR="00631FDB">
        <w:rPr>
          <w:rFonts w:ascii="Calibri" w:eastAsia="Calibri" w:hAnsi="Calibri" w:cs="Calibri"/>
          <w:sz w:val="22"/>
          <w:szCs w:val="22"/>
        </w:rPr>
        <w:t xml:space="preserve">The database was converted into the Observational Medical Outcomes and Partnership (OMOP) common data model (CDM). </w:t>
      </w:r>
      <w:r w:rsidR="00EA31F0">
        <w:rPr>
          <w:rFonts w:ascii="Calibri" w:eastAsia="Calibri" w:hAnsi="Calibri" w:cs="Calibri"/>
          <w:sz w:val="22"/>
          <w:szCs w:val="22"/>
        </w:rPr>
        <w:t>In this study, we defined target patients as the patients diagnosed with malignant neoplasm of colon and/or rectum</w:t>
      </w:r>
      <w:r w:rsidR="00751FA7">
        <w:rPr>
          <w:rFonts w:ascii="Calibri" w:eastAsia="Calibri" w:hAnsi="Calibri" w:cs="Calibri"/>
          <w:sz w:val="22"/>
          <w:szCs w:val="22"/>
        </w:rPr>
        <w:t xml:space="preserve"> (International Classification of Diseases [ICD]-10</w:t>
      </w:r>
      <w:r w:rsidR="00751FA7" w:rsidRPr="00751FA7">
        <w:rPr>
          <w:rFonts w:ascii="Calibri" w:eastAsia="Calibri" w:hAnsi="Calibri" w:cs="Calibri"/>
          <w:sz w:val="22"/>
          <w:szCs w:val="22"/>
          <w:vertAlign w:val="superscript"/>
        </w:rPr>
        <w:t>th</w:t>
      </w:r>
      <w:r w:rsidR="00751FA7">
        <w:rPr>
          <w:rFonts w:ascii="Calibri" w:eastAsia="Calibri" w:hAnsi="Calibri" w:cs="Calibri"/>
          <w:sz w:val="22"/>
          <w:szCs w:val="22"/>
        </w:rPr>
        <w:t>: C18-21)</w:t>
      </w:r>
      <w:r w:rsidR="00EA31F0">
        <w:rPr>
          <w:rFonts w:ascii="Calibri" w:eastAsia="Calibri" w:hAnsi="Calibri" w:cs="Calibri"/>
          <w:sz w:val="22"/>
          <w:szCs w:val="22"/>
        </w:rPr>
        <w:t>, stomach</w:t>
      </w:r>
      <w:r w:rsidR="00751FA7">
        <w:rPr>
          <w:rFonts w:ascii="Calibri" w:eastAsia="Calibri" w:hAnsi="Calibri" w:cs="Calibri"/>
          <w:sz w:val="22"/>
          <w:szCs w:val="22"/>
        </w:rPr>
        <w:t xml:space="preserve"> (ICD-10</w:t>
      </w:r>
      <w:r w:rsidR="00751FA7" w:rsidRPr="00751FA7">
        <w:rPr>
          <w:rFonts w:ascii="Calibri" w:eastAsia="Calibri" w:hAnsi="Calibri" w:cs="Calibri"/>
          <w:sz w:val="22"/>
          <w:szCs w:val="22"/>
          <w:vertAlign w:val="superscript"/>
        </w:rPr>
        <w:t>th</w:t>
      </w:r>
      <w:r w:rsidR="00751FA7">
        <w:rPr>
          <w:rFonts w:ascii="Calibri" w:eastAsia="Calibri" w:hAnsi="Calibri" w:cs="Calibri"/>
          <w:sz w:val="22"/>
          <w:szCs w:val="22"/>
        </w:rPr>
        <w:t>: C16)</w:t>
      </w:r>
      <w:r w:rsidR="00EA31F0">
        <w:rPr>
          <w:rFonts w:ascii="Calibri" w:eastAsia="Calibri" w:hAnsi="Calibri" w:cs="Calibri"/>
          <w:sz w:val="22"/>
          <w:szCs w:val="22"/>
        </w:rPr>
        <w:t>, breast</w:t>
      </w:r>
      <w:r w:rsidR="00751FA7">
        <w:rPr>
          <w:rFonts w:ascii="Calibri" w:eastAsia="Calibri" w:hAnsi="Calibri" w:cs="Calibri"/>
          <w:sz w:val="22"/>
          <w:szCs w:val="22"/>
        </w:rPr>
        <w:t xml:space="preserve"> (ICD-10</w:t>
      </w:r>
      <w:r w:rsidR="00751FA7" w:rsidRPr="00751FA7">
        <w:rPr>
          <w:rFonts w:ascii="Calibri" w:eastAsia="Calibri" w:hAnsi="Calibri" w:cs="Calibri"/>
          <w:sz w:val="22"/>
          <w:szCs w:val="22"/>
          <w:vertAlign w:val="superscript"/>
        </w:rPr>
        <w:t>th</w:t>
      </w:r>
      <w:r w:rsidR="00751FA7">
        <w:rPr>
          <w:rFonts w:ascii="Calibri" w:eastAsia="Calibri" w:hAnsi="Calibri" w:cs="Calibri"/>
          <w:sz w:val="22"/>
          <w:szCs w:val="22"/>
        </w:rPr>
        <w:t>: C50)</w:t>
      </w:r>
      <w:r w:rsidR="00EA31F0">
        <w:rPr>
          <w:rFonts w:ascii="Calibri" w:eastAsia="Calibri" w:hAnsi="Calibri" w:cs="Calibri"/>
          <w:sz w:val="22"/>
          <w:szCs w:val="22"/>
        </w:rPr>
        <w:t>, lung</w:t>
      </w:r>
      <w:r w:rsidR="00751FA7">
        <w:rPr>
          <w:rFonts w:ascii="Calibri" w:eastAsia="Calibri" w:hAnsi="Calibri" w:cs="Calibri"/>
          <w:sz w:val="22"/>
          <w:szCs w:val="22"/>
        </w:rPr>
        <w:t xml:space="preserve"> (ICD-10</w:t>
      </w:r>
      <w:r w:rsidR="00751FA7" w:rsidRPr="00751FA7">
        <w:rPr>
          <w:rFonts w:ascii="Calibri" w:eastAsia="Calibri" w:hAnsi="Calibri" w:cs="Calibri"/>
          <w:sz w:val="22"/>
          <w:szCs w:val="22"/>
          <w:vertAlign w:val="superscript"/>
        </w:rPr>
        <w:t>th</w:t>
      </w:r>
      <w:r w:rsidR="00751FA7">
        <w:rPr>
          <w:rFonts w:ascii="Calibri" w:eastAsia="Calibri" w:hAnsi="Calibri" w:cs="Calibri"/>
          <w:sz w:val="22"/>
          <w:szCs w:val="22"/>
        </w:rPr>
        <w:t>: C34)</w:t>
      </w:r>
      <w:r w:rsidR="00EA31F0">
        <w:rPr>
          <w:rFonts w:ascii="Calibri" w:eastAsia="Calibri" w:hAnsi="Calibri" w:cs="Calibri"/>
          <w:sz w:val="22"/>
          <w:szCs w:val="22"/>
        </w:rPr>
        <w:t>, and prostate</w:t>
      </w:r>
      <w:r w:rsidR="00751FA7">
        <w:rPr>
          <w:rFonts w:ascii="Calibri" w:eastAsia="Calibri" w:hAnsi="Calibri" w:cs="Calibri"/>
          <w:sz w:val="22"/>
          <w:szCs w:val="22"/>
        </w:rPr>
        <w:t xml:space="preserve"> (ICD-10</w:t>
      </w:r>
      <w:r w:rsidR="00751FA7" w:rsidRPr="00751FA7">
        <w:rPr>
          <w:rFonts w:ascii="Calibri" w:eastAsia="Calibri" w:hAnsi="Calibri" w:cs="Calibri"/>
          <w:sz w:val="22"/>
          <w:szCs w:val="22"/>
          <w:vertAlign w:val="superscript"/>
        </w:rPr>
        <w:t>th</w:t>
      </w:r>
      <w:r w:rsidR="00751FA7">
        <w:rPr>
          <w:rFonts w:ascii="Calibri" w:eastAsia="Calibri" w:hAnsi="Calibri" w:cs="Calibri"/>
          <w:sz w:val="22"/>
          <w:szCs w:val="22"/>
        </w:rPr>
        <w:t>: C61)</w:t>
      </w:r>
      <w:r w:rsidR="00EA31F0">
        <w:rPr>
          <w:rFonts w:ascii="Calibri" w:eastAsia="Calibri" w:hAnsi="Calibri" w:cs="Calibri"/>
          <w:sz w:val="22"/>
          <w:szCs w:val="22"/>
        </w:rPr>
        <w:t>.</w:t>
      </w:r>
      <w:r w:rsidR="004E3115">
        <w:rPr>
          <w:rFonts w:ascii="Calibri" w:eastAsia="Calibri" w:hAnsi="Calibri" w:cs="Calibri"/>
          <w:sz w:val="22"/>
          <w:szCs w:val="22"/>
        </w:rPr>
        <w:t xml:space="preserve"> Among the overall target patients in AUSOM, we randomly selected 1,100 patients and their pathology reports for the study.</w:t>
      </w:r>
    </w:p>
    <w:p w:rsidR="00E27021" w:rsidRPr="00E27021" w:rsidRDefault="008430E9">
      <w:pPr>
        <w:pBdr>
          <w:top w:val="nil"/>
          <w:left w:val="nil"/>
          <w:bottom w:val="nil"/>
          <w:right w:val="nil"/>
          <w:between w:val="nil"/>
        </w:pBdr>
        <w:spacing w:after="120"/>
        <w:jc w:val="both"/>
        <w:rPr>
          <w:rFonts w:ascii="Calibri" w:eastAsia="Calibri" w:hAnsi="Calibri" w:cs="Calibri"/>
          <w:sz w:val="22"/>
          <w:szCs w:val="22"/>
        </w:rPr>
      </w:pPr>
      <w:r>
        <w:rPr>
          <w:rFonts w:ascii="Calibri" w:eastAsia="Calibri" w:hAnsi="Calibri" w:cs="Calibri"/>
          <w:sz w:val="22"/>
          <w:szCs w:val="22"/>
        </w:rPr>
        <w:t xml:space="preserve">By reviewing </w:t>
      </w:r>
      <w:r w:rsidR="00E27021">
        <w:rPr>
          <w:rFonts w:ascii="Calibri" w:eastAsia="Calibri" w:hAnsi="Calibri" w:cs="Calibri"/>
          <w:sz w:val="22"/>
          <w:szCs w:val="22"/>
        </w:rPr>
        <w:t xml:space="preserve">the synoptic pathology reporting and cancer protocol </w:t>
      </w:r>
      <w:r w:rsidR="000254BC">
        <w:rPr>
          <w:rFonts w:ascii="Calibri" w:eastAsia="Calibri" w:hAnsi="Calibri" w:cs="Calibri"/>
          <w:sz w:val="22"/>
          <w:szCs w:val="22"/>
        </w:rPr>
        <w:t>templates</w:t>
      </w:r>
      <w:r w:rsidR="000254BC">
        <w:rPr>
          <w:rFonts w:ascii="Calibri" w:eastAsia="Calibri" w:hAnsi="Calibri" w:cs="Calibri"/>
          <w:sz w:val="22"/>
          <w:szCs w:val="22"/>
          <w:vertAlign w:val="superscript"/>
        </w:rPr>
        <w:t>7</w:t>
      </w:r>
      <w:r w:rsidR="00E27021">
        <w:rPr>
          <w:rFonts w:ascii="Calibri" w:eastAsia="Calibri" w:hAnsi="Calibri" w:cs="Calibri"/>
          <w:sz w:val="22"/>
          <w:szCs w:val="22"/>
        </w:rPr>
        <w:t xml:space="preserve">, </w:t>
      </w:r>
      <w:r>
        <w:rPr>
          <w:rFonts w:ascii="Calibri" w:eastAsia="Calibri" w:hAnsi="Calibri" w:cs="Calibri"/>
          <w:sz w:val="22"/>
          <w:szCs w:val="22"/>
        </w:rPr>
        <w:t xml:space="preserve">we defined 14 annotation entities </w:t>
      </w:r>
      <w:r w:rsidR="004261D2">
        <w:rPr>
          <w:rFonts w:ascii="Calibri" w:eastAsia="Calibri" w:hAnsi="Calibri" w:cs="Calibri"/>
          <w:sz w:val="22"/>
          <w:szCs w:val="22"/>
        </w:rPr>
        <w:t xml:space="preserve">(i.e., procedure, type, size, location, and differentiation of the observed histology, depth and margin of invasion carcinoma, number of sampled and metastatic lymph nodes, lymphovascular invasion, perinerual invasion, cancer staging, and immunohistochemistry test type and its result) </w:t>
      </w:r>
      <w:r>
        <w:rPr>
          <w:rFonts w:ascii="Calibri" w:eastAsia="Calibri" w:hAnsi="Calibri" w:cs="Calibri"/>
          <w:sz w:val="22"/>
          <w:szCs w:val="22"/>
        </w:rPr>
        <w:t xml:space="preserve">that can be extracted from all the defined cancer patients. The annotation was performed using </w:t>
      </w:r>
      <w:r w:rsidR="009B359F">
        <w:rPr>
          <w:rFonts w:ascii="Calibri" w:eastAsia="Calibri" w:hAnsi="Calibri" w:cs="Calibri"/>
          <w:sz w:val="22"/>
          <w:szCs w:val="22"/>
        </w:rPr>
        <w:t xml:space="preserve">the </w:t>
      </w:r>
      <w:r>
        <w:rPr>
          <w:rFonts w:ascii="Calibri" w:eastAsia="Calibri" w:hAnsi="Calibri" w:cs="Calibri"/>
          <w:sz w:val="22"/>
          <w:szCs w:val="22"/>
        </w:rPr>
        <w:t xml:space="preserve">CLAMP </w:t>
      </w:r>
      <w:r w:rsidR="000254BC">
        <w:rPr>
          <w:rFonts w:ascii="Calibri" w:eastAsia="Calibri" w:hAnsi="Calibri" w:cs="Calibri"/>
          <w:sz w:val="22"/>
          <w:szCs w:val="22"/>
        </w:rPr>
        <w:t>software</w:t>
      </w:r>
      <w:r w:rsidR="000254BC">
        <w:rPr>
          <w:rFonts w:ascii="Calibri" w:eastAsia="Calibri" w:hAnsi="Calibri" w:cs="Calibri"/>
          <w:sz w:val="22"/>
          <w:szCs w:val="22"/>
          <w:vertAlign w:val="superscript"/>
        </w:rPr>
        <w:t>8</w:t>
      </w:r>
      <w:r w:rsidR="004E3115">
        <w:rPr>
          <w:rFonts w:ascii="Calibri" w:eastAsia="Calibri" w:hAnsi="Calibri" w:cs="Calibri"/>
          <w:sz w:val="22"/>
          <w:szCs w:val="22"/>
        </w:rPr>
        <w:t>, and the annotated corpus was used for the fine-tuning of the models.</w:t>
      </w:r>
    </w:p>
    <w:p w:rsidR="004E3115" w:rsidRDefault="007F0628" w:rsidP="004E3115">
      <w:pPr>
        <w:pBdr>
          <w:top w:val="nil"/>
          <w:left w:val="nil"/>
          <w:bottom w:val="nil"/>
          <w:right w:val="nil"/>
          <w:between w:val="nil"/>
        </w:pBdr>
        <w:spacing w:after="120"/>
        <w:jc w:val="both"/>
        <w:rPr>
          <w:rFonts w:ascii="Calibri" w:eastAsia="Calibri" w:hAnsi="Calibri" w:cs="Calibri"/>
          <w:sz w:val="22"/>
          <w:szCs w:val="22"/>
        </w:rPr>
      </w:pPr>
      <w:r>
        <w:rPr>
          <w:rFonts w:ascii="Calibri" w:eastAsia="Calibri" w:hAnsi="Calibri" w:cs="Calibri"/>
          <w:sz w:val="22"/>
          <w:szCs w:val="22"/>
        </w:rPr>
        <w:t xml:space="preserve">We </w:t>
      </w:r>
      <w:r w:rsidR="00A54867">
        <w:rPr>
          <w:rFonts w:ascii="Calibri" w:eastAsia="Calibri" w:hAnsi="Calibri" w:cs="Calibri"/>
          <w:sz w:val="22"/>
          <w:szCs w:val="22"/>
        </w:rPr>
        <w:t>developed</w:t>
      </w:r>
      <w:r w:rsidR="004E3115">
        <w:rPr>
          <w:rFonts w:ascii="Calibri" w:eastAsia="Calibri" w:hAnsi="Calibri" w:cs="Calibri"/>
          <w:sz w:val="22"/>
          <w:szCs w:val="22"/>
        </w:rPr>
        <w:t xml:space="preserve"> and compared the performances of </w:t>
      </w:r>
      <w:r>
        <w:rPr>
          <w:rFonts w:ascii="Calibri" w:eastAsia="Calibri" w:hAnsi="Calibri" w:cs="Calibri"/>
          <w:sz w:val="22"/>
          <w:szCs w:val="22"/>
        </w:rPr>
        <w:t xml:space="preserve">1 machine learning </w:t>
      </w:r>
      <w:r w:rsidR="00A54867">
        <w:rPr>
          <w:rFonts w:ascii="Calibri" w:eastAsia="Calibri" w:hAnsi="Calibri" w:cs="Calibri"/>
          <w:sz w:val="22"/>
          <w:szCs w:val="22"/>
        </w:rPr>
        <w:t xml:space="preserve">model </w:t>
      </w:r>
      <w:r>
        <w:rPr>
          <w:rFonts w:ascii="Calibri" w:eastAsia="Calibri" w:hAnsi="Calibri" w:cs="Calibri"/>
          <w:sz w:val="22"/>
          <w:szCs w:val="22"/>
        </w:rPr>
        <w:t xml:space="preserve">and 13 transformers. </w:t>
      </w:r>
      <w:r w:rsidR="00FA7079">
        <w:rPr>
          <w:rFonts w:ascii="Calibri" w:eastAsia="Calibri" w:hAnsi="Calibri" w:cs="Calibri"/>
          <w:sz w:val="22"/>
          <w:szCs w:val="22"/>
        </w:rPr>
        <w:lastRenderedPageBreak/>
        <w:t xml:space="preserve">Machine learning algorithm was conditional random files (CRF) in CLAMP and 13 transformers were </w:t>
      </w:r>
      <w:proofErr w:type="spellStart"/>
      <w:r w:rsidR="00FA7079">
        <w:rPr>
          <w:rFonts w:ascii="Calibri" w:eastAsia="Calibri" w:hAnsi="Calibri" w:cs="Calibri"/>
          <w:sz w:val="22"/>
          <w:szCs w:val="22"/>
        </w:rPr>
        <w:t>BERT</w:t>
      </w:r>
      <w:r w:rsidR="00FA7079" w:rsidRPr="00FA7079">
        <w:rPr>
          <w:rFonts w:ascii="Calibri" w:eastAsia="Calibri" w:hAnsi="Calibri" w:cs="Calibri"/>
          <w:sz w:val="22"/>
          <w:szCs w:val="22"/>
          <w:vertAlign w:val="subscript"/>
        </w:rPr>
        <w:t>base</w:t>
      </w:r>
      <w:proofErr w:type="spellEnd"/>
      <w:r w:rsidR="00FA7079">
        <w:rPr>
          <w:rFonts w:ascii="Calibri" w:eastAsia="Calibri" w:hAnsi="Calibri" w:cs="Calibri"/>
          <w:sz w:val="22"/>
          <w:szCs w:val="22"/>
        </w:rPr>
        <w:t xml:space="preserve">, </w:t>
      </w:r>
      <w:proofErr w:type="spellStart"/>
      <w:r w:rsidR="00FA7079">
        <w:rPr>
          <w:rFonts w:ascii="Calibri" w:eastAsia="Calibri" w:hAnsi="Calibri" w:cs="Calibri"/>
          <w:sz w:val="22"/>
          <w:szCs w:val="22"/>
        </w:rPr>
        <w:t>ALBERT</w:t>
      </w:r>
      <w:r w:rsidR="00FA7079" w:rsidRPr="00FA7079">
        <w:rPr>
          <w:rFonts w:ascii="Calibri" w:eastAsia="Calibri" w:hAnsi="Calibri" w:cs="Calibri"/>
          <w:sz w:val="22"/>
          <w:szCs w:val="22"/>
          <w:vertAlign w:val="subscript"/>
        </w:rPr>
        <w:t>base</w:t>
      </w:r>
      <w:proofErr w:type="spellEnd"/>
      <w:r w:rsidR="00FA7079" w:rsidRPr="00FA7079">
        <w:rPr>
          <w:rFonts w:ascii="Calibri" w:eastAsia="Calibri" w:hAnsi="Calibri" w:cs="Calibri"/>
          <w:sz w:val="22"/>
          <w:szCs w:val="22"/>
        </w:rPr>
        <w:t>,</w:t>
      </w:r>
      <w:r w:rsidR="00FA7079">
        <w:rPr>
          <w:rFonts w:ascii="Calibri" w:eastAsia="Calibri" w:hAnsi="Calibri" w:cs="Calibri"/>
          <w:sz w:val="22"/>
          <w:szCs w:val="22"/>
          <w:vertAlign w:val="subscript"/>
        </w:rPr>
        <w:t xml:space="preserve"> </w:t>
      </w:r>
      <w:proofErr w:type="spellStart"/>
      <w:r w:rsidR="00FA7079">
        <w:rPr>
          <w:rFonts w:ascii="Calibri" w:eastAsia="Calibri" w:hAnsi="Calibri" w:cs="Calibri"/>
          <w:sz w:val="22"/>
          <w:szCs w:val="22"/>
        </w:rPr>
        <w:t>RoBERT</w:t>
      </w:r>
      <w:r w:rsidR="00FA7079" w:rsidRPr="00FA7079">
        <w:rPr>
          <w:rFonts w:ascii="Calibri" w:eastAsia="Calibri" w:hAnsi="Calibri" w:cs="Calibri"/>
          <w:sz w:val="22"/>
          <w:szCs w:val="22"/>
          <w:vertAlign w:val="subscript"/>
        </w:rPr>
        <w:t>base</w:t>
      </w:r>
      <w:proofErr w:type="spellEnd"/>
      <w:r w:rsidR="00FA7079">
        <w:rPr>
          <w:rFonts w:ascii="Calibri" w:eastAsia="Calibri" w:hAnsi="Calibri" w:cs="Calibri"/>
          <w:sz w:val="22"/>
          <w:szCs w:val="22"/>
        </w:rPr>
        <w:t xml:space="preserve">, </w:t>
      </w:r>
      <w:proofErr w:type="spellStart"/>
      <w:r w:rsidR="00FA7079">
        <w:rPr>
          <w:rFonts w:ascii="Calibri" w:eastAsia="Calibri" w:hAnsi="Calibri" w:cs="Calibri"/>
          <w:sz w:val="22"/>
          <w:szCs w:val="22"/>
        </w:rPr>
        <w:t>BlueBERT</w:t>
      </w:r>
      <w:r w:rsidR="00FA7079" w:rsidRPr="00FA7079">
        <w:rPr>
          <w:rFonts w:ascii="Calibri" w:eastAsia="Calibri" w:hAnsi="Calibri" w:cs="Calibri"/>
          <w:sz w:val="22"/>
          <w:szCs w:val="22"/>
          <w:vertAlign w:val="subscript"/>
        </w:rPr>
        <w:t>base</w:t>
      </w:r>
      <w:proofErr w:type="spellEnd"/>
      <w:r w:rsidR="00FA7079">
        <w:rPr>
          <w:rFonts w:ascii="Calibri" w:eastAsia="Calibri" w:hAnsi="Calibri" w:cs="Calibri"/>
          <w:sz w:val="22"/>
          <w:szCs w:val="22"/>
        </w:rPr>
        <w:t xml:space="preserve">, </w:t>
      </w:r>
      <w:proofErr w:type="spellStart"/>
      <w:r w:rsidR="00FA7079">
        <w:rPr>
          <w:rFonts w:ascii="Calibri" w:eastAsia="Calibri" w:hAnsi="Calibri" w:cs="Calibri"/>
          <w:sz w:val="22"/>
          <w:szCs w:val="22"/>
        </w:rPr>
        <w:t>BlueBERTMimic</w:t>
      </w:r>
      <w:r w:rsidR="00FA7079" w:rsidRPr="00FA7079">
        <w:rPr>
          <w:rFonts w:ascii="Calibri" w:eastAsia="Calibri" w:hAnsi="Calibri" w:cs="Calibri"/>
          <w:sz w:val="22"/>
          <w:szCs w:val="22"/>
          <w:vertAlign w:val="subscript"/>
        </w:rPr>
        <w:t>base</w:t>
      </w:r>
      <w:proofErr w:type="spellEnd"/>
      <w:r w:rsidR="00FA7079">
        <w:rPr>
          <w:rFonts w:ascii="Calibri" w:eastAsia="Calibri" w:hAnsi="Calibri" w:cs="Calibri"/>
          <w:sz w:val="22"/>
          <w:szCs w:val="22"/>
        </w:rPr>
        <w:t xml:space="preserve">, </w:t>
      </w:r>
      <w:proofErr w:type="spellStart"/>
      <w:r w:rsidR="00FA7079">
        <w:rPr>
          <w:rFonts w:ascii="Calibri" w:eastAsia="Calibri" w:hAnsi="Calibri" w:cs="Calibri"/>
          <w:sz w:val="22"/>
          <w:szCs w:val="22"/>
        </w:rPr>
        <w:t>DeBERTa</w:t>
      </w:r>
      <w:r w:rsidR="00FA7079" w:rsidRPr="00FA7079">
        <w:rPr>
          <w:rFonts w:ascii="Calibri" w:eastAsia="Calibri" w:hAnsi="Calibri" w:cs="Calibri"/>
          <w:sz w:val="22"/>
          <w:szCs w:val="22"/>
          <w:vertAlign w:val="subscript"/>
        </w:rPr>
        <w:t>base</w:t>
      </w:r>
      <w:proofErr w:type="spellEnd"/>
      <w:r w:rsidR="00FA7079">
        <w:rPr>
          <w:rFonts w:ascii="Calibri" w:eastAsia="Calibri" w:hAnsi="Calibri" w:cs="Calibri"/>
          <w:sz w:val="22"/>
          <w:szCs w:val="22"/>
        </w:rPr>
        <w:t xml:space="preserve">, </w:t>
      </w:r>
      <w:proofErr w:type="spellStart"/>
      <w:r w:rsidR="00FA7079">
        <w:rPr>
          <w:rFonts w:ascii="Calibri" w:eastAsia="Calibri" w:hAnsi="Calibri" w:cs="Calibri"/>
          <w:sz w:val="22"/>
          <w:szCs w:val="22"/>
        </w:rPr>
        <w:t>KorBERT</w:t>
      </w:r>
      <w:r w:rsidR="00FA7079" w:rsidRPr="00FA7079">
        <w:rPr>
          <w:rFonts w:ascii="Calibri" w:eastAsia="Calibri" w:hAnsi="Calibri" w:cs="Calibri"/>
          <w:sz w:val="22"/>
          <w:szCs w:val="22"/>
          <w:vertAlign w:val="subscript"/>
        </w:rPr>
        <w:t>base</w:t>
      </w:r>
      <w:proofErr w:type="spellEnd"/>
      <w:r w:rsidR="00FA7079">
        <w:rPr>
          <w:rFonts w:ascii="Calibri" w:eastAsia="Calibri" w:hAnsi="Calibri" w:cs="Calibri"/>
          <w:sz w:val="22"/>
          <w:szCs w:val="22"/>
        </w:rPr>
        <w:t xml:space="preserve">, </w:t>
      </w:r>
      <w:proofErr w:type="spellStart"/>
      <w:r w:rsidR="00FA7079">
        <w:rPr>
          <w:rFonts w:ascii="Calibri" w:eastAsia="Calibri" w:hAnsi="Calibri" w:cs="Calibri"/>
          <w:sz w:val="22"/>
          <w:szCs w:val="22"/>
        </w:rPr>
        <w:t>MultilingualBERT</w:t>
      </w:r>
      <w:r w:rsidR="00FA7079" w:rsidRPr="00FA7079">
        <w:rPr>
          <w:rFonts w:ascii="Calibri" w:eastAsia="Calibri" w:hAnsi="Calibri" w:cs="Calibri"/>
          <w:sz w:val="22"/>
          <w:szCs w:val="22"/>
          <w:vertAlign w:val="subscript"/>
        </w:rPr>
        <w:t>base</w:t>
      </w:r>
      <w:proofErr w:type="spellEnd"/>
      <w:r w:rsidR="00FA7079">
        <w:rPr>
          <w:rFonts w:ascii="Calibri" w:eastAsia="Calibri" w:hAnsi="Calibri" w:cs="Calibri"/>
          <w:sz w:val="22"/>
          <w:szCs w:val="22"/>
        </w:rPr>
        <w:t xml:space="preserve">, </w:t>
      </w:r>
      <w:proofErr w:type="spellStart"/>
      <w:r w:rsidR="00FA7079">
        <w:rPr>
          <w:rFonts w:ascii="Calibri" w:eastAsia="Calibri" w:hAnsi="Calibri" w:cs="Calibri"/>
          <w:sz w:val="22"/>
          <w:szCs w:val="22"/>
        </w:rPr>
        <w:t>PubmedBERT</w:t>
      </w:r>
      <w:r w:rsidR="00FA7079" w:rsidRPr="00FA7079">
        <w:rPr>
          <w:rFonts w:ascii="Calibri" w:eastAsia="Calibri" w:hAnsi="Calibri" w:cs="Calibri"/>
          <w:sz w:val="22"/>
          <w:szCs w:val="22"/>
          <w:vertAlign w:val="subscript"/>
        </w:rPr>
        <w:t>base</w:t>
      </w:r>
      <w:proofErr w:type="spellEnd"/>
      <w:r w:rsidR="00FA7079">
        <w:rPr>
          <w:rFonts w:ascii="Calibri" w:eastAsia="Calibri" w:hAnsi="Calibri" w:cs="Calibri"/>
          <w:sz w:val="22"/>
          <w:szCs w:val="22"/>
        </w:rPr>
        <w:t xml:space="preserve">, </w:t>
      </w:r>
      <w:proofErr w:type="spellStart"/>
      <w:r w:rsidR="00FA7079">
        <w:rPr>
          <w:rFonts w:ascii="Calibri" w:eastAsia="Calibri" w:hAnsi="Calibri" w:cs="Calibri"/>
          <w:sz w:val="22"/>
          <w:szCs w:val="22"/>
        </w:rPr>
        <w:t>BioClinicalBERT</w:t>
      </w:r>
      <w:r w:rsidR="00FA7079" w:rsidRPr="00FA7079">
        <w:rPr>
          <w:rFonts w:ascii="Calibri" w:eastAsia="Calibri" w:hAnsi="Calibri" w:cs="Calibri"/>
          <w:sz w:val="22"/>
          <w:szCs w:val="22"/>
          <w:vertAlign w:val="subscript"/>
        </w:rPr>
        <w:t>base</w:t>
      </w:r>
      <w:proofErr w:type="spellEnd"/>
      <w:r w:rsidR="00FA7079">
        <w:rPr>
          <w:rFonts w:ascii="Calibri" w:eastAsia="Calibri" w:hAnsi="Calibri" w:cs="Calibri"/>
          <w:sz w:val="22"/>
          <w:szCs w:val="22"/>
        </w:rPr>
        <w:t xml:space="preserve">, </w:t>
      </w:r>
      <w:proofErr w:type="spellStart"/>
      <w:r w:rsidR="00FA7079">
        <w:rPr>
          <w:rFonts w:ascii="Calibri" w:eastAsia="Calibri" w:hAnsi="Calibri" w:cs="Calibri"/>
          <w:sz w:val="22"/>
          <w:szCs w:val="22"/>
        </w:rPr>
        <w:t>XLNET</w:t>
      </w:r>
      <w:r w:rsidR="00FA7079" w:rsidRPr="00FA7079">
        <w:rPr>
          <w:rFonts w:ascii="Calibri" w:eastAsia="Calibri" w:hAnsi="Calibri" w:cs="Calibri"/>
          <w:sz w:val="22"/>
          <w:szCs w:val="22"/>
          <w:vertAlign w:val="subscript"/>
        </w:rPr>
        <w:t>base</w:t>
      </w:r>
      <w:proofErr w:type="spellEnd"/>
      <w:r w:rsidR="00FA7079">
        <w:rPr>
          <w:rFonts w:ascii="Calibri" w:eastAsia="Calibri" w:hAnsi="Calibri" w:cs="Calibri"/>
          <w:sz w:val="22"/>
          <w:szCs w:val="22"/>
        </w:rPr>
        <w:t xml:space="preserve">, </w:t>
      </w:r>
      <w:proofErr w:type="spellStart"/>
      <w:r w:rsidR="00FA7079">
        <w:rPr>
          <w:rFonts w:ascii="Calibri" w:eastAsia="Calibri" w:hAnsi="Calibri" w:cs="Calibri"/>
          <w:sz w:val="22"/>
          <w:szCs w:val="22"/>
        </w:rPr>
        <w:t>Longformer</w:t>
      </w:r>
      <w:r w:rsidR="00FA7079" w:rsidRPr="00FA7079">
        <w:rPr>
          <w:rFonts w:ascii="Calibri" w:eastAsia="Calibri" w:hAnsi="Calibri" w:cs="Calibri"/>
          <w:sz w:val="22"/>
          <w:szCs w:val="22"/>
          <w:vertAlign w:val="subscript"/>
        </w:rPr>
        <w:t>base</w:t>
      </w:r>
      <w:proofErr w:type="spellEnd"/>
      <w:r w:rsidR="00FA7079">
        <w:rPr>
          <w:rFonts w:ascii="Calibri" w:eastAsia="Calibri" w:hAnsi="Calibri" w:cs="Calibri"/>
          <w:sz w:val="22"/>
          <w:szCs w:val="22"/>
        </w:rPr>
        <w:t xml:space="preserve">, and </w:t>
      </w:r>
      <w:proofErr w:type="spellStart"/>
      <w:r w:rsidR="00FA7079">
        <w:rPr>
          <w:rFonts w:ascii="Calibri" w:eastAsia="Calibri" w:hAnsi="Calibri" w:cs="Calibri"/>
          <w:sz w:val="22"/>
          <w:szCs w:val="22"/>
        </w:rPr>
        <w:t>ELECTRA</w:t>
      </w:r>
      <w:r w:rsidR="00FA7079" w:rsidRPr="00FA7079">
        <w:rPr>
          <w:rFonts w:ascii="Calibri" w:eastAsia="Calibri" w:hAnsi="Calibri" w:cs="Calibri"/>
          <w:sz w:val="22"/>
          <w:szCs w:val="22"/>
          <w:vertAlign w:val="subscript"/>
        </w:rPr>
        <w:t>base</w:t>
      </w:r>
      <w:proofErr w:type="spellEnd"/>
      <w:r w:rsidR="00FA7079" w:rsidRPr="00FA22AF">
        <w:rPr>
          <w:rFonts w:ascii="Calibri" w:eastAsia="Calibri" w:hAnsi="Calibri" w:cs="Calibri"/>
          <w:sz w:val="22"/>
          <w:szCs w:val="22"/>
        </w:rPr>
        <w:t>.</w:t>
      </w:r>
      <w:r w:rsidR="00A54867">
        <w:rPr>
          <w:rFonts w:ascii="Calibri" w:eastAsia="Calibri" w:hAnsi="Calibri" w:cs="Calibri"/>
          <w:sz w:val="22"/>
          <w:szCs w:val="22"/>
        </w:rPr>
        <w:t xml:space="preserve"> </w:t>
      </w:r>
      <w:r w:rsidR="00583476">
        <w:rPr>
          <w:rFonts w:ascii="Calibri" w:eastAsia="Calibri" w:hAnsi="Calibri" w:cs="Calibri"/>
          <w:sz w:val="22"/>
          <w:szCs w:val="22"/>
        </w:rPr>
        <w:t xml:space="preserve">The train, test, and evaluation of the model development of 6:2:2. The hyperparameters of </w:t>
      </w:r>
      <w:r w:rsidR="00F779F9">
        <w:rPr>
          <w:rFonts w:ascii="Calibri" w:eastAsia="Calibri" w:hAnsi="Calibri" w:cs="Calibri"/>
          <w:sz w:val="22"/>
          <w:szCs w:val="22"/>
        </w:rPr>
        <w:t xml:space="preserve">transformers are listed in Table 1. </w:t>
      </w:r>
      <w:r w:rsidR="00982C66">
        <w:rPr>
          <w:rFonts w:ascii="Calibri" w:eastAsia="Calibri" w:hAnsi="Calibri" w:cs="Calibri"/>
          <w:sz w:val="22"/>
          <w:szCs w:val="22"/>
        </w:rPr>
        <w:t xml:space="preserve">The models were evaluated using precision, recall, and </w:t>
      </w:r>
      <w:r w:rsidR="009C7FEE">
        <w:rPr>
          <w:rFonts w:ascii="Calibri" w:eastAsia="Calibri" w:hAnsi="Calibri" w:cs="Calibri"/>
          <w:sz w:val="22"/>
          <w:szCs w:val="22"/>
        </w:rPr>
        <w:t>f</w:t>
      </w:r>
      <w:r w:rsidR="00982C66">
        <w:rPr>
          <w:rFonts w:ascii="Calibri" w:eastAsia="Calibri" w:hAnsi="Calibri" w:cs="Calibri"/>
          <w:sz w:val="22"/>
          <w:szCs w:val="22"/>
        </w:rPr>
        <w:t>1-score.</w:t>
      </w:r>
    </w:p>
    <w:p w:rsidR="00F779F9" w:rsidRPr="00860298" w:rsidRDefault="00F779F9" w:rsidP="00F779F9">
      <w:pPr>
        <w:keepNext/>
        <w:pBdr>
          <w:top w:val="nil"/>
          <w:left w:val="nil"/>
          <w:bottom w:val="nil"/>
          <w:right w:val="nil"/>
          <w:between w:val="nil"/>
        </w:pBdr>
        <w:spacing w:before="120" w:after="120"/>
        <w:jc w:val="both"/>
        <w:rPr>
          <w:rFonts w:ascii="Calibri" w:eastAsia="Calibri" w:hAnsi="Calibri" w:cs="Calibri"/>
          <w:color w:val="000000"/>
          <w:sz w:val="18"/>
          <w:szCs w:val="22"/>
        </w:rPr>
      </w:pPr>
      <w:r w:rsidRPr="00860298">
        <w:rPr>
          <w:rFonts w:ascii="Calibri" w:eastAsia="Calibri" w:hAnsi="Calibri" w:cs="Calibri"/>
          <w:b/>
          <w:color w:val="000000"/>
          <w:sz w:val="18"/>
          <w:szCs w:val="22"/>
        </w:rPr>
        <w:t>Table 1</w:t>
      </w:r>
      <w:r w:rsidRPr="00860298">
        <w:rPr>
          <w:rFonts w:ascii="Calibri" w:eastAsia="Calibri" w:hAnsi="Calibri" w:cs="Calibri"/>
          <w:color w:val="000000"/>
          <w:sz w:val="18"/>
          <w:szCs w:val="22"/>
        </w:rPr>
        <w:t xml:space="preserve">. </w:t>
      </w:r>
      <w:r>
        <w:rPr>
          <w:rFonts w:ascii="Calibri" w:eastAsia="Calibri" w:hAnsi="Calibri" w:cs="Calibri"/>
          <w:color w:val="000000"/>
          <w:sz w:val="18"/>
          <w:szCs w:val="22"/>
        </w:rPr>
        <w:t>Hyperparameter setting to train transformers</w:t>
      </w:r>
    </w:p>
    <w:tbl>
      <w:tblPr>
        <w:tblStyle w:val="a8"/>
        <w:tblW w:w="7099" w:type="dxa"/>
        <w:jc w:val="center"/>
        <w:tblLook w:val="0420" w:firstRow="1" w:lastRow="0" w:firstColumn="0" w:lastColumn="0" w:noHBand="0" w:noVBand="1"/>
      </w:tblPr>
      <w:tblGrid>
        <w:gridCol w:w="4124"/>
        <w:gridCol w:w="2975"/>
      </w:tblGrid>
      <w:tr w:rsidR="00F779F9" w:rsidRPr="0069146A" w:rsidTr="0069146A">
        <w:trPr>
          <w:trHeight w:val="100"/>
          <w:jc w:val="center"/>
        </w:trPr>
        <w:tc>
          <w:tcPr>
            <w:tcW w:w="4124" w:type="dxa"/>
            <w:hideMark/>
          </w:tcPr>
          <w:p w:rsidR="00F779F9" w:rsidRPr="0069146A" w:rsidRDefault="00F779F9" w:rsidP="0069146A">
            <w:pPr>
              <w:pBdr>
                <w:top w:val="nil"/>
                <w:left w:val="nil"/>
                <w:bottom w:val="nil"/>
                <w:right w:val="nil"/>
                <w:between w:val="nil"/>
              </w:pBdr>
              <w:spacing w:after="120"/>
              <w:jc w:val="center"/>
              <w:rPr>
                <w:rFonts w:ascii="Calibri" w:eastAsia="Calibri" w:hAnsi="Calibri" w:cs="Calibri"/>
                <w:sz w:val="18"/>
                <w:szCs w:val="22"/>
              </w:rPr>
            </w:pPr>
            <w:r w:rsidRPr="0069146A">
              <w:rPr>
                <w:rFonts w:ascii="Calibri" w:eastAsia="Calibri" w:hAnsi="Calibri" w:cs="Calibri"/>
                <w:b/>
                <w:bCs/>
                <w:sz w:val="18"/>
                <w:szCs w:val="22"/>
              </w:rPr>
              <w:t>Hyperparameters</w:t>
            </w:r>
          </w:p>
        </w:tc>
        <w:tc>
          <w:tcPr>
            <w:tcW w:w="2975" w:type="dxa"/>
            <w:hideMark/>
          </w:tcPr>
          <w:p w:rsidR="00F779F9" w:rsidRPr="0069146A" w:rsidRDefault="00F779F9" w:rsidP="0069146A">
            <w:pPr>
              <w:pBdr>
                <w:top w:val="nil"/>
                <w:left w:val="nil"/>
                <w:bottom w:val="nil"/>
                <w:right w:val="nil"/>
                <w:between w:val="nil"/>
              </w:pBdr>
              <w:spacing w:after="120"/>
              <w:jc w:val="center"/>
              <w:rPr>
                <w:rFonts w:ascii="Calibri" w:eastAsia="Calibri" w:hAnsi="Calibri" w:cs="Calibri"/>
                <w:sz w:val="18"/>
                <w:szCs w:val="22"/>
              </w:rPr>
            </w:pPr>
            <w:r w:rsidRPr="0069146A">
              <w:rPr>
                <w:rFonts w:ascii="Calibri" w:eastAsia="Calibri" w:hAnsi="Calibri" w:cs="Calibri"/>
                <w:b/>
                <w:bCs/>
                <w:sz w:val="18"/>
                <w:szCs w:val="22"/>
              </w:rPr>
              <w:t>Setting</w:t>
            </w:r>
          </w:p>
        </w:tc>
      </w:tr>
      <w:tr w:rsidR="00F779F9" w:rsidRPr="0069146A" w:rsidTr="0069146A">
        <w:trPr>
          <w:trHeight w:val="100"/>
          <w:jc w:val="center"/>
        </w:trPr>
        <w:tc>
          <w:tcPr>
            <w:tcW w:w="4124" w:type="dxa"/>
            <w:hideMark/>
          </w:tcPr>
          <w:p w:rsidR="00F779F9" w:rsidRPr="0069146A" w:rsidRDefault="00F779F9" w:rsidP="0069146A">
            <w:pPr>
              <w:pBdr>
                <w:top w:val="nil"/>
                <w:left w:val="nil"/>
                <w:bottom w:val="nil"/>
                <w:right w:val="nil"/>
                <w:between w:val="nil"/>
              </w:pBdr>
              <w:spacing w:after="120"/>
              <w:jc w:val="center"/>
              <w:rPr>
                <w:rFonts w:ascii="Calibri" w:eastAsia="Calibri" w:hAnsi="Calibri" w:cs="Calibri"/>
                <w:sz w:val="18"/>
                <w:szCs w:val="22"/>
              </w:rPr>
            </w:pPr>
            <w:r w:rsidRPr="0069146A">
              <w:rPr>
                <w:rFonts w:ascii="Calibri" w:eastAsia="Calibri" w:hAnsi="Calibri" w:cs="Calibri"/>
                <w:sz w:val="18"/>
                <w:szCs w:val="22"/>
              </w:rPr>
              <w:t>Learning rate</w:t>
            </w:r>
          </w:p>
        </w:tc>
        <w:tc>
          <w:tcPr>
            <w:tcW w:w="2975" w:type="dxa"/>
            <w:hideMark/>
          </w:tcPr>
          <w:p w:rsidR="00F779F9" w:rsidRPr="0069146A" w:rsidRDefault="00F779F9" w:rsidP="0069146A">
            <w:pPr>
              <w:pBdr>
                <w:top w:val="nil"/>
                <w:left w:val="nil"/>
                <w:bottom w:val="nil"/>
                <w:right w:val="nil"/>
                <w:between w:val="nil"/>
              </w:pBdr>
              <w:spacing w:after="120"/>
              <w:jc w:val="center"/>
              <w:rPr>
                <w:rFonts w:ascii="Calibri" w:eastAsia="Calibri" w:hAnsi="Calibri" w:cs="Calibri"/>
                <w:sz w:val="18"/>
                <w:szCs w:val="22"/>
              </w:rPr>
            </w:pPr>
            <w:r w:rsidRPr="0069146A">
              <w:rPr>
                <w:rFonts w:ascii="Calibri" w:eastAsia="Calibri" w:hAnsi="Calibri" w:cs="Calibri"/>
                <w:sz w:val="18"/>
                <w:szCs w:val="22"/>
              </w:rPr>
              <w:t>1e-5; 2e-5</w:t>
            </w:r>
          </w:p>
        </w:tc>
      </w:tr>
      <w:tr w:rsidR="00F779F9" w:rsidRPr="0069146A" w:rsidTr="0069146A">
        <w:trPr>
          <w:trHeight w:val="100"/>
          <w:jc w:val="center"/>
        </w:trPr>
        <w:tc>
          <w:tcPr>
            <w:tcW w:w="4124" w:type="dxa"/>
            <w:hideMark/>
          </w:tcPr>
          <w:p w:rsidR="00F779F9" w:rsidRPr="0069146A" w:rsidRDefault="00F779F9" w:rsidP="0069146A">
            <w:pPr>
              <w:pBdr>
                <w:top w:val="nil"/>
                <w:left w:val="nil"/>
                <w:bottom w:val="nil"/>
                <w:right w:val="nil"/>
                <w:between w:val="nil"/>
              </w:pBdr>
              <w:spacing w:after="120"/>
              <w:jc w:val="center"/>
              <w:rPr>
                <w:rFonts w:ascii="Calibri" w:eastAsia="Calibri" w:hAnsi="Calibri" w:cs="Calibri"/>
                <w:sz w:val="18"/>
                <w:szCs w:val="22"/>
              </w:rPr>
            </w:pPr>
            <w:r w:rsidRPr="0069146A">
              <w:rPr>
                <w:rFonts w:ascii="Calibri" w:eastAsia="Calibri" w:hAnsi="Calibri" w:cs="Calibri"/>
                <w:sz w:val="18"/>
                <w:szCs w:val="22"/>
              </w:rPr>
              <w:t>Max sequence length</w:t>
            </w:r>
          </w:p>
        </w:tc>
        <w:tc>
          <w:tcPr>
            <w:tcW w:w="2975" w:type="dxa"/>
            <w:hideMark/>
          </w:tcPr>
          <w:p w:rsidR="00F779F9" w:rsidRPr="0069146A" w:rsidRDefault="00F779F9" w:rsidP="0069146A">
            <w:pPr>
              <w:pBdr>
                <w:top w:val="nil"/>
                <w:left w:val="nil"/>
                <w:bottom w:val="nil"/>
                <w:right w:val="nil"/>
                <w:between w:val="nil"/>
              </w:pBdr>
              <w:spacing w:after="120"/>
              <w:jc w:val="center"/>
              <w:rPr>
                <w:rFonts w:ascii="Calibri" w:eastAsia="Calibri" w:hAnsi="Calibri" w:cs="Calibri"/>
                <w:sz w:val="18"/>
                <w:szCs w:val="22"/>
              </w:rPr>
            </w:pPr>
            <w:r w:rsidRPr="0069146A">
              <w:rPr>
                <w:rFonts w:ascii="Calibri" w:eastAsia="Calibri" w:hAnsi="Calibri" w:cs="Calibri"/>
                <w:sz w:val="18"/>
                <w:szCs w:val="22"/>
              </w:rPr>
              <w:t>256; 512</w:t>
            </w:r>
          </w:p>
        </w:tc>
      </w:tr>
      <w:tr w:rsidR="00F779F9" w:rsidRPr="0069146A" w:rsidTr="0069146A">
        <w:trPr>
          <w:trHeight w:val="100"/>
          <w:jc w:val="center"/>
        </w:trPr>
        <w:tc>
          <w:tcPr>
            <w:tcW w:w="4124" w:type="dxa"/>
            <w:hideMark/>
          </w:tcPr>
          <w:p w:rsidR="00F779F9" w:rsidRPr="0069146A" w:rsidRDefault="00F779F9" w:rsidP="0069146A">
            <w:pPr>
              <w:pBdr>
                <w:top w:val="nil"/>
                <w:left w:val="nil"/>
                <w:bottom w:val="nil"/>
                <w:right w:val="nil"/>
                <w:between w:val="nil"/>
              </w:pBdr>
              <w:spacing w:after="120"/>
              <w:jc w:val="center"/>
              <w:rPr>
                <w:rFonts w:ascii="Calibri" w:eastAsia="Calibri" w:hAnsi="Calibri" w:cs="Calibri"/>
                <w:sz w:val="18"/>
                <w:szCs w:val="22"/>
              </w:rPr>
            </w:pPr>
            <w:r w:rsidRPr="0069146A">
              <w:rPr>
                <w:rFonts w:ascii="Calibri" w:eastAsia="Calibri" w:hAnsi="Calibri" w:cs="Calibri"/>
                <w:sz w:val="18"/>
                <w:szCs w:val="22"/>
              </w:rPr>
              <w:t>Batch size</w:t>
            </w:r>
          </w:p>
        </w:tc>
        <w:tc>
          <w:tcPr>
            <w:tcW w:w="2975" w:type="dxa"/>
            <w:hideMark/>
          </w:tcPr>
          <w:p w:rsidR="00F779F9" w:rsidRPr="0069146A" w:rsidRDefault="00F779F9" w:rsidP="0069146A">
            <w:pPr>
              <w:pBdr>
                <w:top w:val="nil"/>
                <w:left w:val="nil"/>
                <w:bottom w:val="nil"/>
                <w:right w:val="nil"/>
                <w:between w:val="nil"/>
              </w:pBdr>
              <w:spacing w:after="120"/>
              <w:jc w:val="center"/>
              <w:rPr>
                <w:rFonts w:ascii="Calibri" w:eastAsia="Calibri" w:hAnsi="Calibri" w:cs="Calibri"/>
                <w:sz w:val="18"/>
                <w:szCs w:val="22"/>
              </w:rPr>
            </w:pPr>
            <w:r w:rsidRPr="0069146A">
              <w:rPr>
                <w:rFonts w:ascii="Calibri" w:eastAsia="Calibri" w:hAnsi="Calibri" w:cs="Calibri"/>
                <w:sz w:val="18"/>
                <w:szCs w:val="22"/>
              </w:rPr>
              <w:t>4; 8</w:t>
            </w:r>
          </w:p>
        </w:tc>
      </w:tr>
      <w:tr w:rsidR="00F779F9" w:rsidRPr="0069146A" w:rsidTr="0069146A">
        <w:trPr>
          <w:trHeight w:val="100"/>
          <w:jc w:val="center"/>
        </w:trPr>
        <w:tc>
          <w:tcPr>
            <w:tcW w:w="4124" w:type="dxa"/>
            <w:hideMark/>
          </w:tcPr>
          <w:p w:rsidR="00F779F9" w:rsidRPr="0069146A" w:rsidRDefault="00F779F9" w:rsidP="0069146A">
            <w:pPr>
              <w:pBdr>
                <w:top w:val="nil"/>
                <w:left w:val="nil"/>
                <w:bottom w:val="nil"/>
                <w:right w:val="nil"/>
                <w:between w:val="nil"/>
              </w:pBdr>
              <w:spacing w:after="120"/>
              <w:jc w:val="center"/>
              <w:rPr>
                <w:rFonts w:ascii="Calibri" w:eastAsia="Calibri" w:hAnsi="Calibri" w:cs="Calibri"/>
                <w:sz w:val="18"/>
                <w:szCs w:val="22"/>
              </w:rPr>
            </w:pPr>
            <w:r w:rsidRPr="0069146A">
              <w:rPr>
                <w:rFonts w:ascii="Calibri" w:eastAsia="Calibri" w:hAnsi="Calibri" w:cs="Calibri"/>
                <w:sz w:val="18"/>
                <w:szCs w:val="22"/>
              </w:rPr>
              <w:t>Training epochs</w:t>
            </w:r>
          </w:p>
        </w:tc>
        <w:tc>
          <w:tcPr>
            <w:tcW w:w="2975" w:type="dxa"/>
            <w:hideMark/>
          </w:tcPr>
          <w:p w:rsidR="00F779F9" w:rsidRPr="0069146A" w:rsidRDefault="00F779F9" w:rsidP="0069146A">
            <w:pPr>
              <w:pBdr>
                <w:top w:val="nil"/>
                <w:left w:val="nil"/>
                <w:bottom w:val="nil"/>
                <w:right w:val="nil"/>
                <w:between w:val="nil"/>
              </w:pBdr>
              <w:spacing w:after="120"/>
              <w:jc w:val="center"/>
              <w:rPr>
                <w:rFonts w:ascii="Calibri" w:eastAsia="Calibri" w:hAnsi="Calibri" w:cs="Calibri"/>
                <w:sz w:val="18"/>
                <w:szCs w:val="22"/>
              </w:rPr>
            </w:pPr>
            <w:r w:rsidRPr="0069146A">
              <w:rPr>
                <w:rFonts w:ascii="Calibri" w:eastAsia="Calibri" w:hAnsi="Calibri" w:cs="Calibri"/>
                <w:sz w:val="18"/>
                <w:szCs w:val="22"/>
              </w:rPr>
              <w:t>10; 20; 30; 40; 50</w:t>
            </w:r>
          </w:p>
        </w:tc>
      </w:tr>
      <w:tr w:rsidR="00F779F9" w:rsidRPr="0069146A" w:rsidTr="0069146A">
        <w:trPr>
          <w:trHeight w:val="100"/>
          <w:jc w:val="center"/>
        </w:trPr>
        <w:tc>
          <w:tcPr>
            <w:tcW w:w="4124" w:type="dxa"/>
            <w:hideMark/>
          </w:tcPr>
          <w:p w:rsidR="00F779F9" w:rsidRPr="0069146A" w:rsidRDefault="00F779F9" w:rsidP="0069146A">
            <w:pPr>
              <w:pBdr>
                <w:top w:val="nil"/>
                <w:left w:val="nil"/>
                <w:bottom w:val="nil"/>
                <w:right w:val="nil"/>
                <w:between w:val="nil"/>
              </w:pBdr>
              <w:spacing w:after="120"/>
              <w:jc w:val="center"/>
              <w:rPr>
                <w:rFonts w:ascii="Calibri" w:eastAsia="Calibri" w:hAnsi="Calibri" w:cs="Calibri"/>
                <w:sz w:val="18"/>
                <w:szCs w:val="22"/>
              </w:rPr>
            </w:pPr>
            <w:r w:rsidRPr="0069146A">
              <w:rPr>
                <w:rFonts w:ascii="Calibri" w:eastAsia="Calibri" w:hAnsi="Calibri" w:cs="Calibri"/>
                <w:sz w:val="18"/>
                <w:szCs w:val="22"/>
              </w:rPr>
              <w:t>Warm up ratio</w:t>
            </w:r>
          </w:p>
        </w:tc>
        <w:tc>
          <w:tcPr>
            <w:tcW w:w="2975" w:type="dxa"/>
            <w:hideMark/>
          </w:tcPr>
          <w:p w:rsidR="00F779F9" w:rsidRPr="0069146A" w:rsidRDefault="00F779F9" w:rsidP="0069146A">
            <w:pPr>
              <w:pBdr>
                <w:top w:val="nil"/>
                <w:left w:val="nil"/>
                <w:bottom w:val="nil"/>
                <w:right w:val="nil"/>
                <w:between w:val="nil"/>
              </w:pBdr>
              <w:spacing w:after="120"/>
              <w:jc w:val="center"/>
              <w:rPr>
                <w:rFonts w:ascii="Calibri" w:eastAsia="Calibri" w:hAnsi="Calibri" w:cs="Calibri"/>
                <w:sz w:val="18"/>
                <w:szCs w:val="22"/>
              </w:rPr>
            </w:pPr>
            <w:r w:rsidRPr="0069146A">
              <w:rPr>
                <w:rFonts w:ascii="Calibri" w:eastAsia="Calibri" w:hAnsi="Calibri" w:cs="Calibri"/>
                <w:sz w:val="18"/>
                <w:szCs w:val="22"/>
              </w:rPr>
              <w:t>0.1</w:t>
            </w:r>
          </w:p>
        </w:tc>
      </w:tr>
      <w:tr w:rsidR="00F779F9" w:rsidRPr="0069146A" w:rsidTr="0069146A">
        <w:trPr>
          <w:trHeight w:val="100"/>
          <w:jc w:val="center"/>
        </w:trPr>
        <w:tc>
          <w:tcPr>
            <w:tcW w:w="4124" w:type="dxa"/>
            <w:hideMark/>
          </w:tcPr>
          <w:p w:rsidR="00F779F9" w:rsidRPr="0069146A" w:rsidRDefault="00F779F9" w:rsidP="0069146A">
            <w:pPr>
              <w:pBdr>
                <w:top w:val="nil"/>
                <w:left w:val="nil"/>
                <w:bottom w:val="nil"/>
                <w:right w:val="nil"/>
                <w:between w:val="nil"/>
              </w:pBdr>
              <w:spacing w:after="120"/>
              <w:jc w:val="center"/>
              <w:rPr>
                <w:rFonts w:ascii="Calibri" w:eastAsia="Calibri" w:hAnsi="Calibri" w:cs="Calibri"/>
                <w:sz w:val="18"/>
                <w:szCs w:val="22"/>
              </w:rPr>
            </w:pPr>
            <w:r w:rsidRPr="0069146A">
              <w:rPr>
                <w:rFonts w:ascii="Calibri" w:eastAsia="Calibri" w:hAnsi="Calibri" w:cs="Calibri"/>
                <w:sz w:val="18"/>
                <w:szCs w:val="22"/>
              </w:rPr>
              <w:t>Training steps</w:t>
            </w:r>
          </w:p>
        </w:tc>
        <w:tc>
          <w:tcPr>
            <w:tcW w:w="2975" w:type="dxa"/>
            <w:hideMark/>
          </w:tcPr>
          <w:p w:rsidR="00F779F9" w:rsidRPr="0069146A" w:rsidRDefault="00F779F9" w:rsidP="0069146A">
            <w:pPr>
              <w:pBdr>
                <w:top w:val="nil"/>
                <w:left w:val="nil"/>
                <w:bottom w:val="nil"/>
                <w:right w:val="nil"/>
                <w:between w:val="nil"/>
              </w:pBdr>
              <w:spacing w:after="120"/>
              <w:jc w:val="center"/>
              <w:rPr>
                <w:rFonts w:ascii="Calibri" w:eastAsia="Calibri" w:hAnsi="Calibri" w:cs="Calibri"/>
                <w:sz w:val="18"/>
                <w:szCs w:val="22"/>
              </w:rPr>
            </w:pPr>
            <w:r w:rsidRPr="0069146A">
              <w:rPr>
                <w:rFonts w:ascii="Calibri" w:eastAsia="Calibri" w:hAnsi="Calibri" w:cs="Calibri"/>
                <w:sz w:val="18"/>
                <w:szCs w:val="22"/>
              </w:rPr>
              <w:t>1000</w:t>
            </w:r>
          </w:p>
        </w:tc>
      </w:tr>
      <w:tr w:rsidR="00F779F9" w:rsidRPr="0069146A" w:rsidTr="0069146A">
        <w:trPr>
          <w:trHeight w:val="100"/>
          <w:jc w:val="center"/>
        </w:trPr>
        <w:tc>
          <w:tcPr>
            <w:tcW w:w="4124" w:type="dxa"/>
            <w:hideMark/>
          </w:tcPr>
          <w:p w:rsidR="00F779F9" w:rsidRPr="0069146A" w:rsidRDefault="00F779F9" w:rsidP="0069146A">
            <w:pPr>
              <w:pBdr>
                <w:top w:val="nil"/>
                <w:left w:val="nil"/>
                <w:bottom w:val="nil"/>
                <w:right w:val="nil"/>
                <w:between w:val="nil"/>
              </w:pBdr>
              <w:spacing w:after="120"/>
              <w:jc w:val="center"/>
              <w:rPr>
                <w:rFonts w:ascii="Calibri" w:eastAsia="Calibri" w:hAnsi="Calibri" w:cs="Calibri"/>
                <w:sz w:val="18"/>
                <w:szCs w:val="22"/>
              </w:rPr>
            </w:pPr>
            <w:r w:rsidRPr="0069146A">
              <w:rPr>
                <w:rFonts w:ascii="Calibri" w:eastAsia="Calibri" w:hAnsi="Calibri" w:cs="Calibri"/>
                <w:sz w:val="18"/>
                <w:szCs w:val="22"/>
              </w:rPr>
              <w:t>Optimizer</w:t>
            </w:r>
          </w:p>
        </w:tc>
        <w:tc>
          <w:tcPr>
            <w:tcW w:w="2975" w:type="dxa"/>
            <w:hideMark/>
          </w:tcPr>
          <w:p w:rsidR="00F779F9" w:rsidRPr="0069146A" w:rsidRDefault="00F779F9" w:rsidP="0069146A">
            <w:pPr>
              <w:pBdr>
                <w:top w:val="nil"/>
                <w:left w:val="nil"/>
                <w:bottom w:val="nil"/>
                <w:right w:val="nil"/>
                <w:between w:val="nil"/>
              </w:pBdr>
              <w:spacing w:after="120"/>
              <w:jc w:val="center"/>
              <w:rPr>
                <w:rFonts w:ascii="Calibri" w:eastAsia="Calibri" w:hAnsi="Calibri" w:cs="Calibri"/>
                <w:sz w:val="18"/>
                <w:szCs w:val="22"/>
              </w:rPr>
            </w:pPr>
            <w:r w:rsidRPr="0069146A">
              <w:rPr>
                <w:rFonts w:ascii="Calibri" w:eastAsia="Calibri" w:hAnsi="Calibri" w:cs="Calibri"/>
                <w:sz w:val="18"/>
                <w:szCs w:val="22"/>
              </w:rPr>
              <w:t>Adam</w:t>
            </w:r>
          </w:p>
        </w:tc>
      </w:tr>
    </w:tbl>
    <w:p w:rsidR="00BD4BB3" w:rsidRPr="0069146A" w:rsidRDefault="008C5879">
      <w:pPr>
        <w:keepNext/>
        <w:pBdr>
          <w:top w:val="nil"/>
          <w:left w:val="nil"/>
          <w:bottom w:val="nil"/>
          <w:right w:val="nil"/>
          <w:between w:val="nil"/>
        </w:pBdr>
        <w:spacing w:before="120" w:after="120"/>
        <w:jc w:val="both"/>
        <w:rPr>
          <w:rFonts w:ascii="Calibri" w:eastAsia="Calibri" w:hAnsi="Calibri" w:cs="Calibri"/>
          <w:b/>
          <w:color w:val="000000"/>
          <w:sz w:val="22"/>
          <w:szCs w:val="22"/>
        </w:rPr>
      </w:pPr>
      <w:r w:rsidRPr="0069146A">
        <w:rPr>
          <w:rFonts w:ascii="Calibri" w:eastAsia="Calibri" w:hAnsi="Calibri" w:cs="Calibri"/>
          <w:b/>
          <w:sz w:val="22"/>
          <w:szCs w:val="22"/>
        </w:rPr>
        <w:t>Results</w:t>
      </w:r>
    </w:p>
    <w:p w:rsidR="00CF6852" w:rsidRPr="00372135" w:rsidRDefault="00CF6852" w:rsidP="00372135">
      <w:pPr>
        <w:pBdr>
          <w:top w:val="nil"/>
          <w:left w:val="nil"/>
          <w:bottom w:val="nil"/>
          <w:right w:val="nil"/>
          <w:between w:val="nil"/>
        </w:pBdr>
        <w:tabs>
          <w:tab w:val="left" w:pos="9360"/>
        </w:tabs>
        <w:spacing w:after="120"/>
        <w:jc w:val="both"/>
        <w:rPr>
          <w:rFonts w:ascii="Calibri" w:eastAsia="Calibri" w:hAnsi="Calibri" w:cs="Calibri"/>
          <w:color w:val="000000"/>
          <w:sz w:val="22"/>
          <w:szCs w:val="22"/>
        </w:rPr>
      </w:pPr>
      <w:r>
        <w:rPr>
          <w:rFonts w:ascii="Calibri" w:eastAsia="Calibri" w:hAnsi="Calibri" w:cs="Calibri"/>
          <w:color w:val="000000"/>
          <w:sz w:val="22"/>
          <w:szCs w:val="22"/>
        </w:rPr>
        <w:t xml:space="preserve">Overall, we extracted and annotated 1,100 pathology reports </w:t>
      </w:r>
      <w:r w:rsidR="00982C66">
        <w:rPr>
          <w:rFonts w:ascii="Calibri" w:eastAsia="Calibri" w:hAnsi="Calibri" w:cs="Calibri"/>
          <w:color w:val="000000"/>
          <w:sz w:val="22"/>
          <w:szCs w:val="22"/>
        </w:rPr>
        <w:t>of the defined cohort</w:t>
      </w:r>
      <w:r>
        <w:rPr>
          <w:rFonts w:ascii="Calibri" w:eastAsia="Calibri" w:hAnsi="Calibri" w:cs="Calibri"/>
          <w:color w:val="000000"/>
          <w:sz w:val="22"/>
          <w:szCs w:val="22"/>
        </w:rPr>
        <w:t xml:space="preserve">. The model development and validation process was implemented in R and Python environment and named </w:t>
      </w:r>
      <w:r w:rsidR="00982C66">
        <w:rPr>
          <w:rFonts w:ascii="Calibri" w:eastAsia="Calibri" w:hAnsi="Calibri" w:cs="Calibri"/>
          <w:color w:val="000000"/>
          <w:sz w:val="22"/>
          <w:szCs w:val="22"/>
        </w:rPr>
        <w:t xml:space="preserve">the model </w:t>
      </w:r>
      <w:r>
        <w:rPr>
          <w:rFonts w:ascii="Calibri" w:eastAsia="Calibri" w:hAnsi="Calibri" w:cs="Calibri"/>
          <w:color w:val="000000"/>
          <w:sz w:val="22"/>
          <w:szCs w:val="22"/>
        </w:rPr>
        <w:t>as CASPER</w:t>
      </w:r>
      <w:r w:rsidR="00706BE8">
        <w:rPr>
          <w:rFonts w:ascii="Calibri" w:eastAsia="Calibri" w:hAnsi="Calibri" w:cs="Calibri"/>
          <w:color w:val="000000"/>
          <w:sz w:val="22"/>
          <w:szCs w:val="22"/>
        </w:rPr>
        <w:t xml:space="preserve"> (Figure 1).</w:t>
      </w:r>
      <w:r w:rsidR="00982C66">
        <w:rPr>
          <w:rFonts w:ascii="Calibri" w:eastAsia="Calibri" w:hAnsi="Calibri" w:cs="Calibri"/>
          <w:color w:val="000000"/>
          <w:sz w:val="22"/>
          <w:szCs w:val="22"/>
        </w:rPr>
        <w:t xml:space="preserve"> Among the 14 developed models, consisting 1 machine learning model and 13 transformers, </w:t>
      </w:r>
      <w:r w:rsidR="00372135">
        <w:rPr>
          <w:rFonts w:ascii="Calibri" w:eastAsia="Calibri" w:hAnsi="Calibri" w:cs="Calibri"/>
          <w:color w:val="000000"/>
          <w:sz w:val="22"/>
          <w:szCs w:val="22"/>
        </w:rPr>
        <w:t xml:space="preserve">all the transformers showed similar performances, lowest </w:t>
      </w:r>
      <w:r w:rsidR="009C7FEE">
        <w:rPr>
          <w:rFonts w:ascii="Calibri" w:eastAsia="Calibri" w:hAnsi="Calibri" w:cs="Calibri"/>
          <w:color w:val="000000"/>
          <w:sz w:val="22"/>
          <w:szCs w:val="22"/>
        </w:rPr>
        <w:t>f</w:t>
      </w:r>
      <w:r w:rsidR="00372135">
        <w:rPr>
          <w:rFonts w:ascii="Calibri" w:eastAsia="Calibri" w:hAnsi="Calibri" w:cs="Calibri"/>
          <w:color w:val="000000"/>
          <w:sz w:val="22"/>
          <w:szCs w:val="22"/>
        </w:rPr>
        <w:t xml:space="preserve">1-score (0.939) of </w:t>
      </w:r>
      <w:proofErr w:type="spellStart"/>
      <w:r w:rsidR="00372135">
        <w:rPr>
          <w:rFonts w:ascii="Calibri" w:eastAsia="Calibri" w:hAnsi="Calibri" w:cs="Calibri"/>
          <w:color w:val="000000"/>
          <w:sz w:val="22"/>
          <w:szCs w:val="22"/>
        </w:rPr>
        <w:t>BERT</w:t>
      </w:r>
      <w:r w:rsidR="00372135" w:rsidRPr="00372135">
        <w:rPr>
          <w:rFonts w:ascii="Calibri" w:eastAsia="Calibri" w:hAnsi="Calibri" w:cs="Calibri"/>
          <w:color w:val="000000"/>
          <w:sz w:val="22"/>
          <w:szCs w:val="22"/>
          <w:vertAlign w:val="subscript"/>
        </w:rPr>
        <w:t>base</w:t>
      </w:r>
      <w:proofErr w:type="spellEnd"/>
      <w:r w:rsidR="00372135">
        <w:rPr>
          <w:rFonts w:ascii="Calibri" w:eastAsia="Calibri" w:hAnsi="Calibri" w:cs="Calibri"/>
          <w:color w:val="000000"/>
          <w:sz w:val="22"/>
          <w:szCs w:val="22"/>
          <w:vertAlign w:val="subscript"/>
        </w:rPr>
        <w:t xml:space="preserve"> </w:t>
      </w:r>
      <w:r w:rsidR="00372135">
        <w:rPr>
          <w:rFonts w:ascii="Calibri" w:eastAsia="Calibri" w:hAnsi="Calibri" w:cs="Calibri"/>
          <w:color w:val="000000"/>
          <w:sz w:val="22"/>
          <w:szCs w:val="22"/>
        </w:rPr>
        <w:t xml:space="preserve">to highest (0.945) of </w:t>
      </w:r>
      <w:proofErr w:type="spellStart"/>
      <w:r w:rsidR="00372135">
        <w:rPr>
          <w:rFonts w:ascii="Calibri" w:eastAsia="Calibri" w:hAnsi="Calibri" w:cs="Calibri"/>
          <w:color w:val="000000"/>
          <w:sz w:val="22"/>
          <w:szCs w:val="22"/>
        </w:rPr>
        <w:t>BlueBERTMimic</w:t>
      </w:r>
      <w:r w:rsidR="00372135" w:rsidRPr="00372135">
        <w:rPr>
          <w:rFonts w:ascii="Calibri" w:eastAsia="Calibri" w:hAnsi="Calibri" w:cs="Calibri"/>
          <w:color w:val="000000"/>
          <w:sz w:val="22"/>
          <w:szCs w:val="22"/>
          <w:vertAlign w:val="subscript"/>
        </w:rPr>
        <w:t>base</w:t>
      </w:r>
      <w:proofErr w:type="spellEnd"/>
      <w:r w:rsidR="00A571C0" w:rsidRPr="0069146A">
        <w:rPr>
          <w:rFonts w:ascii="Calibri" w:eastAsia="Calibri" w:hAnsi="Calibri" w:cs="Calibri"/>
          <w:color w:val="000000"/>
          <w:sz w:val="22"/>
          <w:szCs w:val="22"/>
        </w:rPr>
        <w:t xml:space="preserve"> (</w:t>
      </w:r>
      <w:r w:rsidR="00A571C0">
        <w:rPr>
          <w:rFonts w:ascii="Calibri" w:eastAsia="Calibri" w:hAnsi="Calibri" w:cs="Calibri"/>
          <w:color w:val="000000"/>
          <w:sz w:val="22"/>
          <w:szCs w:val="22"/>
        </w:rPr>
        <w:t>Table 2</w:t>
      </w:r>
      <w:r w:rsidR="00A571C0" w:rsidRPr="0069146A">
        <w:rPr>
          <w:rFonts w:ascii="Calibri" w:eastAsia="Calibri" w:hAnsi="Calibri" w:cs="Calibri"/>
          <w:color w:val="000000"/>
          <w:sz w:val="22"/>
          <w:szCs w:val="22"/>
        </w:rPr>
        <w:t>)</w:t>
      </w:r>
      <w:r w:rsidR="00372135">
        <w:rPr>
          <w:rFonts w:ascii="Calibri" w:eastAsia="Calibri" w:hAnsi="Calibri" w:cs="Calibri"/>
          <w:color w:val="000000"/>
          <w:sz w:val="22"/>
          <w:szCs w:val="22"/>
        </w:rPr>
        <w:t>.</w:t>
      </w:r>
      <w:r w:rsidR="009C7FEE">
        <w:rPr>
          <w:rFonts w:ascii="Calibri" w:eastAsia="Calibri" w:hAnsi="Calibri" w:cs="Calibri"/>
          <w:color w:val="000000"/>
          <w:sz w:val="22"/>
          <w:szCs w:val="22"/>
        </w:rPr>
        <w:t xml:space="preserve"> Meanwhile </w:t>
      </w:r>
      <w:proofErr w:type="spellStart"/>
      <w:r w:rsidR="009C7FEE">
        <w:rPr>
          <w:rFonts w:ascii="Calibri" w:eastAsia="Calibri" w:hAnsi="Calibri" w:cs="Calibri"/>
          <w:color w:val="000000"/>
          <w:sz w:val="22"/>
          <w:szCs w:val="22"/>
        </w:rPr>
        <w:t>RoBERT</w:t>
      </w:r>
      <w:r w:rsidR="009C7FEE" w:rsidRPr="009C7FEE">
        <w:rPr>
          <w:rFonts w:ascii="Calibri" w:eastAsia="Calibri" w:hAnsi="Calibri" w:cs="Calibri"/>
          <w:color w:val="000000"/>
          <w:sz w:val="22"/>
          <w:szCs w:val="22"/>
          <w:vertAlign w:val="subscript"/>
        </w:rPr>
        <w:t>base</w:t>
      </w:r>
      <w:proofErr w:type="spellEnd"/>
      <w:r w:rsidR="009C7FEE">
        <w:rPr>
          <w:rFonts w:ascii="Calibri" w:eastAsia="Calibri" w:hAnsi="Calibri" w:cs="Calibri"/>
          <w:color w:val="000000"/>
          <w:sz w:val="22"/>
          <w:szCs w:val="22"/>
        </w:rPr>
        <w:t xml:space="preserve"> achieved the highest precision with 0.947 and </w:t>
      </w:r>
      <w:proofErr w:type="spellStart"/>
      <w:r w:rsidR="009C7FEE">
        <w:rPr>
          <w:rFonts w:ascii="Calibri" w:eastAsia="Calibri" w:hAnsi="Calibri" w:cs="Calibri"/>
          <w:color w:val="000000"/>
          <w:sz w:val="22"/>
          <w:szCs w:val="22"/>
        </w:rPr>
        <w:t>PubMedBERT</w:t>
      </w:r>
      <w:r w:rsidR="009C7FEE" w:rsidRPr="009C7FEE">
        <w:rPr>
          <w:rFonts w:ascii="Calibri" w:eastAsia="Calibri" w:hAnsi="Calibri" w:cs="Calibri"/>
          <w:color w:val="000000"/>
          <w:sz w:val="22"/>
          <w:szCs w:val="22"/>
          <w:vertAlign w:val="subscript"/>
        </w:rPr>
        <w:t>base</w:t>
      </w:r>
      <w:proofErr w:type="spellEnd"/>
      <w:r w:rsidR="009C7FEE">
        <w:rPr>
          <w:rFonts w:ascii="Calibri" w:eastAsia="Calibri" w:hAnsi="Calibri" w:cs="Calibri"/>
          <w:color w:val="000000"/>
          <w:sz w:val="22"/>
          <w:szCs w:val="22"/>
        </w:rPr>
        <w:t xml:space="preserve"> achieved the best recall with 0.959. On the other hand, CRF showed the lowest performance, compared to all the transformers, precision of 0.891, recall of 0.857, and f1-score of 0.875</w:t>
      </w:r>
      <w:r w:rsidR="002675FD">
        <w:rPr>
          <w:rFonts w:ascii="Calibri" w:eastAsia="Calibri" w:hAnsi="Calibri" w:cs="Calibri"/>
          <w:color w:val="000000"/>
          <w:sz w:val="22"/>
          <w:szCs w:val="22"/>
        </w:rPr>
        <w:t>.</w:t>
      </w:r>
    </w:p>
    <w:p w:rsidR="00706BE8" w:rsidRDefault="00706BE8" w:rsidP="0069146A">
      <w:pPr>
        <w:keepNext/>
        <w:pBdr>
          <w:top w:val="nil"/>
          <w:left w:val="nil"/>
          <w:bottom w:val="nil"/>
          <w:right w:val="nil"/>
          <w:between w:val="nil"/>
        </w:pBdr>
        <w:tabs>
          <w:tab w:val="left" w:pos="9360"/>
        </w:tabs>
        <w:spacing w:after="120"/>
        <w:jc w:val="center"/>
      </w:pPr>
      <w:r w:rsidRPr="00706BE8">
        <w:rPr>
          <w:rFonts w:ascii="Calibri" w:eastAsia="Calibri" w:hAnsi="Calibri" w:cs="Calibri"/>
          <w:noProof/>
          <w:color w:val="000000"/>
          <w:sz w:val="22"/>
          <w:szCs w:val="22"/>
        </w:rPr>
        <w:drawing>
          <wp:inline distT="0" distB="0" distL="0" distR="0" wp14:anchorId="39B06289" wp14:editId="0D956BEF">
            <wp:extent cx="4291314" cy="3181350"/>
            <wp:effectExtent l="0" t="0" r="0" b="0"/>
            <wp:docPr id="67" name="그림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그림 66"/>
                    <pic:cNvPicPr>
                      <a:picLocks noChangeAspect="1"/>
                    </pic:cNvPicPr>
                  </pic:nvPicPr>
                  <pic:blipFill>
                    <a:blip r:embed="rId9"/>
                    <a:stretch>
                      <a:fillRect/>
                    </a:stretch>
                  </pic:blipFill>
                  <pic:spPr>
                    <a:xfrm>
                      <a:off x="0" y="0"/>
                      <a:ext cx="4304521" cy="3191141"/>
                    </a:xfrm>
                    <a:prstGeom prst="rect">
                      <a:avLst/>
                    </a:prstGeom>
                    <a:solidFill>
                      <a:schemeClr val="bg1"/>
                    </a:solidFill>
                  </pic:spPr>
                </pic:pic>
              </a:graphicData>
            </a:graphic>
          </wp:inline>
        </w:drawing>
      </w:r>
    </w:p>
    <w:p w:rsidR="00706BE8" w:rsidRPr="00706BE8" w:rsidRDefault="00706BE8" w:rsidP="00706BE8">
      <w:pPr>
        <w:pBdr>
          <w:top w:val="nil"/>
          <w:left w:val="nil"/>
          <w:bottom w:val="nil"/>
          <w:right w:val="nil"/>
          <w:between w:val="nil"/>
        </w:pBdr>
        <w:tabs>
          <w:tab w:val="left" w:pos="9360"/>
        </w:tabs>
        <w:spacing w:after="120"/>
        <w:jc w:val="both"/>
        <w:rPr>
          <w:rFonts w:asciiTheme="majorHAnsi" w:eastAsia="Calibri" w:hAnsiTheme="majorHAnsi" w:cstheme="majorHAnsi"/>
          <w:color w:val="000000"/>
          <w:sz w:val="18"/>
          <w:szCs w:val="18"/>
        </w:rPr>
      </w:pPr>
      <w:r w:rsidRPr="00706BE8">
        <w:rPr>
          <w:rFonts w:asciiTheme="majorHAnsi" w:hAnsiTheme="majorHAnsi" w:cstheme="majorHAnsi"/>
          <w:b/>
          <w:sz w:val="18"/>
          <w:szCs w:val="18"/>
        </w:rPr>
        <w:t xml:space="preserve">Figure </w:t>
      </w:r>
      <w:r w:rsidRPr="00706BE8">
        <w:rPr>
          <w:rFonts w:asciiTheme="majorHAnsi" w:hAnsiTheme="majorHAnsi" w:cstheme="majorHAnsi"/>
          <w:b/>
          <w:sz w:val="18"/>
          <w:szCs w:val="18"/>
        </w:rPr>
        <w:fldChar w:fldCharType="begin"/>
      </w:r>
      <w:r w:rsidRPr="00706BE8">
        <w:rPr>
          <w:rFonts w:asciiTheme="majorHAnsi" w:hAnsiTheme="majorHAnsi" w:cstheme="majorHAnsi"/>
          <w:b/>
          <w:sz w:val="18"/>
          <w:szCs w:val="18"/>
        </w:rPr>
        <w:instrText xml:space="preserve"> SEQ Figure \* ARABIC </w:instrText>
      </w:r>
      <w:r w:rsidRPr="00706BE8">
        <w:rPr>
          <w:rFonts w:asciiTheme="majorHAnsi" w:hAnsiTheme="majorHAnsi" w:cstheme="majorHAnsi"/>
          <w:b/>
          <w:sz w:val="18"/>
          <w:szCs w:val="18"/>
        </w:rPr>
        <w:fldChar w:fldCharType="separate"/>
      </w:r>
      <w:r w:rsidRPr="00706BE8">
        <w:rPr>
          <w:rFonts w:asciiTheme="majorHAnsi" w:hAnsiTheme="majorHAnsi" w:cstheme="majorHAnsi"/>
          <w:b/>
          <w:noProof/>
          <w:sz w:val="18"/>
          <w:szCs w:val="18"/>
        </w:rPr>
        <w:t>1</w:t>
      </w:r>
      <w:r w:rsidRPr="00706BE8">
        <w:rPr>
          <w:rFonts w:asciiTheme="majorHAnsi" w:hAnsiTheme="majorHAnsi" w:cstheme="majorHAnsi"/>
          <w:b/>
          <w:sz w:val="18"/>
          <w:szCs w:val="18"/>
        </w:rPr>
        <w:fldChar w:fldCharType="end"/>
      </w:r>
      <w:r w:rsidRPr="00706BE8">
        <w:rPr>
          <w:rFonts w:asciiTheme="majorHAnsi" w:hAnsiTheme="majorHAnsi" w:cstheme="majorHAnsi"/>
          <w:b/>
          <w:sz w:val="18"/>
          <w:szCs w:val="18"/>
        </w:rPr>
        <w:t>.</w:t>
      </w:r>
      <w:r w:rsidRPr="00706BE8">
        <w:rPr>
          <w:rFonts w:asciiTheme="majorHAnsi" w:eastAsia="Calibri" w:hAnsiTheme="majorHAnsi" w:cstheme="majorHAnsi"/>
          <w:color w:val="000000"/>
          <w:sz w:val="18"/>
          <w:szCs w:val="18"/>
        </w:rPr>
        <w:t xml:space="preserve"> Model architecture of CASPER consisting fine-tuning of the transformers and its validation on cohorts in ATLAS.</w:t>
      </w:r>
    </w:p>
    <w:tbl>
      <w:tblPr>
        <w:tblStyle w:val="a8"/>
        <w:tblpPr w:leftFromText="180" w:rightFromText="180" w:vertAnchor="page" w:horzAnchor="margin" w:tblpY="1977"/>
        <w:tblW w:w="9361" w:type="dxa"/>
        <w:tblLook w:val="0420" w:firstRow="1" w:lastRow="0" w:firstColumn="0" w:lastColumn="0" w:noHBand="0" w:noVBand="1"/>
      </w:tblPr>
      <w:tblGrid>
        <w:gridCol w:w="2281"/>
        <w:gridCol w:w="2073"/>
        <w:gridCol w:w="2504"/>
        <w:gridCol w:w="2503"/>
      </w:tblGrid>
      <w:tr w:rsidR="00982C66" w:rsidRPr="00203F0D" w:rsidTr="0069146A">
        <w:trPr>
          <w:trHeight w:val="107"/>
        </w:trPr>
        <w:tc>
          <w:tcPr>
            <w:tcW w:w="2281" w:type="dxa"/>
            <w:hideMark/>
          </w:tcPr>
          <w:p w:rsidR="00982C66" w:rsidRPr="0069146A" w:rsidRDefault="00982C66" w:rsidP="0069146A">
            <w:pPr>
              <w:keepNext/>
              <w:pBdr>
                <w:top w:val="nil"/>
                <w:left w:val="nil"/>
                <w:bottom w:val="nil"/>
                <w:right w:val="nil"/>
                <w:between w:val="nil"/>
              </w:pBdr>
              <w:spacing w:before="120" w:after="120"/>
              <w:jc w:val="center"/>
              <w:rPr>
                <w:rFonts w:asciiTheme="majorHAnsi" w:eastAsia="Calibri" w:hAnsiTheme="majorHAnsi" w:cstheme="majorHAnsi"/>
                <w:color w:val="000000"/>
                <w:sz w:val="18"/>
                <w:szCs w:val="22"/>
              </w:rPr>
            </w:pPr>
            <w:r w:rsidRPr="0069146A">
              <w:rPr>
                <w:rFonts w:asciiTheme="majorHAnsi" w:eastAsia="Calibri" w:hAnsiTheme="majorHAnsi" w:cstheme="majorHAnsi"/>
                <w:b/>
                <w:bCs/>
                <w:color w:val="000000"/>
                <w:sz w:val="18"/>
                <w:szCs w:val="22"/>
              </w:rPr>
              <w:lastRenderedPageBreak/>
              <w:t>Model</w:t>
            </w:r>
          </w:p>
        </w:tc>
        <w:tc>
          <w:tcPr>
            <w:tcW w:w="2073" w:type="dxa"/>
            <w:hideMark/>
          </w:tcPr>
          <w:p w:rsidR="00982C66" w:rsidRPr="0069146A" w:rsidRDefault="00982C66" w:rsidP="0069146A">
            <w:pPr>
              <w:keepNext/>
              <w:pBdr>
                <w:top w:val="nil"/>
                <w:left w:val="nil"/>
                <w:bottom w:val="nil"/>
                <w:right w:val="nil"/>
                <w:between w:val="nil"/>
              </w:pBdr>
              <w:spacing w:before="120" w:after="120"/>
              <w:jc w:val="center"/>
              <w:rPr>
                <w:rFonts w:asciiTheme="majorHAnsi" w:eastAsia="Calibri" w:hAnsiTheme="majorHAnsi" w:cstheme="majorHAnsi"/>
                <w:color w:val="000000"/>
                <w:sz w:val="18"/>
                <w:szCs w:val="22"/>
              </w:rPr>
            </w:pPr>
            <w:r w:rsidRPr="0069146A">
              <w:rPr>
                <w:rFonts w:asciiTheme="majorHAnsi" w:eastAsia="Calibri" w:hAnsiTheme="majorHAnsi" w:cstheme="majorHAnsi"/>
                <w:b/>
                <w:bCs/>
                <w:color w:val="000000"/>
                <w:sz w:val="18"/>
                <w:szCs w:val="22"/>
              </w:rPr>
              <w:t>Precision</w:t>
            </w:r>
          </w:p>
        </w:tc>
        <w:tc>
          <w:tcPr>
            <w:tcW w:w="2504" w:type="dxa"/>
            <w:hideMark/>
          </w:tcPr>
          <w:p w:rsidR="00982C66" w:rsidRPr="0069146A" w:rsidRDefault="00982C66" w:rsidP="0069146A">
            <w:pPr>
              <w:keepNext/>
              <w:pBdr>
                <w:top w:val="nil"/>
                <w:left w:val="nil"/>
                <w:bottom w:val="nil"/>
                <w:right w:val="nil"/>
                <w:between w:val="nil"/>
              </w:pBdr>
              <w:spacing w:before="120" w:after="120"/>
              <w:jc w:val="center"/>
              <w:rPr>
                <w:rFonts w:asciiTheme="majorHAnsi" w:eastAsia="Calibri" w:hAnsiTheme="majorHAnsi" w:cstheme="majorHAnsi"/>
                <w:color w:val="000000"/>
                <w:sz w:val="18"/>
                <w:szCs w:val="22"/>
              </w:rPr>
            </w:pPr>
            <w:r w:rsidRPr="0069146A">
              <w:rPr>
                <w:rFonts w:asciiTheme="majorHAnsi" w:eastAsia="Calibri" w:hAnsiTheme="majorHAnsi" w:cstheme="majorHAnsi"/>
                <w:b/>
                <w:bCs/>
                <w:color w:val="000000"/>
                <w:sz w:val="18"/>
                <w:szCs w:val="22"/>
              </w:rPr>
              <w:t>Recall</w:t>
            </w:r>
          </w:p>
        </w:tc>
        <w:tc>
          <w:tcPr>
            <w:tcW w:w="2503" w:type="dxa"/>
            <w:hideMark/>
          </w:tcPr>
          <w:p w:rsidR="00982C66" w:rsidRPr="0069146A" w:rsidRDefault="00982C66" w:rsidP="0069146A">
            <w:pPr>
              <w:keepNext/>
              <w:pBdr>
                <w:top w:val="nil"/>
                <w:left w:val="nil"/>
                <w:bottom w:val="nil"/>
                <w:right w:val="nil"/>
                <w:between w:val="nil"/>
              </w:pBdr>
              <w:spacing w:before="120" w:after="120"/>
              <w:jc w:val="center"/>
              <w:rPr>
                <w:rFonts w:asciiTheme="majorHAnsi" w:eastAsia="Calibri" w:hAnsiTheme="majorHAnsi" w:cstheme="majorHAnsi"/>
                <w:color w:val="000000"/>
                <w:sz w:val="18"/>
                <w:szCs w:val="22"/>
              </w:rPr>
            </w:pPr>
            <w:r w:rsidRPr="0069146A">
              <w:rPr>
                <w:rFonts w:asciiTheme="majorHAnsi" w:eastAsia="Calibri" w:hAnsiTheme="majorHAnsi" w:cstheme="majorHAnsi"/>
                <w:b/>
                <w:bCs/>
                <w:color w:val="000000"/>
                <w:sz w:val="18"/>
                <w:szCs w:val="22"/>
              </w:rPr>
              <w:t>F1-score</w:t>
            </w:r>
          </w:p>
        </w:tc>
      </w:tr>
      <w:tr w:rsidR="00982C66" w:rsidRPr="00203F0D" w:rsidTr="0069146A">
        <w:trPr>
          <w:trHeight w:val="107"/>
        </w:trPr>
        <w:tc>
          <w:tcPr>
            <w:tcW w:w="2281" w:type="dxa"/>
            <w:hideMark/>
          </w:tcPr>
          <w:p w:rsidR="00982C66" w:rsidRPr="0069146A" w:rsidRDefault="00982C66" w:rsidP="0069146A">
            <w:pPr>
              <w:keepNext/>
              <w:pBdr>
                <w:top w:val="nil"/>
                <w:left w:val="nil"/>
                <w:bottom w:val="nil"/>
                <w:right w:val="nil"/>
                <w:between w:val="nil"/>
              </w:pBdr>
              <w:spacing w:before="120" w:after="120"/>
              <w:rPr>
                <w:rFonts w:asciiTheme="majorHAnsi" w:eastAsia="Calibri" w:hAnsiTheme="majorHAnsi" w:cstheme="majorHAnsi"/>
                <w:color w:val="000000"/>
                <w:sz w:val="18"/>
                <w:szCs w:val="22"/>
              </w:rPr>
            </w:pPr>
            <w:r w:rsidRPr="0069146A">
              <w:rPr>
                <w:rFonts w:asciiTheme="majorHAnsi" w:eastAsia="Calibri" w:hAnsiTheme="majorHAnsi" w:cstheme="majorHAnsi"/>
                <w:color w:val="000000"/>
                <w:sz w:val="18"/>
                <w:szCs w:val="22"/>
              </w:rPr>
              <w:t>CRF</w:t>
            </w:r>
          </w:p>
        </w:tc>
        <w:tc>
          <w:tcPr>
            <w:tcW w:w="2073" w:type="dxa"/>
            <w:hideMark/>
          </w:tcPr>
          <w:p w:rsidR="00982C66" w:rsidRPr="0069146A" w:rsidRDefault="00982C66" w:rsidP="0069146A">
            <w:pPr>
              <w:keepNext/>
              <w:pBdr>
                <w:top w:val="nil"/>
                <w:left w:val="nil"/>
                <w:bottom w:val="nil"/>
                <w:right w:val="nil"/>
                <w:between w:val="nil"/>
              </w:pBdr>
              <w:spacing w:before="120" w:after="120"/>
              <w:jc w:val="center"/>
              <w:rPr>
                <w:rFonts w:asciiTheme="majorHAnsi" w:eastAsia="Calibri" w:hAnsiTheme="majorHAnsi" w:cstheme="majorHAnsi"/>
                <w:color w:val="000000"/>
                <w:sz w:val="18"/>
                <w:szCs w:val="22"/>
              </w:rPr>
            </w:pPr>
            <w:r w:rsidRPr="0069146A">
              <w:rPr>
                <w:rFonts w:asciiTheme="majorHAnsi" w:eastAsia="Calibri" w:hAnsiTheme="majorHAnsi" w:cstheme="majorHAnsi"/>
                <w:color w:val="000000"/>
                <w:sz w:val="18"/>
                <w:szCs w:val="22"/>
              </w:rPr>
              <w:t>0.891</w:t>
            </w:r>
          </w:p>
        </w:tc>
        <w:tc>
          <w:tcPr>
            <w:tcW w:w="2504" w:type="dxa"/>
            <w:hideMark/>
          </w:tcPr>
          <w:p w:rsidR="00982C66" w:rsidRPr="0069146A" w:rsidRDefault="00982C66" w:rsidP="0069146A">
            <w:pPr>
              <w:keepNext/>
              <w:pBdr>
                <w:top w:val="nil"/>
                <w:left w:val="nil"/>
                <w:bottom w:val="nil"/>
                <w:right w:val="nil"/>
                <w:between w:val="nil"/>
              </w:pBdr>
              <w:spacing w:before="120" w:after="120"/>
              <w:jc w:val="center"/>
              <w:rPr>
                <w:rFonts w:asciiTheme="majorHAnsi" w:eastAsia="Calibri" w:hAnsiTheme="majorHAnsi" w:cstheme="majorHAnsi"/>
                <w:color w:val="000000"/>
                <w:sz w:val="18"/>
                <w:szCs w:val="22"/>
              </w:rPr>
            </w:pPr>
            <w:r w:rsidRPr="0069146A">
              <w:rPr>
                <w:rFonts w:asciiTheme="majorHAnsi" w:eastAsia="Calibri" w:hAnsiTheme="majorHAnsi" w:cstheme="majorHAnsi"/>
                <w:color w:val="000000"/>
                <w:sz w:val="18"/>
                <w:szCs w:val="22"/>
              </w:rPr>
              <w:t>0.857</w:t>
            </w:r>
          </w:p>
        </w:tc>
        <w:tc>
          <w:tcPr>
            <w:tcW w:w="2503" w:type="dxa"/>
            <w:hideMark/>
          </w:tcPr>
          <w:p w:rsidR="00982C66" w:rsidRPr="0069146A" w:rsidRDefault="00982C66" w:rsidP="0069146A">
            <w:pPr>
              <w:keepNext/>
              <w:pBdr>
                <w:top w:val="nil"/>
                <w:left w:val="nil"/>
                <w:bottom w:val="nil"/>
                <w:right w:val="nil"/>
                <w:between w:val="nil"/>
              </w:pBdr>
              <w:spacing w:before="120" w:after="120"/>
              <w:jc w:val="center"/>
              <w:rPr>
                <w:rFonts w:asciiTheme="majorHAnsi" w:eastAsia="Calibri" w:hAnsiTheme="majorHAnsi" w:cstheme="majorHAnsi"/>
                <w:color w:val="000000"/>
                <w:sz w:val="18"/>
                <w:szCs w:val="22"/>
              </w:rPr>
            </w:pPr>
            <w:r w:rsidRPr="0069146A">
              <w:rPr>
                <w:rFonts w:asciiTheme="majorHAnsi" w:eastAsia="Calibri" w:hAnsiTheme="majorHAnsi" w:cstheme="majorHAnsi"/>
                <w:color w:val="000000"/>
                <w:sz w:val="18"/>
                <w:szCs w:val="22"/>
              </w:rPr>
              <w:t>0.875</w:t>
            </w:r>
          </w:p>
        </w:tc>
      </w:tr>
      <w:tr w:rsidR="00982C66" w:rsidRPr="00203F0D" w:rsidTr="0069146A">
        <w:trPr>
          <w:trHeight w:val="107"/>
        </w:trPr>
        <w:tc>
          <w:tcPr>
            <w:tcW w:w="2281" w:type="dxa"/>
            <w:hideMark/>
          </w:tcPr>
          <w:p w:rsidR="00982C66" w:rsidRPr="0069146A" w:rsidRDefault="00982C66" w:rsidP="0069146A">
            <w:pPr>
              <w:keepNext/>
              <w:pBdr>
                <w:top w:val="nil"/>
                <w:left w:val="nil"/>
                <w:bottom w:val="nil"/>
                <w:right w:val="nil"/>
                <w:between w:val="nil"/>
              </w:pBdr>
              <w:spacing w:before="120" w:after="120"/>
              <w:rPr>
                <w:rFonts w:asciiTheme="majorHAnsi" w:eastAsia="Calibri" w:hAnsiTheme="majorHAnsi" w:cstheme="majorHAnsi"/>
                <w:color w:val="000000"/>
                <w:sz w:val="18"/>
                <w:szCs w:val="22"/>
              </w:rPr>
            </w:pPr>
            <w:proofErr w:type="spellStart"/>
            <w:r w:rsidRPr="0069146A">
              <w:rPr>
                <w:rFonts w:asciiTheme="majorHAnsi" w:eastAsia="Calibri" w:hAnsiTheme="majorHAnsi" w:cstheme="majorHAnsi"/>
                <w:color w:val="000000"/>
                <w:sz w:val="18"/>
                <w:szCs w:val="22"/>
              </w:rPr>
              <w:t>BERT</w:t>
            </w:r>
            <w:r w:rsidRPr="0069146A">
              <w:rPr>
                <w:rFonts w:asciiTheme="majorHAnsi" w:eastAsia="Calibri" w:hAnsiTheme="majorHAnsi" w:cstheme="majorHAnsi"/>
                <w:color w:val="000000"/>
                <w:sz w:val="18"/>
                <w:szCs w:val="22"/>
                <w:vertAlign w:val="subscript"/>
              </w:rPr>
              <w:t>base</w:t>
            </w:r>
            <w:proofErr w:type="spellEnd"/>
          </w:p>
        </w:tc>
        <w:tc>
          <w:tcPr>
            <w:tcW w:w="2073" w:type="dxa"/>
            <w:hideMark/>
          </w:tcPr>
          <w:p w:rsidR="00982C66" w:rsidRPr="0069146A" w:rsidRDefault="00982C66" w:rsidP="0069146A">
            <w:pPr>
              <w:keepNext/>
              <w:pBdr>
                <w:top w:val="nil"/>
                <w:left w:val="nil"/>
                <w:bottom w:val="nil"/>
                <w:right w:val="nil"/>
                <w:between w:val="nil"/>
              </w:pBdr>
              <w:spacing w:before="120" w:after="120"/>
              <w:jc w:val="center"/>
              <w:rPr>
                <w:rFonts w:asciiTheme="majorHAnsi" w:eastAsia="Calibri" w:hAnsiTheme="majorHAnsi" w:cstheme="majorHAnsi"/>
                <w:color w:val="000000"/>
                <w:sz w:val="18"/>
                <w:szCs w:val="22"/>
              </w:rPr>
            </w:pPr>
            <w:r w:rsidRPr="0069146A">
              <w:rPr>
                <w:rFonts w:asciiTheme="majorHAnsi" w:eastAsia="Calibri" w:hAnsiTheme="majorHAnsi" w:cstheme="majorHAnsi"/>
                <w:color w:val="000000"/>
                <w:sz w:val="18"/>
                <w:szCs w:val="22"/>
              </w:rPr>
              <w:t>0.931</w:t>
            </w:r>
          </w:p>
        </w:tc>
        <w:tc>
          <w:tcPr>
            <w:tcW w:w="2504" w:type="dxa"/>
            <w:hideMark/>
          </w:tcPr>
          <w:p w:rsidR="00982C66" w:rsidRPr="0069146A" w:rsidRDefault="00982C66" w:rsidP="0069146A">
            <w:pPr>
              <w:keepNext/>
              <w:pBdr>
                <w:top w:val="nil"/>
                <w:left w:val="nil"/>
                <w:bottom w:val="nil"/>
                <w:right w:val="nil"/>
                <w:between w:val="nil"/>
              </w:pBdr>
              <w:spacing w:before="120" w:after="120"/>
              <w:jc w:val="center"/>
              <w:rPr>
                <w:rFonts w:asciiTheme="majorHAnsi" w:eastAsia="Calibri" w:hAnsiTheme="majorHAnsi" w:cstheme="majorHAnsi"/>
                <w:color w:val="000000"/>
                <w:sz w:val="18"/>
                <w:szCs w:val="22"/>
              </w:rPr>
            </w:pPr>
            <w:r w:rsidRPr="0069146A">
              <w:rPr>
                <w:rFonts w:asciiTheme="majorHAnsi" w:eastAsia="Calibri" w:hAnsiTheme="majorHAnsi" w:cstheme="majorHAnsi"/>
                <w:color w:val="000000"/>
                <w:sz w:val="18"/>
                <w:szCs w:val="22"/>
              </w:rPr>
              <w:t>0.947</w:t>
            </w:r>
          </w:p>
        </w:tc>
        <w:tc>
          <w:tcPr>
            <w:tcW w:w="2503" w:type="dxa"/>
            <w:hideMark/>
          </w:tcPr>
          <w:p w:rsidR="00982C66" w:rsidRPr="0069146A" w:rsidRDefault="00982C66" w:rsidP="0069146A">
            <w:pPr>
              <w:keepNext/>
              <w:pBdr>
                <w:top w:val="nil"/>
                <w:left w:val="nil"/>
                <w:bottom w:val="nil"/>
                <w:right w:val="nil"/>
                <w:between w:val="nil"/>
              </w:pBdr>
              <w:spacing w:before="120" w:after="120"/>
              <w:jc w:val="center"/>
              <w:rPr>
                <w:rFonts w:asciiTheme="majorHAnsi" w:eastAsia="Calibri" w:hAnsiTheme="majorHAnsi" w:cstheme="majorHAnsi"/>
                <w:color w:val="000000"/>
                <w:sz w:val="18"/>
                <w:szCs w:val="22"/>
              </w:rPr>
            </w:pPr>
            <w:r w:rsidRPr="0069146A">
              <w:rPr>
                <w:rFonts w:asciiTheme="majorHAnsi" w:eastAsia="Calibri" w:hAnsiTheme="majorHAnsi" w:cstheme="majorHAnsi"/>
                <w:color w:val="000000"/>
                <w:sz w:val="18"/>
                <w:szCs w:val="22"/>
              </w:rPr>
              <w:t>0.939</w:t>
            </w:r>
          </w:p>
        </w:tc>
      </w:tr>
      <w:tr w:rsidR="00982C66" w:rsidRPr="00203F0D" w:rsidTr="0069146A">
        <w:trPr>
          <w:trHeight w:val="107"/>
        </w:trPr>
        <w:tc>
          <w:tcPr>
            <w:tcW w:w="2281" w:type="dxa"/>
            <w:hideMark/>
          </w:tcPr>
          <w:p w:rsidR="00982C66" w:rsidRPr="0069146A" w:rsidRDefault="00982C66" w:rsidP="0069146A">
            <w:pPr>
              <w:keepNext/>
              <w:pBdr>
                <w:top w:val="nil"/>
                <w:left w:val="nil"/>
                <w:bottom w:val="nil"/>
                <w:right w:val="nil"/>
                <w:between w:val="nil"/>
              </w:pBdr>
              <w:spacing w:before="120" w:after="120"/>
              <w:rPr>
                <w:rFonts w:asciiTheme="majorHAnsi" w:eastAsia="Calibri" w:hAnsiTheme="majorHAnsi" w:cstheme="majorHAnsi"/>
                <w:color w:val="000000"/>
                <w:sz w:val="18"/>
                <w:szCs w:val="22"/>
              </w:rPr>
            </w:pPr>
            <w:proofErr w:type="spellStart"/>
            <w:r w:rsidRPr="0069146A">
              <w:rPr>
                <w:rFonts w:asciiTheme="majorHAnsi" w:eastAsia="Calibri" w:hAnsiTheme="majorHAnsi" w:cstheme="majorHAnsi"/>
                <w:color w:val="000000"/>
                <w:sz w:val="18"/>
                <w:szCs w:val="22"/>
              </w:rPr>
              <w:t>ALBERT</w:t>
            </w:r>
            <w:r w:rsidRPr="0069146A">
              <w:rPr>
                <w:rFonts w:asciiTheme="majorHAnsi" w:eastAsia="Calibri" w:hAnsiTheme="majorHAnsi" w:cstheme="majorHAnsi"/>
                <w:color w:val="000000"/>
                <w:sz w:val="18"/>
                <w:szCs w:val="22"/>
                <w:vertAlign w:val="subscript"/>
              </w:rPr>
              <w:t>base</w:t>
            </w:r>
            <w:proofErr w:type="spellEnd"/>
          </w:p>
        </w:tc>
        <w:tc>
          <w:tcPr>
            <w:tcW w:w="2073" w:type="dxa"/>
            <w:hideMark/>
          </w:tcPr>
          <w:p w:rsidR="00982C66" w:rsidRPr="0069146A" w:rsidRDefault="00982C66" w:rsidP="0069146A">
            <w:pPr>
              <w:keepNext/>
              <w:pBdr>
                <w:top w:val="nil"/>
                <w:left w:val="nil"/>
                <w:bottom w:val="nil"/>
                <w:right w:val="nil"/>
                <w:between w:val="nil"/>
              </w:pBdr>
              <w:spacing w:before="120" w:after="120"/>
              <w:jc w:val="center"/>
              <w:rPr>
                <w:rFonts w:asciiTheme="majorHAnsi" w:eastAsia="Calibri" w:hAnsiTheme="majorHAnsi" w:cstheme="majorHAnsi"/>
                <w:color w:val="000000"/>
                <w:sz w:val="18"/>
                <w:szCs w:val="22"/>
              </w:rPr>
            </w:pPr>
            <w:r w:rsidRPr="0069146A">
              <w:rPr>
                <w:rFonts w:asciiTheme="majorHAnsi" w:eastAsia="Calibri" w:hAnsiTheme="majorHAnsi" w:cstheme="majorHAnsi"/>
                <w:color w:val="000000"/>
                <w:sz w:val="18"/>
                <w:szCs w:val="22"/>
              </w:rPr>
              <w:t>0.939</w:t>
            </w:r>
          </w:p>
        </w:tc>
        <w:tc>
          <w:tcPr>
            <w:tcW w:w="2504" w:type="dxa"/>
            <w:hideMark/>
          </w:tcPr>
          <w:p w:rsidR="00982C66" w:rsidRPr="0069146A" w:rsidRDefault="00982C66" w:rsidP="0069146A">
            <w:pPr>
              <w:keepNext/>
              <w:pBdr>
                <w:top w:val="nil"/>
                <w:left w:val="nil"/>
                <w:bottom w:val="nil"/>
                <w:right w:val="nil"/>
                <w:between w:val="nil"/>
              </w:pBdr>
              <w:spacing w:before="120" w:after="120"/>
              <w:jc w:val="center"/>
              <w:rPr>
                <w:rFonts w:asciiTheme="majorHAnsi" w:eastAsia="Calibri" w:hAnsiTheme="majorHAnsi" w:cstheme="majorHAnsi"/>
                <w:color w:val="000000"/>
                <w:sz w:val="18"/>
                <w:szCs w:val="22"/>
              </w:rPr>
            </w:pPr>
            <w:r w:rsidRPr="0069146A">
              <w:rPr>
                <w:rFonts w:asciiTheme="majorHAnsi" w:eastAsia="Calibri" w:hAnsiTheme="majorHAnsi" w:cstheme="majorHAnsi"/>
                <w:color w:val="000000"/>
                <w:sz w:val="18"/>
                <w:szCs w:val="22"/>
              </w:rPr>
              <w:t>0.940</w:t>
            </w:r>
          </w:p>
        </w:tc>
        <w:tc>
          <w:tcPr>
            <w:tcW w:w="2503" w:type="dxa"/>
            <w:hideMark/>
          </w:tcPr>
          <w:p w:rsidR="00982C66" w:rsidRPr="0069146A" w:rsidRDefault="00982C66" w:rsidP="0069146A">
            <w:pPr>
              <w:keepNext/>
              <w:pBdr>
                <w:top w:val="nil"/>
                <w:left w:val="nil"/>
                <w:bottom w:val="nil"/>
                <w:right w:val="nil"/>
                <w:between w:val="nil"/>
              </w:pBdr>
              <w:spacing w:before="120" w:after="120"/>
              <w:jc w:val="center"/>
              <w:rPr>
                <w:rFonts w:asciiTheme="majorHAnsi" w:eastAsia="Calibri" w:hAnsiTheme="majorHAnsi" w:cstheme="majorHAnsi"/>
                <w:color w:val="000000"/>
                <w:sz w:val="18"/>
                <w:szCs w:val="22"/>
              </w:rPr>
            </w:pPr>
            <w:r w:rsidRPr="0069146A">
              <w:rPr>
                <w:rFonts w:asciiTheme="majorHAnsi" w:eastAsia="Calibri" w:hAnsiTheme="majorHAnsi" w:cstheme="majorHAnsi"/>
                <w:color w:val="000000"/>
                <w:sz w:val="18"/>
                <w:szCs w:val="22"/>
              </w:rPr>
              <w:t>0.940</w:t>
            </w:r>
          </w:p>
        </w:tc>
      </w:tr>
      <w:tr w:rsidR="00982C66" w:rsidRPr="00203F0D" w:rsidTr="0069146A">
        <w:trPr>
          <w:trHeight w:val="107"/>
        </w:trPr>
        <w:tc>
          <w:tcPr>
            <w:tcW w:w="2281" w:type="dxa"/>
            <w:hideMark/>
          </w:tcPr>
          <w:p w:rsidR="00982C66" w:rsidRPr="0069146A" w:rsidRDefault="00982C66" w:rsidP="0069146A">
            <w:pPr>
              <w:keepNext/>
              <w:pBdr>
                <w:top w:val="nil"/>
                <w:left w:val="nil"/>
                <w:bottom w:val="nil"/>
                <w:right w:val="nil"/>
                <w:between w:val="nil"/>
              </w:pBdr>
              <w:spacing w:before="120" w:after="120"/>
              <w:rPr>
                <w:rFonts w:asciiTheme="majorHAnsi" w:eastAsia="Calibri" w:hAnsiTheme="majorHAnsi" w:cstheme="majorHAnsi"/>
                <w:color w:val="000000"/>
                <w:sz w:val="18"/>
                <w:szCs w:val="22"/>
              </w:rPr>
            </w:pPr>
            <w:proofErr w:type="spellStart"/>
            <w:r w:rsidRPr="0069146A">
              <w:rPr>
                <w:rFonts w:asciiTheme="majorHAnsi" w:eastAsia="Calibri" w:hAnsiTheme="majorHAnsi" w:cstheme="majorHAnsi"/>
                <w:color w:val="000000"/>
                <w:sz w:val="18"/>
                <w:szCs w:val="22"/>
              </w:rPr>
              <w:t>RoBERT</w:t>
            </w:r>
            <w:r w:rsidRPr="0069146A">
              <w:rPr>
                <w:rFonts w:asciiTheme="majorHAnsi" w:eastAsia="Calibri" w:hAnsiTheme="majorHAnsi" w:cstheme="majorHAnsi"/>
                <w:color w:val="000000"/>
                <w:sz w:val="18"/>
                <w:szCs w:val="22"/>
                <w:vertAlign w:val="subscript"/>
              </w:rPr>
              <w:t>base</w:t>
            </w:r>
            <w:proofErr w:type="spellEnd"/>
            <w:r w:rsidRPr="0069146A">
              <w:rPr>
                <w:rFonts w:asciiTheme="majorHAnsi" w:eastAsia="Calibri" w:hAnsiTheme="majorHAnsi" w:cstheme="majorHAnsi"/>
                <w:color w:val="000000"/>
                <w:sz w:val="18"/>
                <w:szCs w:val="22"/>
              </w:rPr>
              <w:t xml:space="preserve"> </w:t>
            </w:r>
          </w:p>
        </w:tc>
        <w:tc>
          <w:tcPr>
            <w:tcW w:w="2073" w:type="dxa"/>
            <w:hideMark/>
          </w:tcPr>
          <w:p w:rsidR="00982C66" w:rsidRPr="0069146A" w:rsidRDefault="00982C66" w:rsidP="0069146A">
            <w:pPr>
              <w:keepNext/>
              <w:pBdr>
                <w:top w:val="nil"/>
                <w:left w:val="nil"/>
                <w:bottom w:val="nil"/>
                <w:right w:val="nil"/>
                <w:between w:val="nil"/>
              </w:pBdr>
              <w:spacing w:before="120" w:after="120"/>
              <w:jc w:val="center"/>
              <w:rPr>
                <w:rFonts w:asciiTheme="majorHAnsi" w:eastAsia="Calibri" w:hAnsiTheme="majorHAnsi" w:cstheme="majorHAnsi"/>
                <w:color w:val="000000"/>
                <w:sz w:val="18"/>
                <w:szCs w:val="22"/>
              </w:rPr>
            </w:pPr>
            <w:r w:rsidRPr="0069146A">
              <w:rPr>
                <w:rFonts w:asciiTheme="majorHAnsi" w:eastAsia="Calibri" w:hAnsiTheme="majorHAnsi" w:cstheme="majorHAnsi"/>
                <w:b/>
                <w:bCs/>
                <w:color w:val="000000"/>
                <w:sz w:val="18"/>
                <w:szCs w:val="22"/>
              </w:rPr>
              <w:t>0.947</w:t>
            </w:r>
          </w:p>
        </w:tc>
        <w:tc>
          <w:tcPr>
            <w:tcW w:w="2504" w:type="dxa"/>
            <w:hideMark/>
          </w:tcPr>
          <w:p w:rsidR="00982C66" w:rsidRPr="0069146A" w:rsidRDefault="00982C66" w:rsidP="0069146A">
            <w:pPr>
              <w:keepNext/>
              <w:pBdr>
                <w:top w:val="nil"/>
                <w:left w:val="nil"/>
                <w:bottom w:val="nil"/>
                <w:right w:val="nil"/>
                <w:between w:val="nil"/>
              </w:pBdr>
              <w:spacing w:before="120" w:after="120"/>
              <w:jc w:val="center"/>
              <w:rPr>
                <w:rFonts w:asciiTheme="majorHAnsi" w:eastAsia="Calibri" w:hAnsiTheme="majorHAnsi" w:cstheme="majorHAnsi"/>
                <w:color w:val="000000"/>
                <w:sz w:val="18"/>
                <w:szCs w:val="22"/>
              </w:rPr>
            </w:pPr>
            <w:r w:rsidRPr="0069146A">
              <w:rPr>
                <w:rFonts w:asciiTheme="majorHAnsi" w:eastAsia="Calibri" w:hAnsiTheme="majorHAnsi" w:cstheme="majorHAnsi"/>
                <w:color w:val="000000"/>
                <w:sz w:val="18"/>
                <w:szCs w:val="22"/>
              </w:rPr>
              <w:t>0.941</w:t>
            </w:r>
          </w:p>
        </w:tc>
        <w:tc>
          <w:tcPr>
            <w:tcW w:w="2503" w:type="dxa"/>
            <w:hideMark/>
          </w:tcPr>
          <w:p w:rsidR="00982C66" w:rsidRPr="0069146A" w:rsidRDefault="00982C66" w:rsidP="0069146A">
            <w:pPr>
              <w:keepNext/>
              <w:pBdr>
                <w:top w:val="nil"/>
                <w:left w:val="nil"/>
                <w:bottom w:val="nil"/>
                <w:right w:val="nil"/>
                <w:between w:val="nil"/>
              </w:pBdr>
              <w:spacing w:before="120" w:after="120"/>
              <w:jc w:val="center"/>
              <w:rPr>
                <w:rFonts w:asciiTheme="majorHAnsi" w:eastAsia="Calibri" w:hAnsiTheme="majorHAnsi" w:cstheme="majorHAnsi"/>
                <w:color w:val="000000"/>
                <w:sz w:val="18"/>
                <w:szCs w:val="22"/>
              </w:rPr>
            </w:pPr>
            <w:r w:rsidRPr="0069146A">
              <w:rPr>
                <w:rFonts w:asciiTheme="majorHAnsi" w:eastAsia="Calibri" w:hAnsiTheme="majorHAnsi" w:cstheme="majorHAnsi"/>
                <w:color w:val="000000"/>
                <w:sz w:val="18"/>
                <w:szCs w:val="22"/>
              </w:rPr>
              <w:t>0.944</w:t>
            </w:r>
          </w:p>
        </w:tc>
      </w:tr>
      <w:tr w:rsidR="00982C66" w:rsidRPr="00203F0D" w:rsidTr="0069146A">
        <w:trPr>
          <w:trHeight w:val="107"/>
        </w:trPr>
        <w:tc>
          <w:tcPr>
            <w:tcW w:w="2281" w:type="dxa"/>
            <w:hideMark/>
          </w:tcPr>
          <w:p w:rsidR="00982C66" w:rsidRPr="0069146A" w:rsidRDefault="00982C66" w:rsidP="0069146A">
            <w:pPr>
              <w:keepNext/>
              <w:pBdr>
                <w:top w:val="nil"/>
                <w:left w:val="nil"/>
                <w:bottom w:val="nil"/>
                <w:right w:val="nil"/>
                <w:between w:val="nil"/>
              </w:pBdr>
              <w:spacing w:before="120" w:after="120"/>
              <w:rPr>
                <w:rFonts w:asciiTheme="majorHAnsi" w:eastAsia="Calibri" w:hAnsiTheme="majorHAnsi" w:cstheme="majorHAnsi"/>
                <w:color w:val="000000"/>
                <w:sz w:val="18"/>
                <w:szCs w:val="22"/>
              </w:rPr>
            </w:pPr>
            <w:proofErr w:type="spellStart"/>
            <w:r w:rsidRPr="0069146A">
              <w:rPr>
                <w:rFonts w:asciiTheme="majorHAnsi" w:eastAsia="Calibri" w:hAnsiTheme="majorHAnsi" w:cstheme="majorHAnsi"/>
                <w:color w:val="000000"/>
                <w:sz w:val="18"/>
                <w:szCs w:val="22"/>
              </w:rPr>
              <w:t>BlueBERT</w:t>
            </w:r>
            <w:r w:rsidRPr="0069146A">
              <w:rPr>
                <w:rFonts w:asciiTheme="majorHAnsi" w:eastAsia="Calibri" w:hAnsiTheme="majorHAnsi" w:cstheme="majorHAnsi"/>
                <w:color w:val="000000"/>
                <w:sz w:val="18"/>
                <w:szCs w:val="22"/>
                <w:vertAlign w:val="subscript"/>
              </w:rPr>
              <w:t>base</w:t>
            </w:r>
            <w:proofErr w:type="spellEnd"/>
          </w:p>
        </w:tc>
        <w:tc>
          <w:tcPr>
            <w:tcW w:w="2073" w:type="dxa"/>
            <w:hideMark/>
          </w:tcPr>
          <w:p w:rsidR="00982C66" w:rsidRPr="0069146A" w:rsidRDefault="00982C66" w:rsidP="0069146A">
            <w:pPr>
              <w:keepNext/>
              <w:pBdr>
                <w:top w:val="nil"/>
                <w:left w:val="nil"/>
                <w:bottom w:val="nil"/>
                <w:right w:val="nil"/>
                <w:between w:val="nil"/>
              </w:pBdr>
              <w:spacing w:before="120" w:after="120"/>
              <w:jc w:val="center"/>
              <w:rPr>
                <w:rFonts w:asciiTheme="majorHAnsi" w:eastAsia="Calibri" w:hAnsiTheme="majorHAnsi" w:cstheme="majorHAnsi"/>
                <w:color w:val="000000"/>
                <w:sz w:val="18"/>
                <w:szCs w:val="22"/>
              </w:rPr>
            </w:pPr>
            <w:r w:rsidRPr="0069146A">
              <w:rPr>
                <w:rFonts w:asciiTheme="majorHAnsi" w:eastAsia="Calibri" w:hAnsiTheme="majorHAnsi" w:cstheme="majorHAnsi"/>
                <w:color w:val="000000"/>
                <w:sz w:val="18"/>
                <w:szCs w:val="22"/>
              </w:rPr>
              <w:t>0.936</w:t>
            </w:r>
          </w:p>
        </w:tc>
        <w:tc>
          <w:tcPr>
            <w:tcW w:w="2504" w:type="dxa"/>
            <w:hideMark/>
          </w:tcPr>
          <w:p w:rsidR="00982C66" w:rsidRPr="0069146A" w:rsidRDefault="00982C66" w:rsidP="0069146A">
            <w:pPr>
              <w:keepNext/>
              <w:pBdr>
                <w:top w:val="nil"/>
                <w:left w:val="nil"/>
                <w:bottom w:val="nil"/>
                <w:right w:val="nil"/>
                <w:between w:val="nil"/>
              </w:pBdr>
              <w:spacing w:before="120" w:after="120"/>
              <w:jc w:val="center"/>
              <w:rPr>
                <w:rFonts w:asciiTheme="majorHAnsi" w:eastAsia="Calibri" w:hAnsiTheme="majorHAnsi" w:cstheme="majorHAnsi"/>
                <w:color w:val="000000"/>
                <w:sz w:val="18"/>
                <w:szCs w:val="22"/>
              </w:rPr>
            </w:pPr>
            <w:r w:rsidRPr="0069146A">
              <w:rPr>
                <w:rFonts w:asciiTheme="majorHAnsi" w:eastAsia="Calibri" w:hAnsiTheme="majorHAnsi" w:cstheme="majorHAnsi"/>
                <w:color w:val="000000"/>
                <w:sz w:val="18"/>
                <w:szCs w:val="22"/>
              </w:rPr>
              <w:t>0.946</w:t>
            </w:r>
          </w:p>
        </w:tc>
        <w:tc>
          <w:tcPr>
            <w:tcW w:w="2503" w:type="dxa"/>
            <w:hideMark/>
          </w:tcPr>
          <w:p w:rsidR="00982C66" w:rsidRPr="0069146A" w:rsidRDefault="00982C66" w:rsidP="0069146A">
            <w:pPr>
              <w:keepNext/>
              <w:pBdr>
                <w:top w:val="nil"/>
                <w:left w:val="nil"/>
                <w:bottom w:val="nil"/>
                <w:right w:val="nil"/>
                <w:between w:val="nil"/>
              </w:pBdr>
              <w:spacing w:before="120" w:after="120"/>
              <w:jc w:val="center"/>
              <w:rPr>
                <w:rFonts w:asciiTheme="majorHAnsi" w:eastAsia="Calibri" w:hAnsiTheme="majorHAnsi" w:cstheme="majorHAnsi"/>
                <w:color w:val="000000"/>
                <w:sz w:val="18"/>
                <w:szCs w:val="22"/>
              </w:rPr>
            </w:pPr>
            <w:r w:rsidRPr="0069146A">
              <w:rPr>
                <w:rFonts w:asciiTheme="majorHAnsi" w:eastAsia="Calibri" w:hAnsiTheme="majorHAnsi" w:cstheme="majorHAnsi"/>
                <w:color w:val="000000"/>
                <w:sz w:val="18"/>
                <w:szCs w:val="22"/>
              </w:rPr>
              <w:t>0.941</w:t>
            </w:r>
          </w:p>
        </w:tc>
      </w:tr>
      <w:tr w:rsidR="00982C66" w:rsidRPr="00203F0D" w:rsidTr="0069146A">
        <w:trPr>
          <w:trHeight w:val="107"/>
        </w:trPr>
        <w:tc>
          <w:tcPr>
            <w:tcW w:w="2281" w:type="dxa"/>
            <w:hideMark/>
          </w:tcPr>
          <w:p w:rsidR="00982C66" w:rsidRPr="0069146A" w:rsidRDefault="00982C66" w:rsidP="0069146A">
            <w:pPr>
              <w:keepNext/>
              <w:pBdr>
                <w:top w:val="nil"/>
                <w:left w:val="nil"/>
                <w:bottom w:val="nil"/>
                <w:right w:val="nil"/>
                <w:between w:val="nil"/>
              </w:pBdr>
              <w:spacing w:before="120" w:after="120"/>
              <w:rPr>
                <w:rFonts w:asciiTheme="majorHAnsi" w:eastAsia="Calibri" w:hAnsiTheme="majorHAnsi" w:cstheme="majorHAnsi"/>
                <w:color w:val="000000"/>
                <w:sz w:val="18"/>
                <w:szCs w:val="22"/>
              </w:rPr>
            </w:pPr>
            <w:proofErr w:type="spellStart"/>
            <w:r w:rsidRPr="0069146A">
              <w:rPr>
                <w:rFonts w:asciiTheme="majorHAnsi" w:eastAsia="Calibri" w:hAnsiTheme="majorHAnsi" w:cstheme="majorHAnsi"/>
                <w:b/>
                <w:bCs/>
                <w:color w:val="000000"/>
                <w:sz w:val="18"/>
                <w:szCs w:val="22"/>
              </w:rPr>
              <w:t>BlueBERTMimic</w:t>
            </w:r>
            <w:r w:rsidRPr="0069146A">
              <w:rPr>
                <w:rFonts w:asciiTheme="majorHAnsi" w:eastAsia="Calibri" w:hAnsiTheme="majorHAnsi" w:cstheme="majorHAnsi"/>
                <w:b/>
                <w:bCs/>
                <w:color w:val="000000"/>
                <w:sz w:val="18"/>
                <w:szCs w:val="22"/>
                <w:vertAlign w:val="subscript"/>
              </w:rPr>
              <w:t>base</w:t>
            </w:r>
            <w:proofErr w:type="spellEnd"/>
          </w:p>
        </w:tc>
        <w:tc>
          <w:tcPr>
            <w:tcW w:w="2073" w:type="dxa"/>
            <w:hideMark/>
          </w:tcPr>
          <w:p w:rsidR="00982C66" w:rsidRPr="0069146A" w:rsidRDefault="00982C66" w:rsidP="0069146A">
            <w:pPr>
              <w:keepNext/>
              <w:pBdr>
                <w:top w:val="nil"/>
                <w:left w:val="nil"/>
                <w:bottom w:val="nil"/>
                <w:right w:val="nil"/>
                <w:between w:val="nil"/>
              </w:pBdr>
              <w:spacing w:before="120" w:after="120"/>
              <w:jc w:val="center"/>
              <w:rPr>
                <w:rFonts w:asciiTheme="majorHAnsi" w:eastAsia="Calibri" w:hAnsiTheme="majorHAnsi" w:cstheme="majorHAnsi"/>
                <w:color w:val="000000"/>
                <w:sz w:val="18"/>
                <w:szCs w:val="22"/>
              </w:rPr>
            </w:pPr>
            <w:r w:rsidRPr="0069146A">
              <w:rPr>
                <w:rFonts w:asciiTheme="majorHAnsi" w:eastAsia="Calibri" w:hAnsiTheme="majorHAnsi" w:cstheme="majorHAnsi"/>
                <w:color w:val="000000"/>
                <w:sz w:val="18"/>
                <w:szCs w:val="22"/>
              </w:rPr>
              <w:t>0.933</w:t>
            </w:r>
          </w:p>
        </w:tc>
        <w:tc>
          <w:tcPr>
            <w:tcW w:w="2504" w:type="dxa"/>
            <w:hideMark/>
          </w:tcPr>
          <w:p w:rsidR="00982C66" w:rsidRPr="0069146A" w:rsidRDefault="00982C66" w:rsidP="0069146A">
            <w:pPr>
              <w:keepNext/>
              <w:pBdr>
                <w:top w:val="nil"/>
                <w:left w:val="nil"/>
                <w:bottom w:val="nil"/>
                <w:right w:val="nil"/>
                <w:between w:val="nil"/>
              </w:pBdr>
              <w:spacing w:before="120" w:after="120"/>
              <w:jc w:val="center"/>
              <w:rPr>
                <w:rFonts w:asciiTheme="majorHAnsi" w:eastAsia="Calibri" w:hAnsiTheme="majorHAnsi" w:cstheme="majorHAnsi"/>
                <w:color w:val="000000"/>
                <w:sz w:val="18"/>
                <w:szCs w:val="22"/>
              </w:rPr>
            </w:pPr>
            <w:r w:rsidRPr="0069146A">
              <w:rPr>
                <w:rFonts w:asciiTheme="majorHAnsi" w:eastAsia="Calibri" w:hAnsiTheme="majorHAnsi" w:cstheme="majorHAnsi"/>
                <w:color w:val="000000"/>
                <w:sz w:val="18"/>
                <w:szCs w:val="22"/>
              </w:rPr>
              <w:t>0.957</w:t>
            </w:r>
          </w:p>
        </w:tc>
        <w:tc>
          <w:tcPr>
            <w:tcW w:w="2503" w:type="dxa"/>
            <w:hideMark/>
          </w:tcPr>
          <w:p w:rsidR="00982C66" w:rsidRPr="0069146A" w:rsidRDefault="00982C66" w:rsidP="0069146A">
            <w:pPr>
              <w:keepNext/>
              <w:pBdr>
                <w:top w:val="nil"/>
                <w:left w:val="nil"/>
                <w:bottom w:val="nil"/>
                <w:right w:val="nil"/>
                <w:between w:val="nil"/>
              </w:pBdr>
              <w:spacing w:before="120" w:after="120"/>
              <w:jc w:val="center"/>
              <w:rPr>
                <w:rFonts w:asciiTheme="majorHAnsi" w:eastAsia="Calibri" w:hAnsiTheme="majorHAnsi" w:cstheme="majorHAnsi"/>
                <w:color w:val="000000"/>
                <w:sz w:val="18"/>
                <w:szCs w:val="22"/>
              </w:rPr>
            </w:pPr>
            <w:r w:rsidRPr="0069146A">
              <w:rPr>
                <w:rFonts w:asciiTheme="majorHAnsi" w:eastAsia="Calibri" w:hAnsiTheme="majorHAnsi" w:cstheme="majorHAnsi"/>
                <w:b/>
                <w:bCs/>
                <w:color w:val="000000"/>
                <w:sz w:val="18"/>
                <w:szCs w:val="22"/>
              </w:rPr>
              <w:t>0.945</w:t>
            </w:r>
          </w:p>
        </w:tc>
      </w:tr>
      <w:tr w:rsidR="00982C66" w:rsidRPr="00203F0D" w:rsidTr="0069146A">
        <w:trPr>
          <w:trHeight w:val="107"/>
        </w:trPr>
        <w:tc>
          <w:tcPr>
            <w:tcW w:w="2281" w:type="dxa"/>
            <w:hideMark/>
          </w:tcPr>
          <w:p w:rsidR="00982C66" w:rsidRPr="0069146A" w:rsidRDefault="00982C66" w:rsidP="0069146A">
            <w:pPr>
              <w:keepNext/>
              <w:pBdr>
                <w:top w:val="nil"/>
                <w:left w:val="nil"/>
                <w:bottom w:val="nil"/>
                <w:right w:val="nil"/>
                <w:between w:val="nil"/>
              </w:pBdr>
              <w:spacing w:before="120" w:after="120"/>
              <w:rPr>
                <w:rFonts w:asciiTheme="majorHAnsi" w:eastAsia="Calibri" w:hAnsiTheme="majorHAnsi" w:cstheme="majorHAnsi"/>
                <w:color w:val="000000"/>
                <w:sz w:val="18"/>
                <w:szCs w:val="22"/>
              </w:rPr>
            </w:pPr>
            <w:proofErr w:type="spellStart"/>
            <w:r w:rsidRPr="0069146A">
              <w:rPr>
                <w:rFonts w:asciiTheme="majorHAnsi" w:eastAsia="Calibri" w:hAnsiTheme="majorHAnsi" w:cstheme="majorHAnsi"/>
                <w:color w:val="000000"/>
                <w:sz w:val="18"/>
                <w:szCs w:val="22"/>
              </w:rPr>
              <w:t>DeBERTa</w:t>
            </w:r>
            <w:r w:rsidRPr="0069146A">
              <w:rPr>
                <w:rFonts w:asciiTheme="majorHAnsi" w:eastAsia="Calibri" w:hAnsiTheme="majorHAnsi" w:cstheme="majorHAnsi"/>
                <w:color w:val="000000"/>
                <w:sz w:val="18"/>
                <w:szCs w:val="22"/>
                <w:vertAlign w:val="subscript"/>
              </w:rPr>
              <w:t>base</w:t>
            </w:r>
            <w:proofErr w:type="spellEnd"/>
          </w:p>
        </w:tc>
        <w:tc>
          <w:tcPr>
            <w:tcW w:w="2073" w:type="dxa"/>
            <w:hideMark/>
          </w:tcPr>
          <w:p w:rsidR="00982C66" w:rsidRPr="0069146A" w:rsidRDefault="00982C66" w:rsidP="0069146A">
            <w:pPr>
              <w:keepNext/>
              <w:pBdr>
                <w:top w:val="nil"/>
                <w:left w:val="nil"/>
                <w:bottom w:val="nil"/>
                <w:right w:val="nil"/>
                <w:between w:val="nil"/>
              </w:pBdr>
              <w:spacing w:before="120" w:after="120"/>
              <w:jc w:val="center"/>
              <w:rPr>
                <w:rFonts w:asciiTheme="majorHAnsi" w:eastAsia="Calibri" w:hAnsiTheme="majorHAnsi" w:cstheme="majorHAnsi"/>
                <w:color w:val="000000"/>
                <w:sz w:val="18"/>
                <w:szCs w:val="22"/>
              </w:rPr>
            </w:pPr>
            <w:r w:rsidRPr="0069146A">
              <w:rPr>
                <w:rFonts w:asciiTheme="majorHAnsi" w:eastAsia="Calibri" w:hAnsiTheme="majorHAnsi" w:cstheme="majorHAnsi"/>
                <w:color w:val="000000"/>
                <w:sz w:val="18"/>
                <w:szCs w:val="22"/>
              </w:rPr>
              <w:t>0.939</w:t>
            </w:r>
          </w:p>
        </w:tc>
        <w:tc>
          <w:tcPr>
            <w:tcW w:w="2504" w:type="dxa"/>
            <w:hideMark/>
          </w:tcPr>
          <w:p w:rsidR="00982C66" w:rsidRPr="0069146A" w:rsidRDefault="00982C66" w:rsidP="0069146A">
            <w:pPr>
              <w:keepNext/>
              <w:pBdr>
                <w:top w:val="nil"/>
                <w:left w:val="nil"/>
                <w:bottom w:val="nil"/>
                <w:right w:val="nil"/>
                <w:between w:val="nil"/>
              </w:pBdr>
              <w:spacing w:before="120" w:after="120"/>
              <w:jc w:val="center"/>
              <w:rPr>
                <w:rFonts w:asciiTheme="majorHAnsi" w:eastAsia="Calibri" w:hAnsiTheme="majorHAnsi" w:cstheme="majorHAnsi"/>
                <w:color w:val="000000"/>
                <w:sz w:val="18"/>
                <w:szCs w:val="22"/>
              </w:rPr>
            </w:pPr>
            <w:r w:rsidRPr="0069146A">
              <w:rPr>
                <w:rFonts w:asciiTheme="majorHAnsi" w:eastAsia="Calibri" w:hAnsiTheme="majorHAnsi" w:cstheme="majorHAnsi"/>
                <w:color w:val="000000"/>
                <w:sz w:val="18"/>
                <w:szCs w:val="22"/>
              </w:rPr>
              <w:t>0.942</w:t>
            </w:r>
          </w:p>
        </w:tc>
        <w:tc>
          <w:tcPr>
            <w:tcW w:w="2503" w:type="dxa"/>
            <w:hideMark/>
          </w:tcPr>
          <w:p w:rsidR="00982C66" w:rsidRPr="0069146A" w:rsidRDefault="00982C66" w:rsidP="0069146A">
            <w:pPr>
              <w:keepNext/>
              <w:pBdr>
                <w:top w:val="nil"/>
                <w:left w:val="nil"/>
                <w:bottom w:val="nil"/>
                <w:right w:val="nil"/>
                <w:between w:val="nil"/>
              </w:pBdr>
              <w:spacing w:before="120" w:after="120"/>
              <w:jc w:val="center"/>
              <w:rPr>
                <w:rFonts w:asciiTheme="majorHAnsi" w:eastAsia="Calibri" w:hAnsiTheme="majorHAnsi" w:cstheme="majorHAnsi"/>
                <w:color w:val="000000"/>
                <w:sz w:val="18"/>
                <w:szCs w:val="22"/>
              </w:rPr>
            </w:pPr>
            <w:r w:rsidRPr="0069146A">
              <w:rPr>
                <w:rFonts w:asciiTheme="majorHAnsi" w:eastAsia="Calibri" w:hAnsiTheme="majorHAnsi" w:cstheme="majorHAnsi"/>
                <w:color w:val="000000"/>
                <w:sz w:val="18"/>
                <w:szCs w:val="22"/>
              </w:rPr>
              <w:t>0.940</w:t>
            </w:r>
          </w:p>
        </w:tc>
      </w:tr>
      <w:tr w:rsidR="00982C66" w:rsidRPr="00203F0D" w:rsidTr="0069146A">
        <w:trPr>
          <w:trHeight w:val="107"/>
        </w:trPr>
        <w:tc>
          <w:tcPr>
            <w:tcW w:w="2281" w:type="dxa"/>
            <w:hideMark/>
          </w:tcPr>
          <w:p w:rsidR="00982C66" w:rsidRPr="0069146A" w:rsidRDefault="00982C66" w:rsidP="0069146A">
            <w:pPr>
              <w:keepNext/>
              <w:pBdr>
                <w:top w:val="nil"/>
                <w:left w:val="nil"/>
                <w:bottom w:val="nil"/>
                <w:right w:val="nil"/>
                <w:between w:val="nil"/>
              </w:pBdr>
              <w:spacing w:before="120" w:after="120"/>
              <w:rPr>
                <w:rFonts w:asciiTheme="majorHAnsi" w:eastAsia="Calibri" w:hAnsiTheme="majorHAnsi" w:cstheme="majorHAnsi"/>
                <w:color w:val="000000"/>
                <w:sz w:val="18"/>
                <w:szCs w:val="22"/>
              </w:rPr>
            </w:pPr>
            <w:proofErr w:type="spellStart"/>
            <w:r w:rsidRPr="0069146A">
              <w:rPr>
                <w:rFonts w:asciiTheme="majorHAnsi" w:eastAsia="Calibri" w:hAnsiTheme="majorHAnsi" w:cstheme="majorHAnsi"/>
                <w:color w:val="000000"/>
                <w:sz w:val="18"/>
                <w:szCs w:val="22"/>
              </w:rPr>
              <w:t>KorBERT</w:t>
            </w:r>
            <w:r w:rsidRPr="0069146A">
              <w:rPr>
                <w:rFonts w:asciiTheme="majorHAnsi" w:eastAsia="Calibri" w:hAnsiTheme="majorHAnsi" w:cstheme="majorHAnsi"/>
                <w:color w:val="000000"/>
                <w:sz w:val="18"/>
                <w:szCs w:val="22"/>
                <w:vertAlign w:val="subscript"/>
              </w:rPr>
              <w:t>base</w:t>
            </w:r>
            <w:proofErr w:type="spellEnd"/>
          </w:p>
        </w:tc>
        <w:tc>
          <w:tcPr>
            <w:tcW w:w="2073" w:type="dxa"/>
            <w:hideMark/>
          </w:tcPr>
          <w:p w:rsidR="00982C66" w:rsidRPr="0069146A" w:rsidRDefault="00982C66" w:rsidP="0069146A">
            <w:pPr>
              <w:keepNext/>
              <w:pBdr>
                <w:top w:val="nil"/>
                <w:left w:val="nil"/>
                <w:bottom w:val="nil"/>
                <w:right w:val="nil"/>
                <w:between w:val="nil"/>
              </w:pBdr>
              <w:spacing w:before="120" w:after="120"/>
              <w:jc w:val="center"/>
              <w:rPr>
                <w:rFonts w:asciiTheme="majorHAnsi" w:eastAsia="Calibri" w:hAnsiTheme="majorHAnsi" w:cstheme="majorHAnsi"/>
                <w:color w:val="000000"/>
                <w:sz w:val="18"/>
                <w:szCs w:val="22"/>
              </w:rPr>
            </w:pPr>
            <w:r w:rsidRPr="0069146A">
              <w:rPr>
                <w:rFonts w:asciiTheme="majorHAnsi" w:eastAsia="Calibri" w:hAnsiTheme="majorHAnsi" w:cstheme="majorHAnsi"/>
                <w:color w:val="000000"/>
                <w:sz w:val="18"/>
                <w:szCs w:val="22"/>
              </w:rPr>
              <w:t>0.932</w:t>
            </w:r>
          </w:p>
        </w:tc>
        <w:tc>
          <w:tcPr>
            <w:tcW w:w="2504" w:type="dxa"/>
            <w:hideMark/>
          </w:tcPr>
          <w:p w:rsidR="00982C66" w:rsidRPr="0069146A" w:rsidRDefault="00982C66" w:rsidP="0069146A">
            <w:pPr>
              <w:keepNext/>
              <w:pBdr>
                <w:top w:val="nil"/>
                <w:left w:val="nil"/>
                <w:bottom w:val="nil"/>
                <w:right w:val="nil"/>
                <w:between w:val="nil"/>
              </w:pBdr>
              <w:spacing w:before="120" w:after="120"/>
              <w:jc w:val="center"/>
              <w:rPr>
                <w:rFonts w:asciiTheme="majorHAnsi" w:eastAsia="Calibri" w:hAnsiTheme="majorHAnsi" w:cstheme="majorHAnsi"/>
                <w:color w:val="000000"/>
                <w:sz w:val="18"/>
                <w:szCs w:val="22"/>
              </w:rPr>
            </w:pPr>
            <w:r w:rsidRPr="0069146A">
              <w:rPr>
                <w:rFonts w:asciiTheme="majorHAnsi" w:eastAsia="Calibri" w:hAnsiTheme="majorHAnsi" w:cstheme="majorHAnsi"/>
                <w:color w:val="000000"/>
                <w:sz w:val="18"/>
                <w:szCs w:val="22"/>
              </w:rPr>
              <w:t>0.952</w:t>
            </w:r>
          </w:p>
        </w:tc>
        <w:tc>
          <w:tcPr>
            <w:tcW w:w="2503" w:type="dxa"/>
            <w:hideMark/>
          </w:tcPr>
          <w:p w:rsidR="00982C66" w:rsidRPr="0069146A" w:rsidRDefault="00982C66" w:rsidP="0069146A">
            <w:pPr>
              <w:keepNext/>
              <w:pBdr>
                <w:top w:val="nil"/>
                <w:left w:val="nil"/>
                <w:bottom w:val="nil"/>
                <w:right w:val="nil"/>
                <w:between w:val="nil"/>
              </w:pBdr>
              <w:spacing w:before="120" w:after="120"/>
              <w:jc w:val="center"/>
              <w:rPr>
                <w:rFonts w:asciiTheme="majorHAnsi" w:eastAsia="Calibri" w:hAnsiTheme="majorHAnsi" w:cstheme="majorHAnsi"/>
                <w:color w:val="000000"/>
                <w:sz w:val="18"/>
                <w:szCs w:val="22"/>
              </w:rPr>
            </w:pPr>
            <w:r w:rsidRPr="0069146A">
              <w:rPr>
                <w:rFonts w:asciiTheme="majorHAnsi" w:eastAsia="Calibri" w:hAnsiTheme="majorHAnsi" w:cstheme="majorHAnsi"/>
                <w:color w:val="000000"/>
                <w:sz w:val="18"/>
                <w:szCs w:val="22"/>
              </w:rPr>
              <w:t>0.942</w:t>
            </w:r>
          </w:p>
        </w:tc>
      </w:tr>
      <w:tr w:rsidR="00982C66" w:rsidRPr="00203F0D" w:rsidTr="0069146A">
        <w:trPr>
          <w:trHeight w:val="107"/>
        </w:trPr>
        <w:tc>
          <w:tcPr>
            <w:tcW w:w="2281" w:type="dxa"/>
            <w:hideMark/>
          </w:tcPr>
          <w:p w:rsidR="00982C66" w:rsidRPr="0069146A" w:rsidRDefault="00982C66" w:rsidP="0069146A">
            <w:pPr>
              <w:keepNext/>
              <w:pBdr>
                <w:top w:val="nil"/>
                <w:left w:val="nil"/>
                <w:bottom w:val="nil"/>
                <w:right w:val="nil"/>
                <w:between w:val="nil"/>
              </w:pBdr>
              <w:spacing w:before="120" w:after="120"/>
              <w:rPr>
                <w:rFonts w:asciiTheme="majorHAnsi" w:eastAsia="Calibri" w:hAnsiTheme="majorHAnsi" w:cstheme="majorHAnsi"/>
                <w:color w:val="000000"/>
                <w:sz w:val="18"/>
                <w:szCs w:val="22"/>
              </w:rPr>
            </w:pPr>
            <w:proofErr w:type="spellStart"/>
            <w:r w:rsidRPr="0069146A">
              <w:rPr>
                <w:rFonts w:asciiTheme="majorHAnsi" w:eastAsia="Calibri" w:hAnsiTheme="majorHAnsi" w:cstheme="majorHAnsi"/>
                <w:color w:val="000000"/>
                <w:sz w:val="18"/>
                <w:szCs w:val="22"/>
              </w:rPr>
              <w:t>MultilingualBERT</w:t>
            </w:r>
            <w:r w:rsidRPr="0069146A">
              <w:rPr>
                <w:rFonts w:asciiTheme="majorHAnsi" w:eastAsia="Calibri" w:hAnsiTheme="majorHAnsi" w:cstheme="majorHAnsi"/>
                <w:color w:val="000000"/>
                <w:sz w:val="18"/>
                <w:szCs w:val="22"/>
                <w:vertAlign w:val="subscript"/>
              </w:rPr>
              <w:t>base</w:t>
            </w:r>
            <w:proofErr w:type="spellEnd"/>
          </w:p>
        </w:tc>
        <w:tc>
          <w:tcPr>
            <w:tcW w:w="2073" w:type="dxa"/>
            <w:hideMark/>
          </w:tcPr>
          <w:p w:rsidR="00982C66" w:rsidRPr="0069146A" w:rsidRDefault="00982C66" w:rsidP="0069146A">
            <w:pPr>
              <w:keepNext/>
              <w:pBdr>
                <w:top w:val="nil"/>
                <w:left w:val="nil"/>
                <w:bottom w:val="nil"/>
                <w:right w:val="nil"/>
                <w:between w:val="nil"/>
              </w:pBdr>
              <w:spacing w:before="120" w:after="120"/>
              <w:jc w:val="center"/>
              <w:rPr>
                <w:rFonts w:asciiTheme="majorHAnsi" w:eastAsia="Calibri" w:hAnsiTheme="majorHAnsi" w:cstheme="majorHAnsi"/>
                <w:color w:val="000000"/>
                <w:sz w:val="18"/>
                <w:szCs w:val="22"/>
              </w:rPr>
            </w:pPr>
            <w:r w:rsidRPr="0069146A">
              <w:rPr>
                <w:rFonts w:asciiTheme="majorHAnsi" w:eastAsia="Calibri" w:hAnsiTheme="majorHAnsi" w:cstheme="majorHAnsi"/>
                <w:color w:val="000000"/>
                <w:sz w:val="18"/>
                <w:szCs w:val="22"/>
              </w:rPr>
              <w:t>0.942</w:t>
            </w:r>
          </w:p>
        </w:tc>
        <w:tc>
          <w:tcPr>
            <w:tcW w:w="2504" w:type="dxa"/>
            <w:hideMark/>
          </w:tcPr>
          <w:p w:rsidR="00982C66" w:rsidRPr="0069146A" w:rsidRDefault="00982C66" w:rsidP="0069146A">
            <w:pPr>
              <w:keepNext/>
              <w:pBdr>
                <w:top w:val="nil"/>
                <w:left w:val="nil"/>
                <w:bottom w:val="nil"/>
                <w:right w:val="nil"/>
                <w:between w:val="nil"/>
              </w:pBdr>
              <w:spacing w:before="120" w:after="120"/>
              <w:jc w:val="center"/>
              <w:rPr>
                <w:rFonts w:asciiTheme="majorHAnsi" w:eastAsia="Calibri" w:hAnsiTheme="majorHAnsi" w:cstheme="majorHAnsi"/>
                <w:color w:val="000000"/>
                <w:sz w:val="18"/>
                <w:szCs w:val="22"/>
              </w:rPr>
            </w:pPr>
            <w:r w:rsidRPr="0069146A">
              <w:rPr>
                <w:rFonts w:asciiTheme="majorHAnsi" w:eastAsia="Calibri" w:hAnsiTheme="majorHAnsi" w:cstheme="majorHAnsi"/>
                <w:color w:val="000000"/>
                <w:sz w:val="18"/>
                <w:szCs w:val="22"/>
              </w:rPr>
              <w:t>0.944</w:t>
            </w:r>
          </w:p>
        </w:tc>
        <w:tc>
          <w:tcPr>
            <w:tcW w:w="2503" w:type="dxa"/>
            <w:hideMark/>
          </w:tcPr>
          <w:p w:rsidR="00982C66" w:rsidRPr="0069146A" w:rsidRDefault="00982C66" w:rsidP="0069146A">
            <w:pPr>
              <w:keepNext/>
              <w:pBdr>
                <w:top w:val="nil"/>
                <w:left w:val="nil"/>
                <w:bottom w:val="nil"/>
                <w:right w:val="nil"/>
                <w:between w:val="nil"/>
              </w:pBdr>
              <w:spacing w:before="120" w:after="120"/>
              <w:jc w:val="center"/>
              <w:rPr>
                <w:rFonts w:asciiTheme="majorHAnsi" w:eastAsia="Calibri" w:hAnsiTheme="majorHAnsi" w:cstheme="majorHAnsi"/>
                <w:color w:val="000000"/>
                <w:sz w:val="18"/>
                <w:szCs w:val="22"/>
              </w:rPr>
            </w:pPr>
            <w:r w:rsidRPr="0069146A">
              <w:rPr>
                <w:rFonts w:asciiTheme="majorHAnsi" w:eastAsia="Calibri" w:hAnsiTheme="majorHAnsi" w:cstheme="majorHAnsi"/>
                <w:color w:val="000000"/>
                <w:sz w:val="18"/>
                <w:szCs w:val="22"/>
              </w:rPr>
              <w:t>0.943</w:t>
            </w:r>
          </w:p>
        </w:tc>
      </w:tr>
      <w:tr w:rsidR="00982C66" w:rsidRPr="00203F0D" w:rsidTr="0069146A">
        <w:trPr>
          <w:trHeight w:val="107"/>
        </w:trPr>
        <w:tc>
          <w:tcPr>
            <w:tcW w:w="2281" w:type="dxa"/>
            <w:hideMark/>
          </w:tcPr>
          <w:p w:rsidR="00982C66" w:rsidRPr="0069146A" w:rsidRDefault="00982C66" w:rsidP="0069146A">
            <w:pPr>
              <w:keepNext/>
              <w:pBdr>
                <w:top w:val="nil"/>
                <w:left w:val="nil"/>
                <w:bottom w:val="nil"/>
                <w:right w:val="nil"/>
                <w:between w:val="nil"/>
              </w:pBdr>
              <w:spacing w:before="120" w:after="120"/>
              <w:rPr>
                <w:rFonts w:asciiTheme="majorHAnsi" w:eastAsia="Calibri" w:hAnsiTheme="majorHAnsi" w:cstheme="majorHAnsi"/>
                <w:color w:val="000000"/>
                <w:sz w:val="18"/>
                <w:szCs w:val="22"/>
              </w:rPr>
            </w:pPr>
            <w:proofErr w:type="spellStart"/>
            <w:r w:rsidRPr="0069146A">
              <w:rPr>
                <w:rFonts w:asciiTheme="majorHAnsi" w:eastAsia="Calibri" w:hAnsiTheme="majorHAnsi" w:cstheme="majorHAnsi"/>
                <w:color w:val="000000"/>
                <w:sz w:val="18"/>
                <w:szCs w:val="22"/>
              </w:rPr>
              <w:t>PubMedBERT</w:t>
            </w:r>
            <w:r w:rsidRPr="0069146A">
              <w:rPr>
                <w:rFonts w:asciiTheme="majorHAnsi" w:eastAsia="Calibri" w:hAnsiTheme="majorHAnsi" w:cstheme="majorHAnsi"/>
                <w:color w:val="000000"/>
                <w:sz w:val="18"/>
                <w:szCs w:val="22"/>
                <w:vertAlign w:val="subscript"/>
              </w:rPr>
              <w:t>base</w:t>
            </w:r>
            <w:proofErr w:type="spellEnd"/>
          </w:p>
        </w:tc>
        <w:tc>
          <w:tcPr>
            <w:tcW w:w="2073" w:type="dxa"/>
            <w:hideMark/>
          </w:tcPr>
          <w:p w:rsidR="00982C66" w:rsidRPr="0069146A" w:rsidRDefault="00982C66" w:rsidP="0069146A">
            <w:pPr>
              <w:keepNext/>
              <w:pBdr>
                <w:top w:val="nil"/>
                <w:left w:val="nil"/>
                <w:bottom w:val="nil"/>
                <w:right w:val="nil"/>
                <w:between w:val="nil"/>
              </w:pBdr>
              <w:spacing w:before="120" w:after="120"/>
              <w:jc w:val="center"/>
              <w:rPr>
                <w:rFonts w:asciiTheme="majorHAnsi" w:eastAsia="Calibri" w:hAnsiTheme="majorHAnsi" w:cstheme="majorHAnsi"/>
                <w:color w:val="000000"/>
                <w:sz w:val="18"/>
                <w:szCs w:val="22"/>
              </w:rPr>
            </w:pPr>
            <w:r w:rsidRPr="0069146A">
              <w:rPr>
                <w:rFonts w:asciiTheme="majorHAnsi" w:eastAsia="Calibri" w:hAnsiTheme="majorHAnsi" w:cstheme="majorHAnsi"/>
                <w:color w:val="000000"/>
                <w:sz w:val="18"/>
                <w:szCs w:val="22"/>
              </w:rPr>
              <w:t>0.930</w:t>
            </w:r>
          </w:p>
        </w:tc>
        <w:tc>
          <w:tcPr>
            <w:tcW w:w="2504" w:type="dxa"/>
            <w:hideMark/>
          </w:tcPr>
          <w:p w:rsidR="00982C66" w:rsidRPr="0069146A" w:rsidRDefault="00982C66" w:rsidP="0069146A">
            <w:pPr>
              <w:keepNext/>
              <w:pBdr>
                <w:top w:val="nil"/>
                <w:left w:val="nil"/>
                <w:bottom w:val="nil"/>
                <w:right w:val="nil"/>
                <w:between w:val="nil"/>
              </w:pBdr>
              <w:spacing w:before="120" w:after="120"/>
              <w:jc w:val="center"/>
              <w:rPr>
                <w:rFonts w:asciiTheme="majorHAnsi" w:eastAsia="Calibri" w:hAnsiTheme="majorHAnsi" w:cstheme="majorHAnsi"/>
                <w:color w:val="000000"/>
                <w:sz w:val="18"/>
                <w:szCs w:val="22"/>
              </w:rPr>
            </w:pPr>
            <w:r w:rsidRPr="0069146A">
              <w:rPr>
                <w:rFonts w:asciiTheme="majorHAnsi" w:eastAsia="Calibri" w:hAnsiTheme="majorHAnsi" w:cstheme="majorHAnsi"/>
                <w:b/>
                <w:bCs/>
                <w:color w:val="000000"/>
                <w:sz w:val="18"/>
                <w:szCs w:val="22"/>
              </w:rPr>
              <w:t>0.959</w:t>
            </w:r>
          </w:p>
        </w:tc>
        <w:tc>
          <w:tcPr>
            <w:tcW w:w="2503" w:type="dxa"/>
            <w:hideMark/>
          </w:tcPr>
          <w:p w:rsidR="00982C66" w:rsidRPr="0069146A" w:rsidRDefault="00982C66" w:rsidP="0069146A">
            <w:pPr>
              <w:keepNext/>
              <w:pBdr>
                <w:top w:val="nil"/>
                <w:left w:val="nil"/>
                <w:bottom w:val="nil"/>
                <w:right w:val="nil"/>
                <w:between w:val="nil"/>
              </w:pBdr>
              <w:spacing w:before="120" w:after="120"/>
              <w:jc w:val="center"/>
              <w:rPr>
                <w:rFonts w:asciiTheme="majorHAnsi" w:eastAsia="Calibri" w:hAnsiTheme="majorHAnsi" w:cstheme="majorHAnsi"/>
                <w:color w:val="000000"/>
                <w:sz w:val="18"/>
                <w:szCs w:val="22"/>
              </w:rPr>
            </w:pPr>
            <w:r w:rsidRPr="0069146A">
              <w:rPr>
                <w:rFonts w:asciiTheme="majorHAnsi" w:eastAsia="Calibri" w:hAnsiTheme="majorHAnsi" w:cstheme="majorHAnsi"/>
                <w:color w:val="000000"/>
                <w:sz w:val="18"/>
                <w:szCs w:val="22"/>
              </w:rPr>
              <w:t>0.944</w:t>
            </w:r>
          </w:p>
        </w:tc>
      </w:tr>
      <w:tr w:rsidR="00982C66" w:rsidRPr="00203F0D" w:rsidTr="0069146A">
        <w:trPr>
          <w:trHeight w:val="107"/>
        </w:trPr>
        <w:tc>
          <w:tcPr>
            <w:tcW w:w="2281" w:type="dxa"/>
            <w:hideMark/>
          </w:tcPr>
          <w:p w:rsidR="00982C66" w:rsidRPr="0069146A" w:rsidRDefault="00982C66" w:rsidP="0069146A">
            <w:pPr>
              <w:keepNext/>
              <w:pBdr>
                <w:top w:val="nil"/>
                <w:left w:val="nil"/>
                <w:bottom w:val="nil"/>
                <w:right w:val="nil"/>
                <w:between w:val="nil"/>
              </w:pBdr>
              <w:spacing w:before="120" w:after="120"/>
              <w:rPr>
                <w:rFonts w:asciiTheme="majorHAnsi" w:eastAsia="Calibri" w:hAnsiTheme="majorHAnsi" w:cstheme="majorHAnsi"/>
                <w:color w:val="000000"/>
                <w:sz w:val="18"/>
                <w:szCs w:val="22"/>
              </w:rPr>
            </w:pPr>
            <w:proofErr w:type="spellStart"/>
            <w:r w:rsidRPr="0069146A">
              <w:rPr>
                <w:rFonts w:asciiTheme="majorHAnsi" w:eastAsia="Calibri" w:hAnsiTheme="majorHAnsi" w:cstheme="majorHAnsi"/>
                <w:color w:val="000000"/>
                <w:sz w:val="18"/>
                <w:szCs w:val="22"/>
              </w:rPr>
              <w:t>BioClinicalBERT</w:t>
            </w:r>
            <w:r w:rsidRPr="0069146A">
              <w:rPr>
                <w:rFonts w:asciiTheme="majorHAnsi" w:eastAsia="Calibri" w:hAnsiTheme="majorHAnsi" w:cstheme="majorHAnsi"/>
                <w:color w:val="000000"/>
                <w:sz w:val="18"/>
                <w:szCs w:val="22"/>
                <w:vertAlign w:val="subscript"/>
              </w:rPr>
              <w:t>base</w:t>
            </w:r>
            <w:proofErr w:type="spellEnd"/>
          </w:p>
        </w:tc>
        <w:tc>
          <w:tcPr>
            <w:tcW w:w="2073" w:type="dxa"/>
            <w:hideMark/>
          </w:tcPr>
          <w:p w:rsidR="00982C66" w:rsidRPr="0069146A" w:rsidRDefault="00982C66" w:rsidP="0069146A">
            <w:pPr>
              <w:keepNext/>
              <w:pBdr>
                <w:top w:val="nil"/>
                <w:left w:val="nil"/>
                <w:bottom w:val="nil"/>
                <w:right w:val="nil"/>
                <w:between w:val="nil"/>
              </w:pBdr>
              <w:spacing w:before="120" w:after="120"/>
              <w:jc w:val="center"/>
              <w:rPr>
                <w:rFonts w:asciiTheme="majorHAnsi" w:eastAsia="Calibri" w:hAnsiTheme="majorHAnsi" w:cstheme="majorHAnsi"/>
                <w:color w:val="000000"/>
                <w:sz w:val="18"/>
                <w:szCs w:val="22"/>
              </w:rPr>
            </w:pPr>
            <w:r w:rsidRPr="0069146A">
              <w:rPr>
                <w:rFonts w:asciiTheme="majorHAnsi" w:eastAsia="Calibri" w:hAnsiTheme="majorHAnsi" w:cstheme="majorHAnsi"/>
                <w:color w:val="000000"/>
                <w:sz w:val="18"/>
                <w:szCs w:val="22"/>
              </w:rPr>
              <w:t>0.946</w:t>
            </w:r>
          </w:p>
        </w:tc>
        <w:tc>
          <w:tcPr>
            <w:tcW w:w="2504" w:type="dxa"/>
            <w:hideMark/>
          </w:tcPr>
          <w:p w:rsidR="00982C66" w:rsidRPr="0069146A" w:rsidRDefault="00982C66" w:rsidP="0069146A">
            <w:pPr>
              <w:keepNext/>
              <w:pBdr>
                <w:top w:val="nil"/>
                <w:left w:val="nil"/>
                <w:bottom w:val="nil"/>
                <w:right w:val="nil"/>
                <w:between w:val="nil"/>
              </w:pBdr>
              <w:spacing w:before="120" w:after="120"/>
              <w:jc w:val="center"/>
              <w:rPr>
                <w:rFonts w:asciiTheme="majorHAnsi" w:eastAsia="Calibri" w:hAnsiTheme="majorHAnsi" w:cstheme="majorHAnsi"/>
                <w:color w:val="000000"/>
                <w:sz w:val="18"/>
                <w:szCs w:val="22"/>
              </w:rPr>
            </w:pPr>
            <w:r w:rsidRPr="0069146A">
              <w:rPr>
                <w:rFonts w:asciiTheme="majorHAnsi" w:eastAsia="Calibri" w:hAnsiTheme="majorHAnsi" w:cstheme="majorHAnsi"/>
                <w:color w:val="000000"/>
                <w:sz w:val="18"/>
                <w:szCs w:val="22"/>
              </w:rPr>
              <w:t>0.941</w:t>
            </w:r>
          </w:p>
        </w:tc>
        <w:tc>
          <w:tcPr>
            <w:tcW w:w="2503" w:type="dxa"/>
            <w:hideMark/>
          </w:tcPr>
          <w:p w:rsidR="00982C66" w:rsidRPr="0069146A" w:rsidRDefault="00982C66" w:rsidP="0069146A">
            <w:pPr>
              <w:keepNext/>
              <w:pBdr>
                <w:top w:val="nil"/>
                <w:left w:val="nil"/>
                <w:bottom w:val="nil"/>
                <w:right w:val="nil"/>
                <w:between w:val="nil"/>
              </w:pBdr>
              <w:spacing w:before="120" w:after="120"/>
              <w:jc w:val="center"/>
              <w:rPr>
                <w:rFonts w:asciiTheme="majorHAnsi" w:eastAsia="Calibri" w:hAnsiTheme="majorHAnsi" w:cstheme="majorHAnsi"/>
                <w:color w:val="000000"/>
                <w:sz w:val="18"/>
                <w:szCs w:val="22"/>
              </w:rPr>
            </w:pPr>
            <w:r w:rsidRPr="0069146A">
              <w:rPr>
                <w:rFonts w:asciiTheme="majorHAnsi" w:eastAsia="Calibri" w:hAnsiTheme="majorHAnsi" w:cstheme="majorHAnsi"/>
                <w:color w:val="000000"/>
                <w:sz w:val="18"/>
                <w:szCs w:val="22"/>
              </w:rPr>
              <w:t>0.943</w:t>
            </w:r>
          </w:p>
        </w:tc>
      </w:tr>
      <w:tr w:rsidR="00982C66" w:rsidRPr="00203F0D" w:rsidTr="0069146A">
        <w:trPr>
          <w:trHeight w:val="107"/>
        </w:trPr>
        <w:tc>
          <w:tcPr>
            <w:tcW w:w="2281" w:type="dxa"/>
            <w:hideMark/>
          </w:tcPr>
          <w:p w:rsidR="00982C66" w:rsidRPr="0069146A" w:rsidRDefault="00982C66" w:rsidP="0069146A">
            <w:pPr>
              <w:keepNext/>
              <w:pBdr>
                <w:top w:val="nil"/>
                <w:left w:val="nil"/>
                <w:bottom w:val="nil"/>
                <w:right w:val="nil"/>
                <w:between w:val="nil"/>
              </w:pBdr>
              <w:spacing w:before="120" w:after="120"/>
              <w:rPr>
                <w:rFonts w:asciiTheme="majorHAnsi" w:eastAsia="Calibri" w:hAnsiTheme="majorHAnsi" w:cstheme="majorHAnsi"/>
                <w:color w:val="000000"/>
                <w:sz w:val="18"/>
                <w:szCs w:val="22"/>
              </w:rPr>
            </w:pPr>
            <w:proofErr w:type="spellStart"/>
            <w:r w:rsidRPr="0069146A">
              <w:rPr>
                <w:rFonts w:asciiTheme="majorHAnsi" w:eastAsia="Calibri" w:hAnsiTheme="majorHAnsi" w:cstheme="majorHAnsi"/>
                <w:color w:val="000000"/>
                <w:sz w:val="18"/>
                <w:szCs w:val="22"/>
              </w:rPr>
              <w:t>XLNET</w:t>
            </w:r>
            <w:r w:rsidRPr="0069146A">
              <w:rPr>
                <w:rFonts w:asciiTheme="majorHAnsi" w:eastAsia="Calibri" w:hAnsiTheme="majorHAnsi" w:cstheme="majorHAnsi"/>
                <w:color w:val="000000"/>
                <w:sz w:val="18"/>
                <w:szCs w:val="22"/>
                <w:vertAlign w:val="subscript"/>
              </w:rPr>
              <w:t>base</w:t>
            </w:r>
            <w:proofErr w:type="spellEnd"/>
          </w:p>
        </w:tc>
        <w:tc>
          <w:tcPr>
            <w:tcW w:w="2073" w:type="dxa"/>
            <w:hideMark/>
          </w:tcPr>
          <w:p w:rsidR="00982C66" w:rsidRPr="0069146A" w:rsidRDefault="00982C66" w:rsidP="0069146A">
            <w:pPr>
              <w:keepNext/>
              <w:pBdr>
                <w:top w:val="nil"/>
                <w:left w:val="nil"/>
                <w:bottom w:val="nil"/>
                <w:right w:val="nil"/>
                <w:between w:val="nil"/>
              </w:pBdr>
              <w:spacing w:before="120" w:after="120"/>
              <w:jc w:val="center"/>
              <w:rPr>
                <w:rFonts w:asciiTheme="majorHAnsi" w:eastAsia="Calibri" w:hAnsiTheme="majorHAnsi" w:cstheme="majorHAnsi"/>
                <w:color w:val="000000"/>
                <w:sz w:val="18"/>
                <w:szCs w:val="22"/>
              </w:rPr>
            </w:pPr>
            <w:r w:rsidRPr="0069146A">
              <w:rPr>
                <w:rFonts w:asciiTheme="majorHAnsi" w:eastAsia="Calibri" w:hAnsiTheme="majorHAnsi" w:cstheme="majorHAnsi"/>
                <w:color w:val="000000"/>
                <w:sz w:val="18"/>
                <w:szCs w:val="22"/>
              </w:rPr>
              <w:t>0.917</w:t>
            </w:r>
          </w:p>
        </w:tc>
        <w:tc>
          <w:tcPr>
            <w:tcW w:w="2504" w:type="dxa"/>
            <w:hideMark/>
          </w:tcPr>
          <w:p w:rsidR="00982C66" w:rsidRPr="0069146A" w:rsidRDefault="00982C66" w:rsidP="0069146A">
            <w:pPr>
              <w:keepNext/>
              <w:pBdr>
                <w:top w:val="nil"/>
                <w:left w:val="nil"/>
                <w:bottom w:val="nil"/>
                <w:right w:val="nil"/>
                <w:between w:val="nil"/>
              </w:pBdr>
              <w:spacing w:before="120" w:after="120"/>
              <w:jc w:val="center"/>
              <w:rPr>
                <w:rFonts w:asciiTheme="majorHAnsi" w:eastAsia="Calibri" w:hAnsiTheme="majorHAnsi" w:cstheme="majorHAnsi"/>
                <w:color w:val="000000"/>
                <w:sz w:val="18"/>
                <w:szCs w:val="22"/>
              </w:rPr>
            </w:pPr>
            <w:r w:rsidRPr="0069146A">
              <w:rPr>
                <w:rFonts w:asciiTheme="majorHAnsi" w:eastAsia="Calibri" w:hAnsiTheme="majorHAnsi" w:cstheme="majorHAnsi"/>
                <w:color w:val="000000"/>
                <w:sz w:val="18"/>
                <w:szCs w:val="22"/>
              </w:rPr>
              <w:t>0.938</w:t>
            </w:r>
          </w:p>
        </w:tc>
        <w:tc>
          <w:tcPr>
            <w:tcW w:w="2503" w:type="dxa"/>
            <w:hideMark/>
          </w:tcPr>
          <w:p w:rsidR="00982C66" w:rsidRPr="0069146A" w:rsidRDefault="00982C66" w:rsidP="0069146A">
            <w:pPr>
              <w:keepNext/>
              <w:pBdr>
                <w:top w:val="nil"/>
                <w:left w:val="nil"/>
                <w:bottom w:val="nil"/>
                <w:right w:val="nil"/>
                <w:between w:val="nil"/>
              </w:pBdr>
              <w:spacing w:before="120" w:after="120"/>
              <w:jc w:val="center"/>
              <w:rPr>
                <w:rFonts w:asciiTheme="majorHAnsi" w:eastAsia="Calibri" w:hAnsiTheme="majorHAnsi" w:cstheme="majorHAnsi"/>
                <w:color w:val="000000"/>
                <w:sz w:val="18"/>
                <w:szCs w:val="22"/>
              </w:rPr>
            </w:pPr>
            <w:r w:rsidRPr="0069146A">
              <w:rPr>
                <w:rFonts w:asciiTheme="majorHAnsi" w:eastAsia="Calibri" w:hAnsiTheme="majorHAnsi" w:cstheme="majorHAnsi"/>
                <w:color w:val="000000"/>
                <w:sz w:val="18"/>
                <w:szCs w:val="22"/>
              </w:rPr>
              <w:t>0.927</w:t>
            </w:r>
          </w:p>
        </w:tc>
      </w:tr>
      <w:tr w:rsidR="00982C66" w:rsidRPr="00203F0D" w:rsidTr="0069146A">
        <w:trPr>
          <w:trHeight w:val="107"/>
        </w:trPr>
        <w:tc>
          <w:tcPr>
            <w:tcW w:w="2281" w:type="dxa"/>
            <w:hideMark/>
          </w:tcPr>
          <w:p w:rsidR="00982C66" w:rsidRPr="0069146A" w:rsidRDefault="00982C66" w:rsidP="0069146A">
            <w:pPr>
              <w:keepNext/>
              <w:pBdr>
                <w:top w:val="nil"/>
                <w:left w:val="nil"/>
                <w:bottom w:val="nil"/>
                <w:right w:val="nil"/>
                <w:between w:val="nil"/>
              </w:pBdr>
              <w:spacing w:before="120" w:after="120"/>
              <w:rPr>
                <w:rFonts w:asciiTheme="majorHAnsi" w:eastAsia="Calibri" w:hAnsiTheme="majorHAnsi" w:cstheme="majorHAnsi"/>
                <w:color w:val="000000"/>
                <w:sz w:val="18"/>
                <w:szCs w:val="22"/>
              </w:rPr>
            </w:pPr>
            <w:proofErr w:type="spellStart"/>
            <w:r w:rsidRPr="0069146A">
              <w:rPr>
                <w:rFonts w:asciiTheme="majorHAnsi" w:eastAsia="Calibri" w:hAnsiTheme="majorHAnsi" w:cstheme="majorHAnsi"/>
                <w:color w:val="000000"/>
                <w:sz w:val="18"/>
                <w:szCs w:val="22"/>
              </w:rPr>
              <w:t>Longformer</w:t>
            </w:r>
            <w:r w:rsidRPr="0069146A">
              <w:rPr>
                <w:rFonts w:asciiTheme="majorHAnsi" w:eastAsia="Calibri" w:hAnsiTheme="majorHAnsi" w:cstheme="majorHAnsi"/>
                <w:color w:val="000000"/>
                <w:sz w:val="18"/>
                <w:szCs w:val="22"/>
                <w:vertAlign w:val="subscript"/>
              </w:rPr>
              <w:t>base</w:t>
            </w:r>
            <w:proofErr w:type="spellEnd"/>
          </w:p>
        </w:tc>
        <w:tc>
          <w:tcPr>
            <w:tcW w:w="2073" w:type="dxa"/>
            <w:hideMark/>
          </w:tcPr>
          <w:p w:rsidR="00982C66" w:rsidRPr="0069146A" w:rsidRDefault="00982C66" w:rsidP="0069146A">
            <w:pPr>
              <w:keepNext/>
              <w:pBdr>
                <w:top w:val="nil"/>
                <w:left w:val="nil"/>
                <w:bottom w:val="nil"/>
                <w:right w:val="nil"/>
                <w:between w:val="nil"/>
              </w:pBdr>
              <w:spacing w:before="120" w:after="120"/>
              <w:jc w:val="center"/>
              <w:rPr>
                <w:rFonts w:asciiTheme="majorHAnsi" w:eastAsia="Calibri" w:hAnsiTheme="majorHAnsi" w:cstheme="majorHAnsi"/>
                <w:color w:val="000000"/>
                <w:sz w:val="18"/>
                <w:szCs w:val="22"/>
              </w:rPr>
            </w:pPr>
            <w:r w:rsidRPr="0069146A">
              <w:rPr>
                <w:rFonts w:asciiTheme="majorHAnsi" w:eastAsia="Calibri" w:hAnsiTheme="majorHAnsi" w:cstheme="majorHAnsi"/>
                <w:color w:val="000000"/>
                <w:sz w:val="18"/>
                <w:szCs w:val="22"/>
              </w:rPr>
              <w:t>0.932</w:t>
            </w:r>
          </w:p>
        </w:tc>
        <w:tc>
          <w:tcPr>
            <w:tcW w:w="2504" w:type="dxa"/>
            <w:hideMark/>
          </w:tcPr>
          <w:p w:rsidR="00982C66" w:rsidRPr="0069146A" w:rsidRDefault="00982C66" w:rsidP="0069146A">
            <w:pPr>
              <w:keepNext/>
              <w:pBdr>
                <w:top w:val="nil"/>
                <w:left w:val="nil"/>
                <w:bottom w:val="nil"/>
                <w:right w:val="nil"/>
                <w:between w:val="nil"/>
              </w:pBdr>
              <w:spacing w:before="120" w:after="120"/>
              <w:jc w:val="center"/>
              <w:rPr>
                <w:rFonts w:asciiTheme="majorHAnsi" w:eastAsia="Calibri" w:hAnsiTheme="majorHAnsi" w:cstheme="majorHAnsi"/>
                <w:color w:val="000000"/>
                <w:sz w:val="18"/>
                <w:szCs w:val="22"/>
              </w:rPr>
            </w:pPr>
            <w:r w:rsidRPr="0069146A">
              <w:rPr>
                <w:rFonts w:asciiTheme="majorHAnsi" w:eastAsia="Calibri" w:hAnsiTheme="majorHAnsi" w:cstheme="majorHAnsi"/>
                <w:color w:val="000000"/>
                <w:sz w:val="18"/>
                <w:szCs w:val="22"/>
              </w:rPr>
              <w:t>0.952</w:t>
            </w:r>
          </w:p>
        </w:tc>
        <w:tc>
          <w:tcPr>
            <w:tcW w:w="2503" w:type="dxa"/>
            <w:hideMark/>
          </w:tcPr>
          <w:p w:rsidR="00982C66" w:rsidRPr="0069146A" w:rsidRDefault="00982C66" w:rsidP="0069146A">
            <w:pPr>
              <w:keepNext/>
              <w:pBdr>
                <w:top w:val="nil"/>
                <w:left w:val="nil"/>
                <w:bottom w:val="nil"/>
                <w:right w:val="nil"/>
                <w:between w:val="nil"/>
              </w:pBdr>
              <w:spacing w:before="120" w:after="120"/>
              <w:jc w:val="center"/>
              <w:rPr>
                <w:rFonts w:asciiTheme="majorHAnsi" w:eastAsia="Calibri" w:hAnsiTheme="majorHAnsi" w:cstheme="majorHAnsi"/>
                <w:color w:val="000000"/>
                <w:sz w:val="18"/>
                <w:szCs w:val="22"/>
              </w:rPr>
            </w:pPr>
            <w:r w:rsidRPr="0069146A">
              <w:rPr>
                <w:rFonts w:asciiTheme="majorHAnsi" w:eastAsia="Calibri" w:hAnsiTheme="majorHAnsi" w:cstheme="majorHAnsi"/>
                <w:color w:val="000000"/>
                <w:sz w:val="18"/>
                <w:szCs w:val="22"/>
              </w:rPr>
              <w:t>0.942</w:t>
            </w:r>
          </w:p>
        </w:tc>
      </w:tr>
      <w:tr w:rsidR="00982C66" w:rsidRPr="00203F0D" w:rsidTr="0069146A">
        <w:trPr>
          <w:trHeight w:val="107"/>
        </w:trPr>
        <w:tc>
          <w:tcPr>
            <w:tcW w:w="2281" w:type="dxa"/>
            <w:hideMark/>
          </w:tcPr>
          <w:p w:rsidR="00982C66" w:rsidRPr="0069146A" w:rsidRDefault="00982C66" w:rsidP="0069146A">
            <w:pPr>
              <w:keepNext/>
              <w:pBdr>
                <w:top w:val="nil"/>
                <w:left w:val="nil"/>
                <w:bottom w:val="nil"/>
                <w:right w:val="nil"/>
                <w:between w:val="nil"/>
              </w:pBdr>
              <w:spacing w:before="120" w:after="120"/>
              <w:rPr>
                <w:rFonts w:asciiTheme="majorHAnsi" w:eastAsia="Calibri" w:hAnsiTheme="majorHAnsi" w:cstheme="majorHAnsi"/>
                <w:color w:val="000000"/>
                <w:sz w:val="18"/>
                <w:szCs w:val="22"/>
              </w:rPr>
            </w:pPr>
            <w:proofErr w:type="spellStart"/>
            <w:r w:rsidRPr="0069146A">
              <w:rPr>
                <w:rFonts w:asciiTheme="majorHAnsi" w:eastAsia="Calibri" w:hAnsiTheme="majorHAnsi" w:cstheme="majorHAnsi"/>
                <w:color w:val="000000"/>
                <w:sz w:val="18"/>
                <w:szCs w:val="22"/>
              </w:rPr>
              <w:t>ELECTRA</w:t>
            </w:r>
            <w:r w:rsidRPr="0069146A">
              <w:rPr>
                <w:rFonts w:asciiTheme="majorHAnsi" w:eastAsia="Calibri" w:hAnsiTheme="majorHAnsi" w:cstheme="majorHAnsi"/>
                <w:color w:val="000000"/>
                <w:sz w:val="18"/>
                <w:szCs w:val="22"/>
                <w:vertAlign w:val="subscript"/>
              </w:rPr>
              <w:t>base</w:t>
            </w:r>
            <w:proofErr w:type="spellEnd"/>
          </w:p>
        </w:tc>
        <w:tc>
          <w:tcPr>
            <w:tcW w:w="2073" w:type="dxa"/>
            <w:hideMark/>
          </w:tcPr>
          <w:p w:rsidR="00982C66" w:rsidRPr="0069146A" w:rsidRDefault="00982C66" w:rsidP="0069146A">
            <w:pPr>
              <w:keepNext/>
              <w:pBdr>
                <w:top w:val="nil"/>
                <w:left w:val="nil"/>
                <w:bottom w:val="nil"/>
                <w:right w:val="nil"/>
                <w:between w:val="nil"/>
              </w:pBdr>
              <w:spacing w:before="120" w:after="120"/>
              <w:jc w:val="center"/>
              <w:rPr>
                <w:rFonts w:asciiTheme="majorHAnsi" w:eastAsia="Calibri" w:hAnsiTheme="majorHAnsi" w:cstheme="majorHAnsi"/>
                <w:color w:val="000000"/>
                <w:sz w:val="18"/>
                <w:szCs w:val="22"/>
              </w:rPr>
            </w:pPr>
            <w:r w:rsidRPr="0069146A">
              <w:rPr>
                <w:rFonts w:asciiTheme="majorHAnsi" w:eastAsia="Calibri" w:hAnsiTheme="majorHAnsi" w:cstheme="majorHAnsi"/>
                <w:color w:val="000000"/>
                <w:sz w:val="18"/>
                <w:szCs w:val="22"/>
              </w:rPr>
              <w:t>0.930</w:t>
            </w:r>
          </w:p>
        </w:tc>
        <w:tc>
          <w:tcPr>
            <w:tcW w:w="2504" w:type="dxa"/>
            <w:hideMark/>
          </w:tcPr>
          <w:p w:rsidR="00982C66" w:rsidRPr="0069146A" w:rsidRDefault="00982C66" w:rsidP="0069146A">
            <w:pPr>
              <w:keepNext/>
              <w:pBdr>
                <w:top w:val="nil"/>
                <w:left w:val="nil"/>
                <w:bottom w:val="nil"/>
                <w:right w:val="nil"/>
                <w:between w:val="nil"/>
              </w:pBdr>
              <w:spacing w:before="120" w:after="120"/>
              <w:jc w:val="center"/>
              <w:rPr>
                <w:rFonts w:asciiTheme="majorHAnsi" w:eastAsia="Calibri" w:hAnsiTheme="majorHAnsi" w:cstheme="majorHAnsi"/>
                <w:color w:val="000000"/>
                <w:sz w:val="18"/>
                <w:szCs w:val="22"/>
              </w:rPr>
            </w:pPr>
            <w:r w:rsidRPr="0069146A">
              <w:rPr>
                <w:rFonts w:asciiTheme="majorHAnsi" w:eastAsia="Calibri" w:hAnsiTheme="majorHAnsi" w:cstheme="majorHAnsi"/>
                <w:color w:val="000000"/>
                <w:sz w:val="18"/>
                <w:szCs w:val="22"/>
              </w:rPr>
              <w:t>0.955</w:t>
            </w:r>
          </w:p>
        </w:tc>
        <w:tc>
          <w:tcPr>
            <w:tcW w:w="2503" w:type="dxa"/>
            <w:hideMark/>
          </w:tcPr>
          <w:p w:rsidR="00982C66" w:rsidRPr="0069146A" w:rsidRDefault="00982C66" w:rsidP="0069146A">
            <w:pPr>
              <w:keepNext/>
              <w:pBdr>
                <w:top w:val="nil"/>
                <w:left w:val="nil"/>
                <w:bottom w:val="nil"/>
                <w:right w:val="nil"/>
                <w:between w:val="nil"/>
              </w:pBdr>
              <w:spacing w:before="120" w:after="120"/>
              <w:jc w:val="center"/>
              <w:rPr>
                <w:rFonts w:asciiTheme="majorHAnsi" w:eastAsia="Calibri" w:hAnsiTheme="majorHAnsi" w:cstheme="majorHAnsi"/>
                <w:color w:val="000000"/>
                <w:sz w:val="18"/>
                <w:szCs w:val="22"/>
              </w:rPr>
            </w:pPr>
            <w:r w:rsidRPr="0069146A">
              <w:rPr>
                <w:rFonts w:asciiTheme="majorHAnsi" w:eastAsia="Calibri" w:hAnsiTheme="majorHAnsi" w:cstheme="majorHAnsi"/>
                <w:color w:val="000000"/>
                <w:sz w:val="18"/>
                <w:szCs w:val="22"/>
              </w:rPr>
              <w:t>0.942</w:t>
            </w:r>
          </w:p>
        </w:tc>
      </w:tr>
    </w:tbl>
    <w:p w:rsidR="006318A0" w:rsidRPr="00860298" w:rsidRDefault="00982C66">
      <w:pPr>
        <w:keepNext/>
        <w:pBdr>
          <w:top w:val="nil"/>
          <w:left w:val="nil"/>
          <w:bottom w:val="nil"/>
          <w:right w:val="nil"/>
          <w:between w:val="nil"/>
        </w:pBdr>
        <w:spacing w:before="120" w:after="120"/>
        <w:jc w:val="both"/>
        <w:rPr>
          <w:rFonts w:ascii="Calibri" w:eastAsia="Calibri" w:hAnsi="Calibri" w:cs="Calibri"/>
          <w:color w:val="000000"/>
          <w:sz w:val="18"/>
          <w:szCs w:val="22"/>
        </w:rPr>
      </w:pPr>
      <w:r w:rsidRPr="00860298">
        <w:rPr>
          <w:rFonts w:ascii="Calibri" w:eastAsia="Calibri" w:hAnsi="Calibri" w:cs="Calibri"/>
          <w:b/>
          <w:color w:val="000000"/>
          <w:sz w:val="18"/>
          <w:szCs w:val="22"/>
        </w:rPr>
        <w:t xml:space="preserve">Table </w:t>
      </w:r>
      <w:r w:rsidR="00A571C0">
        <w:rPr>
          <w:rFonts w:ascii="Calibri" w:eastAsia="Calibri" w:hAnsi="Calibri" w:cs="Calibri"/>
          <w:b/>
          <w:color w:val="000000"/>
          <w:sz w:val="18"/>
          <w:szCs w:val="22"/>
        </w:rPr>
        <w:t>2</w:t>
      </w:r>
      <w:r w:rsidRPr="00860298">
        <w:rPr>
          <w:rFonts w:ascii="Calibri" w:eastAsia="Calibri" w:hAnsi="Calibri" w:cs="Calibri"/>
          <w:color w:val="000000"/>
          <w:sz w:val="18"/>
          <w:szCs w:val="22"/>
        </w:rPr>
        <w:t>. Comparison of developed model performance</w:t>
      </w:r>
    </w:p>
    <w:p w:rsidR="006318A0" w:rsidRDefault="006318A0">
      <w:pPr>
        <w:keepNext/>
        <w:pBdr>
          <w:top w:val="nil"/>
          <w:left w:val="nil"/>
          <w:bottom w:val="nil"/>
          <w:right w:val="nil"/>
          <w:between w:val="nil"/>
        </w:pBdr>
        <w:spacing w:before="120" w:after="120"/>
        <w:jc w:val="both"/>
        <w:rPr>
          <w:rFonts w:ascii="Calibri" w:eastAsia="Calibri" w:hAnsi="Calibri" w:cs="Calibri"/>
          <w:b/>
          <w:color w:val="000000"/>
          <w:sz w:val="22"/>
          <w:szCs w:val="22"/>
        </w:rPr>
      </w:pPr>
    </w:p>
    <w:p w:rsidR="00BD4BB3" w:rsidRDefault="008C5879">
      <w:pPr>
        <w:keepNext/>
        <w:pBdr>
          <w:top w:val="nil"/>
          <w:left w:val="nil"/>
          <w:bottom w:val="nil"/>
          <w:right w:val="nil"/>
          <w:between w:val="nil"/>
        </w:pBdr>
        <w:spacing w:before="120" w:after="120"/>
        <w:jc w:val="both"/>
        <w:rPr>
          <w:rFonts w:ascii="Calibri" w:eastAsia="Calibri" w:hAnsi="Calibri" w:cs="Calibri"/>
          <w:b/>
          <w:color w:val="000000"/>
          <w:sz w:val="22"/>
          <w:szCs w:val="22"/>
        </w:rPr>
      </w:pPr>
      <w:r>
        <w:rPr>
          <w:rFonts w:ascii="Calibri" w:eastAsia="Calibri" w:hAnsi="Calibri" w:cs="Calibri"/>
          <w:b/>
          <w:color w:val="000000"/>
          <w:sz w:val="22"/>
          <w:szCs w:val="22"/>
        </w:rPr>
        <w:t>Conclusion</w:t>
      </w:r>
    </w:p>
    <w:p w:rsidR="0014197A" w:rsidRDefault="00776361">
      <w:pPr>
        <w:pBdr>
          <w:top w:val="nil"/>
          <w:left w:val="nil"/>
          <w:bottom w:val="nil"/>
          <w:right w:val="nil"/>
          <w:between w:val="nil"/>
        </w:pBdr>
        <w:spacing w:after="120"/>
        <w:jc w:val="both"/>
        <w:rPr>
          <w:rFonts w:ascii="Calibri" w:eastAsia="Calibri" w:hAnsi="Calibri" w:cs="Calibri"/>
          <w:color w:val="000000"/>
          <w:sz w:val="22"/>
          <w:szCs w:val="22"/>
        </w:rPr>
      </w:pPr>
      <w:r>
        <w:rPr>
          <w:rFonts w:ascii="Calibri" w:eastAsia="Calibri" w:hAnsi="Calibri" w:cs="Calibri"/>
          <w:color w:val="000000"/>
          <w:sz w:val="22"/>
          <w:szCs w:val="22"/>
        </w:rPr>
        <w:t xml:space="preserve">In this study, we were able to develop </w:t>
      </w:r>
      <w:r w:rsidR="00860298">
        <w:rPr>
          <w:rFonts w:ascii="Calibri" w:eastAsia="Calibri" w:hAnsi="Calibri" w:cs="Calibri"/>
          <w:color w:val="000000"/>
          <w:sz w:val="22"/>
          <w:szCs w:val="22"/>
        </w:rPr>
        <w:t xml:space="preserve">a </w:t>
      </w:r>
      <w:r>
        <w:rPr>
          <w:rFonts w:ascii="Calibri" w:eastAsia="Calibri" w:hAnsi="Calibri" w:cs="Calibri"/>
          <w:color w:val="000000"/>
          <w:sz w:val="22"/>
          <w:szCs w:val="22"/>
        </w:rPr>
        <w:t xml:space="preserve">cancer-related information extraction </w:t>
      </w:r>
      <w:r w:rsidR="003F676E">
        <w:rPr>
          <w:rFonts w:ascii="Calibri" w:eastAsia="Calibri" w:hAnsi="Calibri" w:cs="Calibri"/>
          <w:color w:val="000000"/>
          <w:sz w:val="22"/>
          <w:szCs w:val="22"/>
        </w:rPr>
        <w:t xml:space="preserve">model based on </w:t>
      </w:r>
      <w:r w:rsidR="00BE52D4">
        <w:rPr>
          <w:rFonts w:ascii="Calibri" w:eastAsia="Calibri" w:hAnsi="Calibri" w:cs="Calibri"/>
          <w:color w:val="000000"/>
          <w:sz w:val="22"/>
          <w:szCs w:val="22"/>
        </w:rPr>
        <w:t>bi-lingual pathology corpus</w:t>
      </w:r>
      <w:r w:rsidR="003F676E">
        <w:rPr>
          <w:rFonts w:ascii="Calibri" w:eastAsia="Calibri" w:hAnsi="Calibri" w:cs="Calibri"/>
          <w:color w:val="000000"/>
          <w:sz w:val="22"/>
          <w:szCs w:val="22"/>
        </w:rPr>
        <w:t xml:space="preserve">. </w:t>
      </w:r>
      <w:r w:rsidR="00471CAC">
        <w:rPr>
          <w:rFonts w:ascii="Calibri" w:eastAsia="Calibri" w:hAnsi="Calibri" w:cs="Calibri"/>
          <w:color w:val="000000"/>
          <w:sz w:val="22"/>
          <w:szCs w:val="22"/>
        </w:rPr>
        <w:t xml:space="preserve">Among 13 transformers and 1 CRF model, </w:t>
      </w:r>
      <w:proofErr w:type="spellStart"/>
      <w:r w:rsidR="00471CAC">
        <w:rPr>
          <w:rFonts w:ascii="Calibri" w:eastAsia="Calibri" w:hAnsi="Calibri" w:cs="Calibri"/>
          <w:color w:val="000000"/>
          <w:sz w:val="22"/>
          <w:szCs w:val="22"/>
        </w:rPr>
        <w:t>BlueBERTMimic</w:t>
      </w:r>
      <w:r w:rsidR="00471CAC" w:rsidRPr="0069146A">
        <w:rPr>
          <w:rFonts w:ascii="Calibri" w:eastAsia="Calibri" w:hAnsi="Calibri" w:cs="Calibri"/>
          <w:color w:val="000000"/>
          <w:sz w:val="22"/>
          <w:szCs w:val="22"/>
          <w:vertAlign w:val="subscript"/>
        </w:rPr>
        <w:t>base</w:t>
      </w:r>
      <w:proofErr w:type="spellEnd"/>
      <w:r w:rsidR="00471CAC">
        <w:rPr>
          <w:rFonts w:ascii="Calibri" w:eastAsia="Calibri" w:hAnsi="Calibri" w:cs="Calibri"/>
          <w:color w:val="000000"/>
          <w:sz w:val="22"/>
          <w:szCs w:val="22"/>
        </w:rPr>
        <w:t xml:space="preserve"> achieved the highest f1-score. </w:t>
      </w:r>
      <w:r w:rsidR="00260E5A">
        <w:rPr>
          <w:rFonts w:ascii="Calibri" w:eastAsia="Calibri" w:hAnsi="Calibri" w:cs="Calibri"/>
          <w:color w:val="000000"/>
          <w:sz w:val="22"/>
          <w:szCs w:val="22"/>
        </w:rPr>
        <w:t xml:space="preserve">Furthermore, </w:t>
      </w:r>
      <w:r w:rsidR="00291051">
        <w:rPr>
          <w:rFonts w:ascii="Calibri" w:eastAsia="Calibri" w:hAnsi="Calibri" w:cs="Calibri"/>
          <w:color w:val="000000"/>
          <w:sz w:val="22"/>
          <w:szCs w:val="22"/>
        </w:rPr>
        <w:t xml:space="preserve">the </w:t>
      </w:r>
      <w:r w:rsidR="00260E5A">
        <w:rPr>
          <w:rFonts w:ascii="Calibri" w:eastAsia="Calibri" w:hAnsi="Calibri" w:cs="Calibri"/>
          <w:color w:val="000000"/>
          <w:sz w:val="22"/>
          <w:szCs w:val="22"/>
        </w:rPr>
        <w:t xml:space="preserve">developed </w:t>
      </w:r>
      <w:proofErr w:type="spellStart"/>
      <w:r w:rsidR="00260E5A">
        <w:rPr>
          <w:rFonts w:ascii="Calibri" w:eastAsia="Calibri" w:hAnsi="Calibri" w:cs="Calibri"/>
          <w:color w:val="000000"/>
          <w:sz w:val="22"/>
          <w:szCs w:val="22"/>
        </w:rPr>
        <w:t>BlueBERTMimic</w:t>
      </w:r>
      <w:r w:rsidR="00260E5A" w:rsidRPr="0069146A">
        <w:rPr>
          <w:rFonts w:ascii="Calibri" w:eastAsia="Calibri" w:hAnsi="Calibri" w:cs="Calibri"/>
          <w:color w:val="000000"/>
          <w:sz w:val="22"/>
          <w:szCs w:val="22"/>
          <w:vertAlign w:val="subscript"/>
        </w:rPr>
        <w:t>base</w:t>
      </w:r>
      <w:proofErr w:type="spellEnd"/>
      <w:r w:rsidR="00260E5A">
        <w:rPr>
          <w:rFonts w:ascii="Calibri" w:eastAsia="Calibri" w:hAnsi="Calibri" w:cs="Calibri"/>
          <w:color w:val="000000"/>
          <w:sz w:val="22"/>
          <w:szCs w:val="22"/>
        </w:rPr>
        <w:t xml:space="preserve"> model was </w:t>
      </w:r>
      <w:r w:rsidR="00291051">
        <w:rPr>
          <w:rFonts w:ascii="Calibri" w:eastAsia="Calibri" w:hAnsi="Calibri" w:cs="Calibri"/>
          <w:color w:val="000000"/>
          <w:sz w:val="22"/>
          <w:szCs w:val="22"/>
        </w:rPr>
        <w:t xml:space="preserve">implemented </w:t>
      </w:r>
      <w:r w:rsidR="00260E5A">
        <w:rPr>
          <w:rFonts w:ascii="Calibri" w:eastAsia="Calibri" w:hAnsi="Calibri" w:cs="Calibri"/>
          <w:color w:val="000000"/>
          <w:sz w:val="22"/>
          <w:szCs w:val="22"/>
        </w:rPr>
        <w:t xml:space="preserve">in </w:t>
      </w:r>
      <w:r w:rsidR="00462659">
        <w:rPr>
          <w:rFonts w:ascii="Calibri" w:eastAsia="Calibri" w:hAnsi="Calibri" w:cs="Calibri"/>
          <w:color w:val="000000"/>
          <w:sz w:val="22"/>
          <w:szCs w:val="22"/>
        </w:rPr>
        <w:t xml:space="preserve">the </w:t>
      </w:r>
      <w:r w:rsidR="00260E5A">
        <w:rPr>
          <w:rFonts w:ascii="Calibri" w:eastAsia="Calibri" w:hAnsi="Calibri" w:cs="Calibri"/>
          <w:color w:val="000000"/>
          <w:sz w:val="22"/>
          <w:szCs w:val="22"/>
        </w:rPr>
        <w:t>CASPER</w:t>
      </w:r>
      <w:r w:rsidR="00462659">
        <w:rPr>
          <w:rFonts w:ascii="Calibri" w:eastAsia="Calibri" w:hAnsi="Calibri" w:cs="Calibri"/>
          <w:color w:val="000000"/>
          <w:sz w:val="22"/>
          <w:szCs w:val="22"/>
        </w:rPr>
        <w:t xml:space="preserve">. </w:t>
      </w:r>
    </w:p>
    <w:p w:rsidR="00716D1E" w:rsidRDefault="00462659" w:rsidP="0069146A">
      <w:pPr>
        <w:pBdr>
          <w:top w:val="nil"/>
          <w:left w:val="nil"/>
          <w:bottom w:val="nil"/>
          <w:right w:val="nil"/>
          <w:between w:val="nil"/>
        </w:pBdr>
        <w:spacing w:after="120"/>
        <w:jc w:val="both"/>
        <w:rPr>
          <w:rFonts w:ascii="Calibri" w:eastAsia="Calibri" w:hAnsi="Calibri" w:cs="Calibri"/>
          <w:color w:val="000000"/>
          <w:sz w:val="22"/>
          <w:szCs w:val="22"/>
        </w:rPr>
      </w:pPr>
      <w:r>
        <w:rPr>
          <w:rFonts w:ascii="Calibri" w:eastAsia="Calibri" w:hAnsi="Calibri" w:cs="Calibri"/>
          <w:color w:val="000000"/>
          <w:sz w:val="22"/>
          <w:szCs w:val="22"/>
        </w:rPr>
        <w:t xml:space="preserve">The extracted cancer information entities </w:t>
      </w:r>
      <w:r w:rsidR="00291051">
        <w:rPr>
          <w:rFonts w:ascii="Calibri" w:eastAsia="Calibri" w:hAnsi="Calibri" w:cs="Calibri"/>
          <w:color w:val="000000"/>
          <w:sz w:val="22"/>
          <w:szCs w:val="22"/>
        </w:rPr>
        <w:t>are</w:t>
      </w:r>
      <w:r>
        <w:rPr>
          <w:rFonts w:ascii="Calibri" w:eastAsia="Calibri" w:hAnsi="Calibri" w:cs="Calibri"/>
          <w:color w:val="000000"/>
          <w:sz w:val="22"/>
          <w:szCs w:val="22"/>
        </w:rPr>
        <w:t xml:space="preserve"> </w:t>
      </w:r>
      <w:r w:rsidR="00291051">
        <w:rPr>
          <w:rFonts w:ascii="Calibri" w:eastAsia="Calibri" w:hAnsi="Calibri" w:cs="Calibri"/>
          <w:color w:val="000000"/>
          <w:sz w:val="22"/>
          <w:szCs w:val="22"/>
        </w:rPr>
        <w:t xml:space="preserve">anticipated as </w:t>
      </w:r>
      <w:r w:rsidR="00291051" w:rsidRPr="00291051">
        <w:rPr>
          <w:rFonts w:ascii="Calibri" w:eastAsia="Calibri" w:hAnsi="Calibri" w:cs="Calibri"/>
          <w:color w:val="000000"/>
          <w:sz w:val="22"/>
          <w:szCs w:val="22"/>
        </w:rPr>
        <w:t xml:space="preserve">complementary </w:t>
      </w:r>
      <w:r w:rsidR="00291051">
        <w:rPr>
          <w:rFonts w:ascii="Calibri" w:eastAsia="Calibri" w:hAnsi="Calibri" w:cs="Calibri"/>
          <w:color w:val="000000"/>
          <w:sz w:val="22"/>
          <w:szCs w:val="22"/>
        </w:rPr>
        <w:t xml:space="preserve">data to structured data in AUSOM database. For example, </w:t>
      </w:r>
      <w:r w:rsidR="005D5289">
        <w:rPr>
          <w:rFonts w:ascii="Calibri" w:eastAsia="Calibri" w:hAnsi="Calibri" w:cs="Calibri"/>
          <w:color w:val="000000"/>
          <w:sz w:val="22"/>
          <w:szCs w:val="22"/>
        </w:rPr>
        <w:t xml:space="preserve">current AUSOM database contains limited information of histology, such as adenocarcinoma and tubular adenoma. </w:t>
      </w:r>
      <w:r w:rsidR="00716D1E">
        <w:rPr>
          <w:rFonts w:ascii="Calibri" w:eastAsia="Calibri" w:hAnsi="Calibri" w:cs="Calibri"/>
          <w:color w:val="000000"/>
          <w:sz w:val="22"/>
          <w:szCs w:val="22"/>
        </w:rPr>
        <w:t>In addition</w:t>
      </w:r>
      <w:r w:rsidR="005D5289">
        <w:rPr>
          <w:rFonts w:ascii="Calibri" w:eastAsia="Calibri" w:hAnsi="Calibri" w:cs="Calibri"/>
          <w:color w:val="000000"/>
          <w:sz w:val="22"/>
          <w:szCs w:val="22"/>
        </w:rPr>
        <w:t xml:space="preserve">, the additional information </w:t>
      </w:r>
      <w:r w:rsidR="00716D1E">
        <w:rPr>
          <w:rFonts w:ascii="Calibri" w:eastAsia="Calibri" w:hAnsi="Calibri" w:cs="Calibri"/>
          <w:color w:val="000000"/>
          <w:sz w:val="22"/>
          <w:szCs w:val="22"/>
        </w:rPr>
        <w:t xml:space="preserve">such as </w:t>
      </w:r>
      <w:r w:rsidR="005D5289">
        <w:rPr>
          <w:rFonts w:ascii="Calibri" w:eastAsia="Calibri" w:hAnsi="Calibri" w:cs="Calibri"/>
          <w:color w:val="000000"/>
          <w:sz w:val="22"/>
          <w:szCs w:val="22"/>
        </w:rPr>
        <w:t xml:space="preserve">differentiation and size of the histology are </w:t>
      </w:r>
      <w:r w:rsidR="00716D1E">
        <w:rPr>
          <w:rFonts w:ascii="Calibri" w:eastAsia="Calibri" w:hAnsi="Calibri" w:cs="Calibri"/>
          <w:color w:val="000000"/>
          <w:sz w:val="22"/>
          <w:szCs w:val="22"/>
        </w:rPr>
        <w:t xml:space="preserve">difficult to handle </w:t>
      </w:r>
      <w:r w:rsidR="005D5289">
        <w:rPr>
          <w:rFonts w:ascii="Calibri" w:eastAsia="Calibri" w:hAnsi="Calibri" w:cs="Calibri"/>
          <w:color w:val="000000"/>
          <w:sz w:val="22"/>
          <w:szCs w:val="22"/>
        </w:rPr>
        <w:t>in current standardized vocabulary system</w:t>
      </w:r>
      <w:r w:rsidR="00716D1E">
        <w:rPr>
          <w:rFonts w:ascii="Calibri" w:eastAsia="Calibri" w:hAnsi="Calibri" w:cs="Calibri"/>
          <w:color w:val="000000"/>
          <w:sz w:val="22"/>
          <w:szCs w:val="22"/>
        </w:rPr>
        <w:t xml:space="preserve"> and OMOP-CDM</w:t>
      </w:r>
      <w:r w:rsidR="005D5289">
        <w:rPr>
          <w:rFonts w:ascii="Calibri" w:eastAsia="Calibri" w:hAnsi="Calibri" w:cs="Calibri"/>
          <w:color w:val="000000"/>
          <w:sz w:val="22"/>
          <w:szCs w:val="22"/>
        </w:rPr>
        <w:t>.</w:t>
      </w:r>
      <w:r w:rsidR="00716D1E">
        <w:rPr>
          <w:rFonts w:ascii="Calibri" w:eastAsia="Calibri" w:hAnsi="Calibri" w:cs="Calibri"/>
          <w:color w:val="000000"/>
          <w:sz w:val="22"/>
          <w:szCs w:val="22"/>
        </w:rPr>
        <w:t xml:space="preserve"> Even though the episode table in OMOP CDM v5.4 can contain the information, initiating and maintaining new CDM is laborious and expensive. </w:t>
      </w:r>
      <w:r w:rsidR="005D5289">
        <w:rPr>
          <w:rFonts w:ascii="Calibri" w:eastAsia="Calibri" w:hAnsi="Calibri" w:cs="Calibri"/>
          <w:color w:val="000000"/>
          <w:sz w:val="22"/>
          <w:szCs w:val="22"/>
        </w:rPr>
        <w:t xml:space="preserve">However, our </w:t>
      </w:r>
      <w:r w:rsidR="00A976FF">
        <w:rPr>
          <w:rFonts w:ascii="Calibri" w:eastAsia="Calibri" w:hAnsi="Calibri" w:cs="Calibri"/>
          <w:color w:val="000000"/>
          <w:sz w:val="22"/>
          <w:szCs w:val="22"/>
        </w:rPr>
        <w:t>model</w:t>
      </w:r>
      <w:r w:rsidR="00716D1E">
        <w:rPr>
          <w:rFonts w:ascii="Calibri" w:eastAsia="Calibri" w:hAnsi="Calibri" w:cs="Calibri"/>
          <w:color w:val="000000"/>
          <w:sz w:val="22"/>
          <w:szCs w:val="22"/>
        </w:rPr>
        <w:t xml:space="preserve"> with the annotation schema</w:t>
      </w:r>
      <w:r w:rsidR="00A976FF">
        <w:rPr>
          <w:rFonts w:ascii="Calibri" w:eastAsia="Calibri" w:hAnsi="Calibri" w:cs="Calibri"/>
          <w:color w:val="000000"/>
          <w:sz w:val="22"/>
          <w:szCs w:val="22"/>
        </w:rPr>
        <w:t xml:space="preserve"> can </w:t>
      </w:r>
      <w:r w:rsidR="005D5289">
        <w:rPr>
          <w:rFonts w:ascii="Calibri" w:eastAsia="Calibri" w:hAnsi="Calibri" w:cs="Calibri"/>
          <w:color w:val="000000"/>
          <w:sz w:val="22"/>
          <w:szCs w:val="22"/>
        </w:rPr>
        <w:t xml:space="preserve">enables </w:t>
      </w:r>
      <w:r w:rsidR="00A976FF">
        <w:rPr>
          <w:rFonts w:ascii="Calibri" w:eastAsia="Calibri" w:hAnsi="Calibri" w:cs="Calibri"/>
          <w:color w:val="000000"/>
          <w:sz w:val="22"/>
          <w:szCs w:val="22"/>
        </w:rPr>
        <w:t xml:space="preserve">linking </w:t>
      </w:r>
      <w:r w:rsidR="006325CA">
        <w:rPr>
          <w:rFonts w:ascii="Calibri" w:eastAsia="Calibri" w:hAnsi="Calibri" w:cs="Calibri"/>
          <w:color w:val="000000"/>
          <w:sz w:val="22"/>
          <w:szCs w:val="22"/>
        </w:rPr>
        <w:t xml:space="preserve">those information and </w:t>
      </w:r>
      <w:r w:rsidR="00A976FF">
        <w:rPr>
          <w:rFonts w:ascii="Calibri" w:eastAsia="Calibri" w:hAnsi="Calibri" w:cs="Calibri"/>
          <w:color w:val="000000"/>
          <w:sz w:val="22"/>
          <w:szCs w:val="22"/>
        </w:rPr>
        <w:t xml:space="preserve">is more </w:t>
      </w:r>
      <w:r w:rsidR="005E470D">
        <w:rPr>
          <w:rFonts w:ascii="Calibri" w:eastAsia="Calibri" w:hAnsi="Calibri" w:cs="Calibri"/>
          <w:color w:val="000000"/>
          <w:sz w:val="22"/>
          <w:szCs w:val="22"/>
        </w:rPr>
        <w:t>cost-effective</w:t>
      </w:r>
      <w:r w:rsidR="00A976FF">
        <w:rPr>
          <w:rFonts w:ascii="Calibri" w:eastAsia="Calibri" w:hAnsi="Calibri" w:cs="Calibri"/>
          <w:color w:val="000000"/>
          <w:sz w:val="22"/>
          <w:szCs w:val="22"/>
        </w:rPr>
        <w:t xml:space="preserve">. </w:t>
      </w:r>
      <w:r w:rsidR="006325CA">
        <w:rPr>
          <w:rFonts w:ascii="Calibri" w:eastAsia="Calibri" w:hAnsi="Calibri" w:cs="Calibri"/>
          <w:color w:val="000000"/>
          <w:sz w:val="22"/>
          <w:szCs w:val="22"/>
        </w:rPr>
        <w:t xml:space="preserve">In future, an imputation process </w:t>
      </w:r>
      <w:r w:rsidR="005E470D">
        <w:rPr>
          <w:rFonts w:ascii="Calibri" w:eastAsia="Calibri" w:hAnsi="Calibri" w:cs="Calibri"/>
          <w:color w:val="000000"/>
          <w:sz w:val="22"/>
          <w:szCs w:val="22"/>
        </w:rPr>
        <w:t>to target cancer patients in AUSOM database is required.</w:t>
      </w:r>
    </w:p>
    <w:p w:rsidR="00860298" w:rsidRDefault="005D0503" w:rsidP="0069146A">
      <w:pPr>
        <w:pBdr>
          <w:top w:val="nil"/>
          <w:left w:val="nil"/>
          <w:bottom w:val="nil"/>
          <w:right w:val="nil"/>
          <w:between w:val="nil"/>
        </w:pBdr>
        <w:spacing w:after="120"/>
        <w:jc w:val="both"/>
        <w:rPr>
          <w:rFonts w:ascii="Calibri" w:eastAsia="Calibri" w:hAnsi="Calibri" w:cs="Calibri"/>
          <w:color w:val="000000"/>
          <w:sz w:val="22"/>
          <w:szCs w:val="22"/>
        </w:rPr>
      </w:pPr>
      <w:r>
        <w:rPr>
          <w:rFonts w:ascii="Calibri" w:eastAsia="Calibri" w:hAnsi="Calibri" w:cs="Calibri"/>
          <w:color w:val="000000"/>
          <w:sz w:val="22"/>
          <w:szCs w:val="22"/>
        </w:rPr>
        <w:t xml:space="preserve">There are few limitations in this study. First, we only extracted and annotated pathology reports of 1,100 patients in AUSOM database. </w:t>
      </w:r>
      <w:r w:rsidR="00755A66">
        <w:rPr>
          <w:rFonts w:ascii="Calibri" w:eastAsia="Calibri" w:hAnsi="Calibri" w:cs="Calibri"/>
          <w:color w:val="000000"/>
          <w:sz w:val="22"/>
          <w:szCs w:val="22"/>
        </w:rPr>
        <w:t>The l</w:t>
      </w:r>
      <w:r>
        <w:rPr>
          <w:rFonts w:ascii="Calibri" w:eastAsia="Calibri" w:hAnsi="Calibri" w:cs="Calibri"/>
          <w:color w:val="000000"/>
          <w:sz w:val="22"/>
          <w:szCs w:val="22"/>
        </w:rPr>
        <w:t>ack of data can make bias in the corpus and imbalance of the entities</w:t>
      </w:r>
      <w:r w:rsidR="00755A66">
        <w:rPr>
          <w:rFonts w:ascii="Calibri" w:eastAsia="Calibri" w:hAnsi="Calibri" w:cs="Calibri"/>
          <w:color w:val="000000"/>
          <w:sz w:val="22"/>
          <w:szCs w:val="22"/>
        </w:rPr>
        <w:t>, which can impact the model performance</w:t>
      </w:r>
      <w:r>
        <w:rPr>
          <w:rFonts w:ascii="Calibri" w:eastAsia="Calibri" w:hAnsi="Calibri" w:cs="Calibri"/>
          <w:color w:val="000000"/>
          <w:sz w:val="22"/>
          <w:szCs w:val="22"/>
        </w:rPr>
        <w:t xml:space="preserve">. In future, more annotation </w:t>
      </w:r>
      <w:r w:rsidR="00755A66">
        <w:rPr>
          <w:rFonts w:ascii="Calibri" w:eastAsia="Calibri" w:hAnsi="Calibri" w:cs="Calibri"/>
          <w:color w:val="000000"/>
          <w:sz w:val="22"/>
          <w:szCs w:val="22"/>
        </w:rPr>
        <w:t>should be performed</w:t>
      </w:r>
      <w:r>
        <w:rPr>
          <w:rFonts w:ascii="Calibri" w:eastAsia="Calibri" w:hAnsi="Calibri" w:cs="Calibri"/>
          <w:color w:val="000000"/>
          <w:sz w:val="22"/>
          <w:szCs w:val="22"/>
        </w:rPr>
        <w:t xml:space="preserve">. Second, we </w:t>
      </w:r>
      <w:r>
        <w:rPr>
          <w:rFonts w:ascii="Calibri" w:eastAsia="Calibri" w:hAnsi="Calibri" w:cs="Calibri"/>
          <w:color w:val="000000"/>
          <w:sz w:val="22"/>
          <w:szCs w:val="22"/>
        </w:rPr>
        <w:lastRenderedPageBreak/>
        <w:t xml:space="preserve">did not evaluate the model performance by cancer types. </w:t>
      </w:r>
      <w:r w:rsidR="002D0D9D">
        <w:rPr>
          <w:rFonts w:ascii="Calibri" w:eastAsia="Calibri" w:hAnsi="Calibri" w:cs="Calibri"/>
          <w:color w:val="000000"/>
          <w:sz w:val="22"/>
          <w:szCs w:val="22"/>
        </w:rPr>
        <w:t xml:space="preserve">There </w:t>
      </w:r>
      <w:r w:rsidR="00A1385E">
        <w:rPr>
          <w:rFonts w:ascii="Calibri" w:eastAsia="Calibri" w:hAnsi="Calibri" w:cs="Calibri"/>
          <w:color w:val="000000"/>
          <w:sz w:val="22"/>
          <w:szCs w:val="22"/>
        </w:rPr>
        <w:t xml:space="preserve">were </w:t>
      </w:r>
      <w:r w:rsidR="002D0D9D">
        <w:rPr>
          <w:rFonts w:ascii="Calibri" w:eastAsia="Calibri" w:hAnsi="Calibri" w:cs="Calibri"/>
          <w:color w:val="000000"/>
          <w:sz w:val="22"/>
          <w:szCs w:val="22"/>
        </w:rPr>
        <w:t>imbalance by cancer types, we did not divide and evaluate the cohort into cancer types.</w:t>
      </w:r>
      <w:r w:rsidR="00A1385E">
        <w:rPr>
          <w:rFonts w:ascii="Calibri" w:eastAsia="Calibri" w:hAnsi="Calibri" w:cs="Calibri"/>
          <w:color w:val="000000"/>
          <w:sz w:val="22"/>
          <w:szCs w:val="22"/>
        </w:rPr>
        <w:t xml:space="preserve"> </w:t>
      </w:r>
      <w:r w:rsidR="00370C9E">
        <w:rPr>
          <w:rFonts w:ascii="Calibri" w:eastAsia="Calibri" w:hAnsi="Calibri" w:cs="Calibri"/>
          <w:color w:val="000000"/>
          <w:sz w:val="22"/>
          <w:szCs w:val="22"/>
        </w:rPr>
        <w:t>In future, we will acquire more annotations and will evaluate model performance by cancer types.</w:t>
      </w:r>
    </w:p>
    <w:p w:rsidR="00BD4BB3" w:rsidRDefault="00A20E2B">
      <w:pPr>
        <w:pBdr>
          <w:top w:val="nil"/>
          <w:left w:val="nil"/>
          <w:bottom w:val="nil"/>
          <w:right w:val="nil"/>
          <w:between w:val="nil"/>
        </w:pBdr>
        <w:spacing w:after="120"/>
        <w:jc w:val="both"/>
        <w:rPr>
          <w:rFonts w:ascii="Calibri" w:eastAsia="Calibri" w:hAnsi="Calibri" w:cs="Calibri"/>
          <w:b/>
          <w:sz w:val="22"/>
          <w:szCs w:val="22"/>
        </w:rPr>
      </w:pPr>
      <w:r>
        <w:rPr>
          <w:rFonts w:ascii="Calibri" w:eastAsia="Calibri" w:hAnsi="Calibri" w:cs="Calibri"/>
          <w:b/>
          <w:sz w:val="22"/>
          <w:szCs w:val="22"/>
        </w:rPr>
        <w:t>Acknowledgement</w:t>
      </w:r>
    </w:p>
    <w:p w:rsidR="00A20E2B" w:rsidRDefault="00A20E2B">
      <w:pPr>
        <w:pBdr>
          <w:top w:val="nil"/>
          <w:left w:val="nil"/>
          <w:bottom w:val="nil"/>
          <w:right w:val="nil"/>
          <w:between w:val="nil"/>
        </w:pBdr>
        <w:spacing w:after="120"/>
        <w:jc w:val="both"/>
        <w:rPr>
          <w:rFonts w:ascii="Calibri" w:eastAsia="Calibri" w:hAnsi="Calibri" w:cs="Calibri"/>
          <w:b/>
          <w:sz w:val="22"/>
          <w:szCs w:val="22"/>
        </w:rPr>
      </w:pPr>
      <w:r w:rsidRPr="00A20E2B">
        <w:rPr>
          <w:rFonts w:ascii="Calibri" w:eastAsia="Calibri" w:hAnsi="Calibri" w:cs="Calibri"/>
          <w:sz w:val="22"/>
          <w:szCs w:val="22"/>
        </w:rPr>
        <w:t>This research was funded by the Bio Industrial Strategic Technology Development Program (20003883, 20005021) funded By the Ministry of Trade, Industry &amp; Energy (MOTIE, Korea) and a grant from the Korea Health Technology R&amp;D Project through the Korea Health Industry Development Institute (KHIDI), funded by the Ministry of Health &amp;Welfare, Republic of Korea (grant number: HR16C0001)</w:t>
      </w:r>
      <w:r>
        <w:rPr>
          <w:rFonts w:ascii="Calibri" w:eastAsia="Calibri" w:hAnsi="Calibri" w:cs="Calibri"/>
          <w:sz w:val="22"/>
          <w:szCs w:val="22"/>
        </w:rPr>
        <w:t xml:space="preserve">. </w:t>
      </w:r>
      <w:r w:rsidRPr="00A20E2B">
        <w:rPr>
          <w:rFonts w:ascii="Calibri" w:eastAsia="Calibri" w:hAnsi="Calibri" w:cs="Calibri"/>
          <w:sz w:val="22"/>
          <w:szCs w:val="22"/>
        </w:rPr>
        <w:t>This research was supported by a grant of the project for Infectious Disease Medical Safety, funded by the Ministry of Health, Republic of Korea (grant number: HG22C0024).</w:t>
      </w:r>
    </w:p>
    <w:p w:rsidR="00BD4BB3" w:rsidRDefault="008C5879">
      <w:pPr>
        <w:keepNext/>
        <w:pBdr>
          <w:top w:val="nil"/>
          <w:left w:val="nil"/>
          <w:bottom w:val="nil"/>
          <w:right w:val="nil"/>
          <w:between w:val="nil"/>
        </w:pBdr>
        <w:spacing w:before="120" w:after="120"/>
        <w:jc w:val="center"/>
        <w:rPr>
          <w:rFonts w:ascii="Calibri" w:eastAsia="Calibri" w:hAnsi="Calibri" w:cs="Calibri"/>
          <w:b/>
          <w:color w:val="000000"/>
          <w:sz w:val="22"/>
          <w:szCs w:val="22"/>
        </w:rPr>
      </w:pPr>
      <w:r>
        <w:rPr>
          <w:rFonts w:ascii="Calibri" w:eastAsia="Calibri" w:hAnsi="Calibri" w:cs="Calibri"/>
          <w:b/>
          <w:color w:val="000000"/>
          <w:sz w:val="22"/>
          <w:szCs w:val="22"/>
        </w:rPr>
        <w:t>References</w:t>
      </w:r>
      <w:r>
        <w:rPr>
          <w:rFonts w:ascii="Calibri" w:eastAsia="Calibri" w:hAnsi="Calibri" w:cs="Calibri"/>
          <w:b/>
          <w:sz w:val="22"/>
          <w:szCs w:val="22"/>
        </w:rPr>
        <w:t>/Citations</w:t>
      </w:r>
    </w:p>
    <w:p w:rsidR="0028560A" w:rsidRDefault="0028560A" w:rsidP="0028560A">
      <w:pPr>
        <w:numPr>
          <w:ilvl w:val="0"/>
          <w:numId w:val="1"/>
        </w:numPr>
        <w:pBdr>
          <w:top w:val="nil"/>
          <w:left w:val="nil"/>
          <w:bottom w:val="nil"/>
          <w:right w:val="nil"/>
          <w:between w:val="nil"/>
        </w:pBdr>
        <w:jc w:val="both"/>
        <w:rPr>
          <w:rFonts w:ascii="Calibri" w:eastAsia="Calibri" w:hAnsi="Calibri" w:cs="Calibri"/>
          <w:sz w:val="22"/>
          <w:szCs w:val="22"/>
        </w:rPr>
      </w:pPr>
      <w:r w:rsidRPr="0028560A">
        <w:rPr>
          <w:rFonts w:ascii="Calibri" w:eastAsia="Calibri" w:hAnsi="Calibri" w:cs="Calibri"/>
          <w:sz w:val="22"/>
          <w:szCs w:val="22"/>
        </w:rPr>
        <w:t xml:space="preserve">Rosenbloom ST, Denny JC, Xu H, </w:t>
      </w:r>
      <w:proofErr w:type="spellStart"/>
      <w:r w:rsidRPr="0028560A">
        <w:rPr>
          <w:rFonts w:ascii="Calibri" w:eastAsia="Calibri" w:hAnsi="Calibri" w:cs="Calibri"/>
          <w:sz w:val="22"/>
          <w:szCs w:val="22"/>
        </w:rPr>
        <w:t>Lorenzi</w:t>
      </w:r>
      <w:proofErr w:type="spellEnd"/>
      <w:r w:rsidRPr="0028560A">
        <w:rPr>
          <w:rFonts w:ascii="Calibri" w:eastAsia="Calibri" w:hAnsi="Calibri" w:cs="Calibri"/>
          <w:sz w:val="22"/>
          <w:szCs w:val="22"/>
        </w:rPr>
        <w:t xml:space="preserve"> N, Stead WW, Johnson KB. Data from clinical notes: a perspective on the tension between structure and flex</w:t>
      </w:r>
      <w:bookmarkStart w:id="0" w:name="_GoBack"/>
      <w:bookmarkEnd w:id="0"/>
      <w:r w:rsidRPr="0028560A">
        <w:rPr>
          <w:rFonts w:ascii="Calibri" w:eastAsia="Calibri" w:hAnsi="Calibri" w:cs="Calibri"/>
          <w:sz w:val="22"/>
          <w:szCs w:val="22"/>
        </w:rPr>
        <w:t>ible documentation. Journal of the American Medical Informatics Association. 2011</w:t>
      </w:r>
      <w:proofErr w:type="gramStart"/>
      <w:r w:rsidRPr="0028560A">
        <w:rPr>
          <w:rFonts w:ascii="Calibri" w:eastAsia="Calibri" w:hAnsi="Calibri" w:cs="Calibri"/>
          <w:sz w:val="22"/>
          <w:szCs w:val="22"/>
        </w:rPr>
        <w:t>;18</w:t>
      </w:r>
      <w:proofErr w:type="gramEnd"/>
      <w:r w:rsidRPr="0028560A">
        <w:rPr>
          <w:rFonts w:ascii="Calibri" w:eastAsia="Calibri" w:hAnsi="Calibri" w:cs="Calibri"/>
          <w:sz w:val="22"/>
          <w:szCs w:val="22"/>
        </w:rPr>
        <w:t>(2):181-6.</w:t>
      </w:r>
    </w:p>
    <w:p w:rsidR="0028560A" w:rsidRPr="0069146A" w:rsidRDefault="0028560A" w:rsidP="00476CBA">
      <w:pPr>
        <w:numPr>
          <w:ilvl w:val="0"/>
          <w:numId w:val="1"/>
        </w:numPr>
        <w:pBdr>
          <w:top w:val="nil"/>
          <w:left w:val="nil"/>
          <w:bottom w:val="nil"/>
          <w:right w:val="nil"/>
          <w:between w:val="nil"/>
        </w:pBdr>
        <w:jc w:val="both"/>
        <w:rPr>
          <w:rFonts w:ascii="Calibri" w:eastAsia="Calibri" w:hAnsi="Calibri" w:cs="Calibri"/>
          <w:sz w:val="22"/>
          <w:szCs w:val="22"/>
        </w:rPr>
      </w:pPr>
      <w:r w:rsidRPr="00476CBA">
        <w:rPr>
          <w:rFonts w:ascii="Calibri" w:eastAsia="Calibri" w:hAnsi="Calibri" w:cs="Calibri"/>
          <w:sz w:val="22"/>
          <w:szCs w:val="22"/>
        </w:rPr>
        <w:t xml:space="preserve">Jensen K, </w:t>
      </w:r>
      <w:proofErr w:type="spellStart"/>
      <w:r w:rsidRPr="00476CBA">
        <w:rPr>
          <w:rFonts w:ascii="Calibri" w:eastAsia="Calibri" w:hAnsi="Calibri" w:cs="Calibri"/>
          <w:sz w:val="22"/>
          <w:szCs w:val="22"/>
        </w:rPr>
        <w:t>Soguero</w:t>
      </w:r>
      <w:proofErr w:type="spellEnd"/>
      <w:r w:rsidRPr="00476CBA">
        <w:rPr>
          <w:rFonts w:ascii="Calibri" w:eastAsia="Calibri" w:hAnsi="Calibri" w:cs="Calibri"/>
          <w:sz w:val="22"/>
          <w:szCs w:val="22"/>
        </w:rPr>
        <w:t xml:space="preserve">-Ruiz C, </w:t>
      </w:r>
      <w:proofErr w:type="spellStart"/>
      <w:r w:rsidRPr="00476CBA">
        <w:rPr>
          <w:rFonts w:ascii="Calibri" w:eastAsia="Calibri" w:hAnsi="Calibri" w:cs="Calibri"/>
          <w:sz w:val="22"/>
          <w:szCs w:val="22"/>
        </w:rPr>
        <w:t>Oyvind</w:t>
      </w:r>
      <w:proofErr w:type="spellEnd"/>
      <w:r w:rsidRPr="00476CBA">
        <w:rPr>
          <w:rFonts w:ascii="Calibri" w:eastAsia="Calibri" w:hAnsi="Calibri" w:cs="Calibri"/>
          <w:sz w:val="22"/>
          <w:szCs w:val="22"/>
        </w:rPr>
        <w:t xml:space="preserve"> </w:t>
      </w:r>
      <w:proofErr w:type="spellStart"/>
      <w:r w:rsidRPr="00476CBA">
        <w:rPr>
          <w:rFonts w:ascii="Calibri" w:eastAsia="Calibri" w:hAnsi="Calibri" w:cs="Calibri"/>
          <w:sz w:val="22"/>
          <w:szCs w:val="22"/>
        </w:rPr>
        <w:t>Mikalsen</w:t>
      </w:r>
      <w:proofErr w:type="spellEnd"/>
      <w:r w:rsidRPr="00476CBA">
        <w:rPr>
          <w:rFonts w:ascii="Calibri" w:eastAsia="Calibri" w:hAnsi="Calibri" w:cs="Calibri"/>
          <w:sz w:val="22"/>
          <w:szCs w:val="22"/>
        </w:rPr>
        <w:t xml:space="preserve"> K, </w:t>
      </w:r>
      <w:proofErr w:type="spellStart"/>
      <w:r w:rsidRPr="00476CBA">
        <w:rPr>
          <w:rFonts w:ascii="Calibri" w:eastAsia="Calibri" w:hAnsi="Calibri" w:cs="Calibri"/>
          <w:sz w:val="22"/>
          <w:szCs w:val="22"/>
        </w:rPr>
        <w:t>Lindsetmo</w:t>
      </w:r>
      <w:proofErr w:type="spellEnd"/>
      <w:r w:rsidRPr="00476CBA">
        <w:rPr>
          <w:rFonts w:ascii="Calibri" w:eastAsia="Calibri" w:hAnsi="Calibri" w:cs="Calibri"/>
          <w:sz w:val="22"/>
          <w:szCs w:val="22"/>
        </w:rPr>
        <w:t xml:space="preserve"> R-O, </w:t>
      </w:r>
      <w:proofErr w:type="spellStart"/>
      <w:r w:rsidRPr="00476CBA">
        <w:rPr>
          <w:rFonts w:ascii="Calibri" w:eastAsia="Calibri" w:hAnsi="Calibri" w:cs="Calibri"/>
          <w:sz w:val="22"/>
          <w:szCs w:val="22"/>
        </w:rPr>
        <w:t>Kouskoumvekaki</w:t>
      </w:r>
      <w:proofErr w:type="spellEnd"/>
      <w:r w:rsidRPr="00476CBA">
        <w:rPr>
          <w:rFonts w:ascii="Calibri" w:eastAsia="Calibri" w:hAnsi="Calibri" w:cs="Calibri"/>
          <w:sz w:val="22"/>
          <w:szCs w:val="22"/>
        </w:rPr>
        <w:t xml:space="preserve"> I, </w:t>
      </w:r>
      <w:proofErr w:type="spellStart"/>
      <w:r w:rsidRPr="00476CBA">
        <w:rPr>
          <w:rFonts w:ascii="Calibri" w:eastAsia="Calibri" w:hAnsi="Calibri" w:cs="Calibri"/>
          <w:sz w:val="22"/>
          <w:szCs w:val="22"/>
        </w:rPr>
        <w:t>Girolami</w:t>
      </w:r>
      <w:proofErr w:type="spellEnd"/>
      <w:r w:rsidRPr="00476CBA">
        <w:rPr>
          <w:rFonts w:ascii="Calibri" w:eastAsia="Calibri" w:hAnsi="Calibri" w:cs="Calibri"/>
          <w:sz w:val="22"/>
          <w:szCs w:val="22"/>
        </w:rPr>
        <w:t xml:space="preserve"> M, et al. Analysis of free text in electronic health records for identification of cancer patient trajectories. Scientific reports. 2017</w:t>
      </w:r>
      <w:proofErr w:type="gramStart"/>
      <w:r w:rsidRPr="00476CBA">
        <w:rPr>
          <w:rFonts w:ascii="Calibri" w:eastAsia="Calibri" w:hAnsi="Calibri" w:cs="Calibri"/>
          <w:sz w:val="22"/>
          <w:szCs w:val="22"/>
        </w:rPr>
        <w:t>;7</w:t>
      </w:r>
      <w:proofErr w:type="gramEnd"/>
      <w:r w:rsidRPr="00476CBA">
        <w:rPr>
          <w:rFonts w:ascii="Calibri" w:eastAsia="Calibri" w:hAnsi="Calibri" w:cs="Calibri"/>
          <w:sz w:val="22"/>
          <w:szCs w:val="22"/>
        </w:rPr>
        <w:t>(1):1-12.</w:t>
      </w:r>
    </w:p>
    <w:p w:rsidR="00BD4BB3" w:rsidRPr="0069146A" w:rsidRDefault="003F676E" w:rsidP="003F676E">
      <w:pPr>
        <w:numPr>
          <w:ilvl w:val="0"/>
          <w:numId w:val="1"/>
        </w:numPr>
        <w:pBdr>
          <w:top w:val="nil"/>
          <w:left w:val="nil"/>
          <w:bottom w:val="nil"/>
          <w:right w:val="nil"/>
          <w:between w:val="nil"/>
        </w:pBdr>
        <w:jc w:val="both"/>
        <w:rPr>
          <w:rFonts w:ascii="Calibri" w:eastAsia="Calibri" w:hAnsi="Calibri" w:cs="Calibri"/>
          <w:sz w:val="22"/>
          <w:szCs w:val="22"/>
        </w:rPr>
      </w:pPr>
      <w:proofErr w:type="spellStart"/>
      <w:r w:rsidRPr="003F676E">
        <w:rPr>
          <w:rFonts w:ascii="Calibri" w:eastAsia="Calibri" w:hAnsi="Calibri" w:cs="Calibri"/>
          <w:color w:val="000000"/>
          <w:sz w:val="22"/>
          <w:szCs w:val="22"/>
        </w:rPr>
        <w:t>Datta</w:t>
      </w:r>
      <w:proofErr w:type="spellEnd"/>
      <w:r w:rsidRPr="003F676E">
        <w:rPr>
          <w:rFonts w:ascii="Calibri" w:eastAsia="Calibri" w:hAnsi="Calibri" w:cs="Calibri"/>
          <w:color w:val="000000"/>
          <w:sz w:val="22"/>
          <w:szCs w:val="22"/>
        </w:rPr>
        <w:t xml:space="preserve"> S, </w:t>
      </w:r>
      <w:proofErr w:type="spellStart"/>
      <w:r w:rsidRPr="003F676E">
        <w:rPr>
          <w:rFonts w:ascii="Calibri" w:eastAsia="Calibri" w:hAnsi="Calibri" w:cs="Calibri"/>
          <w:color w:val="000000"/>
          <w:sz w:val="22"/>
          <w:szCs w:val="22"/>
        </w:rPr>
        <w:t>Bernstam</w:t>
      </w:r>
      <w:proofErr w:type="spellEnd"/>
      <w:r w:rsidRPr="003F676E">
        <w:rPr>
          <w:rFonts w:ascii="Calibri" w:eastAsia="Calibri" w:hAnsi="Calibri" w:cs="Calibri"/>
          <w:color w:val="000000"/>
          <w:sz w:val="22"/>
          <w:szCs w:val="22"/>
        </w:rPr>
        <w:t xml:space="preserve"> EV, Roberts K. A frame semantic overview of NLP-based information extraction for cancer-related EHR notes. Journal of biomedical informatics. 2019</w:t>
      </w:r>
      <w:proofErr w:type="gramStart"/>
      <w:r w:rsidRPr="003F676E">
        <w:rPr>
          <w:rFonts w:ascii="Calibri" w:eastAsia="Calibri" w:hAnsi="Calibri" w:cs="Calibri"/>
          <w:color w:val="000000"/>
          <w:sz w:val="22"/>
          <w:szCs w:val="22"/>
        </w:rPr>
        <w:t>;100:103301</w:t>
      </w:r>
      <w:proofErr w:type="gramEnd"/>
      <w:r w:rsidRPr="003F676E">
        <w:rPr>
          <w:rFonts w:ascii="Calibri" w:eastAsia="Calibri" w:hAnsi="Calibri" w:cs="Calibri"/>
          <w:color w:val="000000"/>
          <w:sz w:val="22"/>
          <w:szCs w:val="22"/>
        </w:rPr>
        <w:t>.</w:t>
      </w:r>
    </w:p>
    <w:p w:rsidR="001C7224" w:rsidRPr="0069146A" w:rsidRDefault="001C7224" w:rsidP="001C7224">
      <w:pPr>
        <w:numPr>
          <w:ilvl w:val="0"/>
          <w:numId w:val="1"/>
        </w:numPr>
        <w:pBdr>
          <w:top w:val="nil"/>
          <w:left w:val="nil"/>
          <w:bottom w:val="nil"/>
          <w:right w:val="nil"/>
          <w:between w:val="nil"/>
        </w:pBdr>
        <w:jc w:val="both"/>
        <w:rPr>
          <w:rFonts w:ascii="Calibri" w:eastAsia="Calibri" w:hAnsi="Calibri" w:cs="Calibri"/>
          <w:sz w:val="22"/>
          <w:szCs w:val="22"/>
        </w:rPr>
      </w:pPr>
      <w:r w:rsidRPr="001C7224">
        <w:rPr>
          <w:rFonts w:ascii="Calibri" w:eastAsia="Calibri" w:hAnsi="Calibri" w:cs="Calibri"/>
          <w:sz w:val="22"/>
          <w:szCs w:val="22"/>
        </w:rPr>
        <w:t xml:space="preserve">Peng Y, Yan S, Lu Z. Transfer learning in biomedical natural language processing: an evaluation of BERT and </w:t>
      </w:r>
      <w:proofErr w:type="spellStart"/>
      <w:r w:rsidRPr="001C7224">
        <w:rPr>
          <w:rFonts w:ascii="Calibri" w:eastAsia="Calibri" w:hAnsi="Calibri" w:cs="Calibri"/>
          <w:sz w:val="22"/>
          <w:szCs w:val="22"/>
        </w:rPr>
        <w:t>ELMo</w:t>
      </w:r>
      <w:proofErr w:type="spellEnd"/>
      <w:r w:rsidRPr="001C7224">
        <w:rPr>
          <w:rFonts w:ascii="Calibri" w:eastAsia="Calibri" w:hAnsi="Calibri" w:cs="Calibri"/>
          <w:sz w:val="22"/>
          <w:szCs w:val="22"/>
        </w:rPr>
        <w:t xml:space="preserve"> on ten benchmarking datasets. </w:t>
      </w:r>
      <w:proofErr w:type="gramStart"/>
      <w:r w:rsidRPr="001C7224">
        <w:rPr>
          <w:rFonts w:ascii="Calibri" w:eastAsia="Calibri" w:hAnsi="Calibri" w:cs="Calibri"/>
          <w:sz w:val="22"/>
          <w:szCs w:val="22"/>
        </w:rPr>
        <w:t>arXiv</w:t>
      </w:r>
      <w:proofErr w:type="gramEnd"/>
      <w:r w:rsidRPr="001C7224">
        <w:rPr>
          <w:rFonts w:ascii="Calibri" w:eastAsia="Calibri" w:hAnsi="Calibri" w:cs="Calibri"/>
          <w:sz w:val="22"/>
          <w:szCs w:val="22"/>
        </w:rPr>
        <w:t xml:space="preserve"> preprint arXiv:190605474. 2019.</w:t>
      </w:r>
    </w:p>
    <w:p w:rsidR="00A77A13" w:rsidRDefault="00A77A13" w:rsidP="00A77A13">
      <w:pPr>
        <w:numPr>
          <w:ilvl w:val="0"/>
          <w:numId w:val="1"/>
        </w:numPr>
        <w:pBdr>
          <w:top w:val="nil"/>
          <w:left w:val="nil"/>
          <w:bottom w:val="nil"/>
          <w:right w:val="nil"/>
          <w:between w:val="nil"/>
        </w:pBdr>
        <w:jc w:val="both"/>
        <w:rPr>
          <w:rFonts w:ascii="Calibri" w:eastAsia="Calibri" w:hAnsi="Calibri" w:cs="Calibri"/>
          <w:sz w:val="22"/>
          <w:szCs w:val="22"/>
        </w:rPr>
      </w:pPr>
      <w:r w:rsidRPr="00A77A13">
        <w:rPr>
          <w:rFonts w:ascii="Calibri" w:eastAsia="Calibri" w:hAnsi="Calibri" w:cs="Calibri"/>
          <w:sz w:val="22"/>
          <w:szCs w:val="22"/>
        </w:rPr>
        <w:t xml:space="preserve">Wang Y, Wang L, </w:t>
      </w:r>
      <w:proofErr w:type="spellStart"/>
      <w:r w:rsidRPr="00A77A13">
        <w:rPr>
          <w:rFonts w:ascii="Calibri" w:eastAsia="Calibri" w:hAnsi="Calibri" w:cs="Calibri"/>
          <w:sz w:val="22"/>
          <w:szCs w:val="22"/>
        </w:rPr>
        <w:t>Rastegar-Mojarad</w:t>
      </w:r>
      <w:proofErr w:type="spellEnd"/>
      <w:r w:rsidRPr="00A77A13">
        <w:rPr>
          <w:rFonts w:ascii="Calibri" w:eastAsia="Calibri" w:hAnsi="Calibri" w:cs="Calibri"/>
          <w:sz w:val="22"/>
          <w:szCs w:val="22"/>
        </w:rPr>
        <w:t xml:space="preserve"> M, Moon S, Shen F, Afzal N, et al. Clinical information extraction applications: a literature review. Journal of biomedical informatics. 2018</w:t>
      </w:r>
      <w:proofErr w:type="gramStart"/>
      <w:r w:rsidRPr="00A77A13">
        <w:rPr>
          <w:rFonts w:ascii="Calibri" w:eastAsia="Calibri" w:hAnsi="Calibri" w:cs="Calibri"/>
          <w:sz w:val="22"/>
          <w:szCs w:val="22"/>
        </w:rPr>
        <w:t>;77:34</w:t>
      </w:r>
      <w:proofErr w:type="gramEnd"/>
      <w:r w:rsidRPr="00A77A13">
        <w:rPr>
          <w:rFonts w:ascii="Calibri" w:eastAsia="Calibri" w:hAnsi="Calibri" w:cs="Calibri"/>
          <w:sz w:val="22"/>
          <w:szCs w:val="22"/>
        </w:rPr>
        <w:t>-49.</w:t>
      </w:r>
    </w:p>
    <w:p w:rsidR="00FD053A" w:rsidRDefault="00FD053A" w:rsidP="00FD053A">
      <w:pPr>
        <w:numPr>
          <w:ilvl w:val="0"/>
          <w:numId w:val="1"/>
        </w:numPr>
        <w:pBdr>
          <w:top w:val="nil"/>
          <w:left w:val="nil"/>
          <w:bottom w:val="nil"/>
          <w:right w:val="nil"/>
          <w:between w:val="nil"/>
        </w:pBdr>
        <w:jc w:val="both"/>
        <w:rPr>
          <w:rFonts w:ascii="Calibri" w:eastAsia="Calibri" w:hAnsi="Calibri" w:cs="Calibri"/>
          <w:sz w:val="22"/>
          <w:szCs w:val="22"/>
        </w:rPr>
      </w:pPr>
      <w:proofErr w:type="spellStart"/>
      <w:r w:rsidRPr="00FD053A">
        <w:rPr>
          <w:rFonts w:ascii="Calibri" w:eastAsia="Calibri" w:hAnsi="Calibri" w:cs="Calibri"/>
          <w:sz w:val="22"/>
          <w:szCs w:val="22"/>
        </w:rPr>
        <w:t>Névéol</w:t>
      </w:r>
      <w:proofErr w:type="spellEnd"/>
      <w:r w:rsidRPr="00FD053A">
        <w:rPr>
          <w:rFonts w:ascii="Calibri" w:eastAsia="Calibri" w:hAnsi="Calibri" w:cs="Calibri"/>
          <w:sz w:val="22"/>
          <w:szCs w:val="22"/>
        </w:rPr>
        <w:t xml:space="preserve"> A, Dalianis H, </w:t>
      </w:r>
      <w:proofErr w:type="spellStart"/>
      <w:r w:rsidRPr="00FD053A">
        <w:rPr>
          <w:rFonts w:ascii="Calibri" w:eastAsia="Calibri" w:hAnsi="Calibri" w:cs="Calibri"/>
          <w:sz w:val="22"/>
          <w:szCs w:val="22"/>
        </w:rPr>
        <w:t>Velupillai</w:t>
      </w:r>
      <w:proofErr w:type="spellEnd"/>
      <w:r w:rsidRPr="00FD053A">
        <w:rPr>
          <w:rFonts w:ascii="Calibri" w:eastAsia="Calibri" w:hAnsi="Calibri" w:cs="Calibri"/>
          <w:sz w:val="22"/>
          <w:szCs w:val="22"/>
        </w:rPr>
        <w:t xml:space="preserve"> S, </w:t>
      </w:r>
      <w:proofErr w:type="spellStart"/>
      <w:r w:rsidRPr="00FD053A">
        <w:rPr>
          <w:rFonts w:ascii="Calibri" w:eastAsia="Calibri" w:hAnsi="Calibri" w:cs="Calibri"/>
          <w:sz w:val="22"/>
          <w:szCs w:val="22"/>
        </w:rPr>
        <w:t>Savova</w:t>
      </w:r>
      <w:proofErr w:type="spellEnd"/>
      <w:r w:rsidRPr="00FD053A">
        <w:rPr>
          <w:rFonts w:ascii="Calibri" w:eastAsia="Calibri" w:hAnsi="Calibri" w:cs="Calibri"/>
          <w:sz w:val="22"/>
          <w:szCs w:val="22"/>
        </w:rPr>
        <w:t xml:space="preserve"> G, </w:t>
      </w:r>
      <w:proofErr w:type="spellStart"/>
      <w:r w:rsidRPr="00FD053A">
        <w:rPr>
          <w:rFonts w:ascii="Calibri" w:eastAsia="Calibri" w:hAnsi="Calibri" w:cs="Calibri"/>
          <w:sz w:val="22"/>
          <w:szCs w:val="22"/>
        </w:rPr>
        <w:t>Zweigenbaum</w:t>
      </w:r>
      <w:proofErr w:type="spellEnd"/>
      <w:r w:rsidRPr="00FD053A">
        <w:rPr>
          <w:rFonts w:ascii="Calibri" w:eastAsia="Calibri" w:hAnsi="Calibri" w:cs="Calibri"/>
          <w:sz w:val="22"/>
          <w:szCs w:val="22"/>
        </w:rPr>
        <w:t xml:space="preserve"> P. Clinical natural language processing in languages other than </w:t>
      </w:r>
      <w:proofErr w:type="spellStart"/>
      <w:r w:rsidRPr="00FD053A">
        <w:rPr>
          <w:rFonts w:ascii="Calibri" w:eastAsia="Calibri" w:hAnsi="Calibri" w:cs="Calibri"/>
          <w:sz w:val="22"/>
          <w:szCs w:val="22"/>
        </w:rPr>
        <w:t>english</w:t>
      </w:r>
      <w:proofErr w:type="spellEnd"/>
      <w:r w:rsidRPr="00FD053A">
        <w:rPr>
          <w:rFonts w:ascii="Calibri" w:eastAsia="Calibri" w:hAnsi="Calibri" w:cs="Calibri"/>
          <w:sz w:val="22"/>
          <w:szCs w:val="22"/>
        </w:rPr>
        <w:t>: opportunities and challenges. Journal of biomedical semantics. 2018</w:t>
      </w:r>
      <w:proofErr w:type="gramStart"/>
      <w:r w:rsidRPr="00FD053A">
        <w:rPr>
          <w:rFonts w:ascii="Calibri" w:eastAsia="Calibri" w:hAnsi="Calibri" w:cs="Calibri"/>
          <w:sz w:val="22"/>
          <w:szCs w:val="22"/>
        </w:rPr>
        <w:t>;9</w:t>
      </w:r>
      <w:proofErr w:type="gramEnd"/>
      <w:r w:rsidRPr="00FD053A">
        <w:rPr>
          <w:rFonts w:ascii="Calibri" w:eastAsia="Calibri" w:hAnsi="Calibri" w:cs="Calibri"/>
          <w:sz w:val="22"/>
          <w:szCs w:val="22"/>
        </w:rPr>
        <w:t>(1):1-13.</w:t>
      </w:r>
    </w:p>
    <w:p w:rsidR="00BD4BB3" w:rsidRPr="003F676E" w:rsidRDefault="003F676E" w:rsidP="003F676E">
      <w:pPr>
        <w:numPr>
          <w:ilvl w:val="0"/>
          <w:numId w:val="1"/>
        </w:numPr>
        <w:pBdr>
          <w:top w:val="nil"/>
          <w:left w:val="nil"/>
          <w:bottom w:val="nil"/>
          <w:right w:val="nil"/>
          <w:between w:val="nil"/>
        </w:pBdr>
        <w:jc w:val="both"/>
        <w:rPr>
          <w:rFonts w:ascii="Calibri" w:eastAsia="Calibri" w:hAnsi="Calibri" w:cs="Calibri"/>
          <w:sz w:val="22"/>
          <w:szCs w:val="22"/>
        </w:rPr>
      </w:pPr>
      <w:proofErr w:type="spellStart"/>
      <w:r w:rsidRPr="003F676E">
        <w:rPr>
          <w:rFonts w:ascii="Calibri" w:eastAsia="Calibri" w:hAnsi="Calibri" w:cs="Calibri"/>
          <w:color w:val="000000"/>
          <w:sz w:val="22"/>
          <w:szCs w:val="22"/>
        </w:rPr>
        <w:t>Torous</w:t>
      </w:r>
      <w:proofErr w:type="spellEnd"/>
      <w:r w:rsidRPr="003F676E">
        <w:rPr>
          <w:rFonts w:ascii="Calibri" w:eastAsia="Calibri" w:hAnsi="Calibri" w:cs="Calibri"/>
          <w:color w:val="000000"/>
          <w:sz w:val="22"/>
          <w:szCs w:val="22"/>
        </w:rPr>
        <w:t xml:space="preserve"> VF, Simpson RW, </w:t>
      </w:r>
      <w:proofErr w:type="spellStart"/>
      <w:r w:rsidRPr="003F676E">
        <w:rPr>
          <w:rFonts w:ascii="Calibri" w:eastAsia="Calibri" w:hAnsi="Calibri" w:cs="Calibri"/>
          <w:color w:val="000000"/>
          <w:sz w:val="22"/>
          <w:szCs w:val="22"/>
        </w:rPr>
        <w:t>Balani</w:t>
      </w:r>
      <w:proofErr w:type="spellEnd"/>
      <w:r w:rsidRPr="003F676E">
        <w:rPr>
          <w:rFonts w:ascii="Calibri" w:eastAsia="Calibri" w:hAnsi="Calibri" w:cs="Calibri"/>
          <w:color w:val="000000"/>
          <w:sz w:val="22"/>
          <w:szCs w:val="22"/>
        </w:rPr>
        <w:t xml:space="preserve"> JP, </w:t>
      </w:r>
      <w:proofErr w:type="spellStart"/>
      <w:r w:rsidRPr="003F676E">
        <w:rPr>
          <w:rFonts w:ascii="Calibri" w:eastAsia="Calibri" w:hAnsi="Calibri" w:cs="Calibri"/>
          <w:color w:val="000000"/>
          <w:sz w:val="22"/>
          <w:szCs w:val="22"/>
        </w:rPr>
        <w:t>Baras</w:t>
      </w:r>
      <w:proofErr w:type="spellEnd"/>
      <w:r w:rsidRPr="003F676E">
        <w:rPr>
          <w:rFonts w:ascii="Calibri" w:eastAsia="Calibri" w:hAnsi="Calibri" w:cs="Calibri"/>
          <w:color w:val="000000"/>
          <w:sz w:val="22"/>
          <w:szCs w:val="22"/>
        </w:rPr>
        <w:t xml:space="preserve"> AS, Berman MA, Birdsong GG, et al. College of American pathologists cancer protocols: from optimizing cancer patient care to facilitating interoperable reporting and downstream data use. JCO Clinical Cancer Informatics. 2021</w:t>
      </w:r>
      <w:proofErr w:type="gramStart"/>
      <w:r w:rsidRPr="003F676E">
        <w:rPr>
          <w:rFonts w:ascii="Calibri" w:eastAsia="Calibri" w:hAnsi="Calibri" w:cs="Calibri"/>
          <w:color w:val="000000"/>
          <w:sz w:val="22"/>
          <w:szCs w:val="22"/>
        </w:rPr>
        <w:t>;5:47</w:t>
      </w:r>
      <w:proofErr w:type="gramEnd"/>
      <w:r w:rsidRPr="003F676E">
        <w:rPr>
          <w:rFonts w:ascii="Calibri" w:eastAsia="Calibri" w:hAnsi="Calibri" w:cs="Calibri"/>
          <w:color w:val="000000"/>
          <w:sz w:val="22"/>
          <w:szCs w:val="22"/>
        </w:rPr>
        <w:t>-55.</w:t>
      </w:r>
    </w:p>
    <w:p w:rsidR="003F676E" w:rsidRDefault="00203F0D" w:rsidP="00203F0D">
      <w:pPr>
        <w:numPr>
          <w:ilvl w:val="0"/>
          <w:numId w:val="1"/>
        </w:numPr>
        <w:pBdr>
          <w:top w:val="nil"/>
          <w:left w:val="nil"/>
          <w:bottom w:val="nil"/>
          <w:right w:val="nil"/>
          <w:between w:val="nil"/>
        </w:pBdr>
        <w:jc w:val="both"/>
        <w:rPr>
          <w:rFonts w:ascii="Calibri" w:eastAsia="Calibri" w:hAnsi="Calibri" w:cs="Calibri"/>
          <w:sz w:val="22"/>
          <w:szCs w:val="22"/>
        </w:rPr>
      </w:pPr>
      <w:proofErr w:type="spellStart"/>
      <w:r w:rsidRPr="00203F0D">
        <w:rPr>
          <w:rFonts w:ascii="Calibri" w:eastAsia="Calibri" w:hAnsi="Calibri" w:cs="Calibri"/>
          <w:sz w:val="22"/>
          <w:szCs w:val="22"/>
        </w:rPr>
        <w:t>Soysal</w:t>
      </w:r>
      <w:proofErr w:type="spellEnd"/>
      <w:r w:rsidRPr="00203F0D">
        <w:rPr>
          <w:rFonts w:ascii="Calibri" w:eastAsia="Calibri" w:hAnsi="Calibri" w:cs="Calibri"/>
          <w:sz w:val="22"/>
          <w:szCs w:val="22"/>
        </w:rPr>
        <w:t xml:space="preserve"> E, Wang J, Jiang M, Wu Y, </w:t>
      </w:r>
      <w:proofErr w:type="spellStart"/>
      <w:r w:rsidRPr="00203F0D">
        <w:rPr>
          <w:rFonts w:ascii="Calibri" w:eastAsia="Calibri" w:hAnsi="Calibri" w:cs="Calibri"/>
          <w:sz w:val="22"/>
          <w:szCs w:val="22"/>
        </w:rPr>
        <w:t>Pakhomov</w:t>
      </w:r>
      <w:proofErr w:type="spellEnd"/>
      <w:r w:rsidRPr="00203F0D">
        <w:rPr>
          <w:rFonts w:ascii="Calibri" w:eastAsia="Calibri" w:hAnsi="Calibri" w:cs="Calibri"/>
          <w:sz w:val="22"/>
          <w:szCs w:val="22"/>
        </w:rPr>
        <w:t xml:space="preserve"> S, Liu H, et al. CLAMP–a toolkit for efficiently building customized clinical natural language processing pipelines. Journal of the American Medical Informatics Association. 2018</w:t>
      </w:r>
      <w:proofErr w:type="gramStart"/>
      <w:r w:rsidRPr="00203F0D">
        <w:rPr>
          <w:rFonts w:ascii="Calibri" w:eastAsia="Calibri" w:hAnsi="Calibri" w:cs="Calibri"/>
          <w:sz w:val="22"/>
          <w:szCs w:val="22"/>
        </w:rPr>
        <w:t>;25</w:t>
      </w:r>
      <w:proofErr w:type="gramEnd"/>
      <w:r w:rsidRPr="00203F0D">
        <w:rPr>
          <w:rFonts w:ascii="Calibri" w:eastAsia="Calibri" w:hAnsi="Calibri" w:cs="Calibri"/>
          <w:sz w:val="22"/>
          <w:szCs w:val="22"/>
        </w:rPr>
        <w:t>(3):331-6.</w:t>
      </w:r>
    </w:p>
    <w:sectPr w:rsidR="003F676E">
      <w:type w:val="continuous"/>
      <w:pgSz w:w="12240" w:h="15840"/>
      <w:pgMar w:top="1440" w:right="1440" w:bottom="1440" w:left="1440" w:header="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772D9" w:rsidRDefault="00C772D9">
      <w:r>
        <w:separator/>
      </w:r>
    </w:p>
  </w:endnote>
  <w:endnote w:type="continuationSeparator" w:id="0">
    <w:p w:rsidR="00C772D9" w:rsidRDefault="00C772D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D4BB3" w:rsidRDefault="00BD4BB3">
    <w:pPr>
      <w:pBdr>
        <w:top w:val="nil"/>
        <w:left w:val="nil"/>
        <w:bottom w:val="nil"/>
        <w:right w:val="nil"/>
        <w:between w:val="nil"/>
      </w:pBdr>
      <w:tabs>
        <w:tab w:val="center" w:pos="4320"/>
        <w:tab w:val="right" w:pos="8640"/>
      </w:tabs>
      <w:jc w:val="right"/>
      <w:rPr>
        <w:color w:val="000000"/>
      </w:rPr>
    </w:pPr>
  </w:p>
  <w:p w:rsidR="00BD4BB3" w:rsidRDefault="00BD4BB3">
    <w:pPr>
      <w:pBdr>
        <w:top w:val="nil"/>
        <w:left w:val="nil"/>
        <w:bottom w:val="nil"/>
        <w:right w:val="nil"/>
        <w:between w:val="nil"/>
      </w:pBdr>
      <w:tabs>
        <w:tab w:val="center" w:pos="4320"/>
        <w:tab w:val="right" w:pos="8640"/>
      </w:tabs>
      <w:spacing w:after="720"/>
      <w:ind w:right="360"/>
      <w:rPr>
        <w:color w:val="00000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772D9" w:rsidRDefault="00C772D9">
      <w:r>
        <w:separator/>
      </w:r>
    </w:p>
  </w:footnote>
  <w:footnote w:type="continuationSeparator" w:id="0">
    <w:p w:rsidR="00C772D9" w:rsidRDefault="00C772D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CBA423E"/>
    <w:multiLevelType w:val="multilevel"/>
    <w:tmpl w:val="EEA6EEB4"/>
    <w:lvl w:ilvl="0">
      <w:start w:val="1"/>
      <w:numFmt w:val="decimal"/>
      <w:lvlText w:val="%1."/>
      <w:lvlJc w:val="left"/>
      <w:pPr>
        <w:ind w:left="360" w:hanging="36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isplayBackgroundShape/>
  <w:proofState w:spelling="clean" w:grammar="clean"/>
  <w:trackRevisions/>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D4BB3"/>
    <w:rsid w:val="00002F58"/>
    <w:rsid w:val="000254BC"/>
    <w:rsid w:val="00077F81"/>
    <w:rsid w:val="000D1C10"/>
    <w:rsid w:val="000F1845"/>
    <w:rsid w:val="0014197A"/>
    <w:rsid w:val="001B124C"/>
    <w:rsid w:val="001C2614"/>
    <w:rsid w:val="001C7224"/>
    <w:rsid w:val="001D49CC"/>
    <w:rsid w:val="00203F0D"/>
    <w:rsid w:val="00260E5A"/>
    <w:rsid w:val="002675FD"/>
    <w:rsid w:val="0028560A"/>
    <w:rsid w:val="00291051"/>
    <w:rsid w:val="002D0D9D"/>
    <w:rsid w:val="00305C0B"/>
    <w:rsid w:val="00321FCD"/>
    <w:rsid w:val="00341948"/>
    <w:rsid w:val="00366F14"/>
    <w:rsid w:val="00370C9E"/>
    <w:rsid w:val="00372135"/>
    <w:rsid w:val="00381712"/>
    <w:rsid w:val="003A45AE"/>
    <w:rsid w:val="003F676E"/>
    <w:rsid w:val="004261D2"/>
    <w:rsid w:val="004545C3"/>
    <w:rsid w:val="00462659"/>
    <w:rsid w:val="00471CAC"/>
    <w:rsid w:val="00476CBA"/>
    <w:rsid w:val="004E3115"/>
    <w:rsid w:val="004E5109"/>
    <w:rsid w:val="004F3841"/>
    <w:rsid w:val="00583476"/>
    <w:rsid w:val="005D0503"/>
    <w:rsid w:val="005D5289"/>
    <w:rsid w:val="005E470D"/>
    <w:rsid w:val="005F4743"/>
    <w:rsid w:val="006318A0"/>
    <w:rsid w:val="00631FDB"/>
    <w:rsid w:val="006325CA"/>
    <w:rsid w:val="006366C1"/>
    <w:rsid w:val="0064674F"/>
    <w:rsid w:val="00655FE5"/>
    <w:rsid w:val="0068450A"/>
    <w:rsid w:val="00686ABA"/>
    <w:rsid w:val="00686C63"/>
    <w:rsid w:val="006879B5"/>
    <w:rsid w:val="0069146A"/>
    <w:rsid w:val="006924D4"/>
    <w:rsid w:val="006F2155"/>
    <w:rsid w:val="00706BE8"/>
    <w:rsid w:val="0071267C"/>
    <w:rsid w:val="00716D1E"/>
    <w:rsid w:val="00751FA7"/>
    <w:rsid w:val="00755A66"/>
    <w:rsid w:val="00776361"/>
    <w:rsid w:val="007B3310"/>
    <w:rsid w:val="007F0628"/>
    <w:rsid w:val="00807F44"/>
    <w:rsid w:val="00840966"/>
    <w:rsid w:val="008430E9"/>
    <w:rsid w:val="00860298"/>
    <w:rsid w:val="00872477"/>
    <w:rsid w:val="008C3F84"/>
    <w:rsid w:val="008C5879"/>
    <w:rsid w:val="00982C66"/>
    <w:rsid w:val="009B359F"/>
    <w:rsid w:val="009C7FEE"/>
    <w:rsid w:val="009E33D1"/>
    <w:rsid w:val="00A1385E"/>
    <w:rsid w:val="00A20E2B"/>
    <w:rsid w:val="00A54867"/>
    <w:rsid w:val="00A56912"/>
    <w:rsid w:val="00A571C0"/>
    <w:rsid w:val="00A77A13"/>
    <w:rsid w:val="00A976FF"/>
    <w:rsid w:val="00AB12F5"/>
    <w:rsid w:val="00AD1256"/>
    <w:rsid w:val="00AD18BE"/>
    <w:rsid w:val="00AD5C2E"/>
    <w:rsid w:val="00B034D3"/>
    <w:rsid w:val="00B24409"/>
    <w:rsid w:val="00B829C9"/>
    <w:rsid w:val="00B91C6C"/>
    <w:rsid w:val="00B936B2"/>
    <w:rsid w:val="00BD4BB3"/>
    <w:rsid w:val="00BE52D4"/>
    <w:rsid w:val="00C12A14"/>
    <w:rsid w:val="00C772D9"/>
    <w:rsid w:val="00CC486D"/>
    <w:rsid w:val="00CD7722"/>
    <w:rsid w:val="00CE0FB4"/>
    <w:rsid w:val="00CF6852"/>
    <w:rsid w:val="00D11F0E"/>
    <w:rsid w:val="00D13CB3"/>
    <w:rsid w:val="00D47E1D"/>
    <w:rsid w:val="00D8098C"/>
    <w:rsid w:val="00E27021"/>
    <w:rsid w:val="00E43CFE"/>
    <w:rsid w:val="00EA31F0"/>
    <w:rsid w:val="00EB1075"/>
    <w:rsid w:val="00EE2CE2"/>
    <w:rsid w:val="00EF2849"/>
    <w:rsid w:val="00F5266F"/>
    <w:rsid w:val="00F64775"/>
    <w:rsid w:val="00F779F9"/>
    <w:rsid w:val="00F80BDA"/>
    <w:rsid w:val="00FA22AF"/>
    <w:rsid w:val="00FA7079"/>
    <w:rsid w:val="00FC34D8"/>
    <w:rsid w:val="00FC3920"/>
    <w:rsid w:val="00FD053A"/>
    <w:rsid w:val="00FE20AC"/>
    <w:rsid w:val="00FE63A3"/>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727C8D1-4220-4F4E-9D9E-053A5F70B0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EastAsia" w:hAnsi="Times New Roman" w:cs="Times New Roman"/>
        <w:lang w:val="en-US" w:eastAsia="ko-KR" w:bidi="ar-SA"/>
      </w:rPr>
    </w:rPrDefault>
    <w:pPrDefault>
      <w:pPr>
        <w:widowControl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style>
  <w:style w:type="paragraph" w:styleId="1">
    <w:name w:val="heading 1"/>
    <w:basedOn w:val="a"/>
    <w:next w:val="a"/>
    <w:pPr>
      <w:keepNext/>
      <w:keepLines/>
      <w:pBdr>
        <w:top w:val="nil"/>
        <w:left w:val="nil"/>
        <w:bottom w:val="nil"/>
        <w:right w:val="nil"/>
        <w:between w:val="nil"/>
      </w:pBdr>
      <w:spacing w:before="240" w:after="120"/>
      <w:jc w:val="center"/>
      <w:outlineLvl w:val="0"/>
    </w:pPr>
    <w:rPr>
      <w:b/>
      <w:color w:val="000000"/>
    </w:rPr>
  </w:style>
  <w:style w:type="paragraph" w:styleId="2">
    <w:name w:val="heading 2"/>
    <w:basedOn w:val="a"/>
    <w:next w:val="a"/>
    <w:pPr>
      <w:keepNext/>
      <w:pBdr>
        <w:top w:val="nil"/>
        <w:left w:val="nil"/>
        <w:bottom w:val="nil"/>
        <w:right w:val="nil"/>
        <w:between w:val="nil"/>
      </w:pBdr>
      <w:jc w:val="center"/>
      <w:outlineLvl w:val="1"/>
    </w:pPr>
    <w:rPr>
      <w:b/>
      <w:color w:val="000000"/>
      <w:sz w:val="24"/>
      <w:szCs w:val="24"/>
    </w:rPr>
  </w:style>
  <w:style w:type="paragraph" w:styleId="3">
    <w:name w:val="heading 3"/>
    <w:basedOn w:val="a"/>
    <w:next w:val="a"/>
    <w:pPr>
      <w:keepNext/>
      <w:keepLines/>
      <w:spacing w:before="280" w:after="80"/>
      <w:outlineLvl w:val="2"/>
    </w:pPr>
    <w:rPr>
      <w:b/>
      <w:sz w:val="28"/>
      <w:szCs w:val="28"/>
    </w:rPr>
  </w:style>
  <w:style w:type="paragraph" w:styleId="4">
    <w:name w:val="heading 4"/>
    <w:basedOn w:val="a"/>
    <w:next w:val="a"/>
    <w:pPr>
      <w:keepNext/>
      <w:keepLines/>
      <w:spacing w:before="240" w:after="40"/>
      <w:outlineLvl w:val="3"/>
    </w:pPr>
    <w:rPr>
      <w:b/>
      <w:sz w:val="24"/>
      <w:szCs w:val="24"/>
    </w:rPr>
  </w:style>
  <w:style w:type="paragraph" w:styleId="5">
    <w:name w:val="heading 5"/>
    <w:basedOn w:val="a"/>
    <w:next w:val="a"/>
    <w:pPr>
      <w:keepNext/>
      <w:pBdr>
        <w:top w:val="nil"/>
        <w:left w:val="nil"/>
        <w:bottom w:val="nil"/>
        <w:right w:val="nil"/>
        <w:between w:val="nil"/>
      </w:pBdr>
      <w:jc w:val="center"/>
      <w:outlineLvl w:val="4"/>
    </w:pPr>
    <w:rPr>
      <w:b/>
      <w:color w:val="000000"/>
    </w:rPr>
  </w:style>
  <w:style w:type="paragraph" w:styleId="6">
    <w:name w:val="heading 6"/>
    <w:basedOn w:val="a"/>
    <w:next w:val="a"/>
    <w:pPr>
      <w:keepNext/>
      <w:keepLines/>
      <w:spacing w:before="200" w:after="40"/>
      <w:outlineLvl w:val="5"/>
    </w:pPr>
    <w:rPr>
      <w:b/>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a3">
    <w:name w:val="Title"/>
    <w:basedOn w:val="a"/>
    <w:next w:val="a"/>
    <w:pPr>
      <w:keepNext/>
      <w:keepLines/>
      <w:spacing w:before="480" w:after="120"/>
    </w:pPr>
    <w:rPr>
      <w:b/>
      <w:sz w:val="72"/>
      <w:szCs w:val="72"/>
    </w:rPr>
  </w:style>
  <w:style w:type="paragraph" w:styleId="a4">
    <w:name w:val="Subtitle"/>
    <w:basedOn w:val="a"/>
    <w:next w:val="a"/>
    <w:pPr>
      <w:keepNext/>
      <w:keepLines/>
      <w:spacing w:before="360" w:after="80"/>
    </w:pPr>
    <w:rPr>
      <w:rFonts w:ascii="Georgia" w:eastAsia="Georgia" w:hAnsi="Georgia" w:cs="Georgia"/>
      <w:i/>
      <w:color w:val="666666"/>
      <w:sz w:val="48"/>
      <w:szCs w:val="48"/>
    </w:rPr>
  </w:style>
  <w:style w:type="paragraph" w:styleId="a5">
    <w:name w:val="caption"/>
    <w:basedOn w:val="a"/>
    <w:next w:val="a"/>
    <w:uiPriority w:val="35"/>
    <w:unhideWhenUsed/>
    <w:qFormat/>
    <w:rsid w:val="00706BE8"/>
    <w:pPr>
      <w:spacing w:after="200"/>
    </w:pPr>
    <w:rPr>
      <w:i/>
      <w:iCs/>
      <w:color w:val="1F497D" w:themeColor="text2"/>
      <w:sz w:val="18"/>
      <w:szCs w:val="18"/>
    </w:rPr>
  </w:style>
  <w:style w:type="paragraph" w:styleId="a6">
    <w:name w:val="header"/>
    <w:basedOn w:val="a"/>
    <w:link w:val="Char"/>
    <w:uiPriority w:val="99"/>
    <w:unhideWhenUsed/>
    <w:rsid w:val="00982C66"/>
    <w:pPr>
      <w:tabs>
        <w:tab w:val="center" w:pos="4680"/>
        <w:tab w:val="right" w:pos="9360"/>
      </w:tabs>
    </w:pPr>
  </w:style>
  <w:style w:type="character" w:customStyle="1" w:styleId="Char">
    <w:name w:val="머리글 Char"/>
    <w:basedOn w:val="a0"/>
    <w:link w:val="a6"/>
    <w:uiPriority w:val="99"/>
    <w:rsid w:val="00982C66"/>
  </w:style>
  <w:style w:type="paragraph" w:styleId="a7">
    <w:name w:val="footer"/>
    <w:basedOn w:val="a"/>
    <w:link w:val="Char0"/>
    <w:uiPriority w:val="99"/>
    <w:unhideWhenUsed/>
    <w:rsid w:val="00982C66"/>
    <w:pPr>
      <w:tabs>
        <w:tab w:val="center" w:pos="4680"/>
        <w:tab w:val="right" w:pos="9360"/>
      </w:tabs>
    </w:pPr>
  </w:style>
  <w:style w:type="character" w:customStyle="1" w:styleId="Char0">
    <w:name w:val="바닥글 Char"/>
    <w:basedOn w:val="a0"/>
    <w:link w:val="a7"/>
    <w:uiPriority w:val="99"/>
    <w:rsid w:val="00982C66"/>
  </w:style>
  <w:style w:type="table" w:styleId="a8">
    <w:name w:val="Table Grid"/>
    <w:basedOn w:val="a1"/>
    <w:uiPriority w:val="39"/>
    <w:rsid w:val="00982C6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Balloon Text"/>
    <w:basedOn w:val="a"/>
    <w:link w:val="Char1"/>
    <w:uiPriority w:val="99"/>
    <w:semiHidden/>
    <w:unhideWhenUsed/>
    <w:rsid w:val="00476CBA"/>
    <w:rPr>
      <w:rFonts w:ascii="Malgun Gothic" w:eastAsia="Malgun Gothic"/>
      <w:sz w:val="18"/>
      <w:szCs w:val="18"/>
    </w:rPr>
  </w:style>
  <w:style w:type="character" w:customStyle="1" w:styleId="Char1">
    <w:name w:val="풍선 도움말 텍스트 Char"/>
    <w:basedOn w:val="a0"/>
    <w:link w:val="a9"/>
    <w:uiPriority w:val="99"/>
    <w:semiHidden/>
    <w:rsid w:val="00476CBA"/>
    <w:rPr>
      <w:rFonts w:ascii="Malgun Gothic" w:eastAsia="Malgun Gothic"/>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83855117">
      <w:bodyDiv w:val="1"/>
      <w:marLeft w:val="0"/>
      <w:marRight w:val="0"/>
      <w:marTop w:val="0"/>
      <w:marBottom w:val="0"/>
      <w:divBdr>
        <w:top w:val="none" w:sz="0" w:space="0" w:color="auto"/>
        <w:left w:val="none" w:sz="0" w:space="0" w:color="auto"/>
        <w:bottom w:val="none" w:sz="0" w:space="0" w:color="auto"/>
        <w:right w:val="none" w:sz="0" w:space="0" w:color="auto"/>
      </w:divBdr>
    </w:div>
    <w:div w:id="330764349">
      <w:bodyDiv w:val="1"/>
      <w:marLeft w:val="0"/>
      <w:marRight w:val="0"/>
      <w:marTop w:val="0"/>
      <w:marBottom w:val="0"/>
      <w:divBdr>
        <w:top w:val="none" w:sz="0" w:space="0" w:color="auto"/>
        <w:left w:val="none" w:sz="0" w:space="0" w:color="auto"/>
        <w:bottom w:val="none" w:sz="0" w:space="0" w:color="auto"/>
        <w:right w:val="none" w:sz="0" w:space="0" w:color="auto"/>
      </w:divBdr>
    </w:div>
    <w:div w:id="1490097658">
      <w:bodyDiv w:val="1"/>
      <w:marLeft w:val="0"/>
      <w:marRight w:val="0"/>
      <w:marTop w:val="0"/>
      <w:marBottom w:val="0"/>
      <w:divBdr>
        <w:top w:val="none" w:sz="0" w:space="0" w:color="auto"/>
        <w:left w:val="none" w:sz="0" w:space="0" w:color="auto"/>
        <w:bottom w:val="none" w:sz="0" w:space="0" w:color="auto"/>
        <w:right w:val="none" w:sz="0" w:space="0" w:color="auto"/>
      </w:divBdr>
    </w:div>
    <w:div w:id="1561091350">
      <w:bodyDiv w:val="1"/>
      <w:marLeft w:val="0"/>
      <w:marRight w:val="0"/>
      <w:marTop w:val="0"/>
      <w:marBottom w:val="0"/>
      <w:divBdr>
        <w:top w:val="none" w:sz="0" w:space="0" w:color="auto"/>
        <w:left w:val="none" w:sz="0" w:space="0" w:color="auto"/>
        <w:bottom w:val="none" w:sz="0" w:space="0" w:color="auto"/>
        <w:right w:val="none" w:sz="0" w:space="0" w:color="auto"/>
      </w:divBdr>
    </w:div>
    <w:div w:id="1598441766">
      <w:bodyDiv w:val="1"/>
      <w:marLeft w:val="0"/>
      <w:marRight w:val="0"/>
      <w:marTop w:val="0"/>
      <w:marBottom w:val="0"/>
      <w:divBdr>
        <w:top w:val="none" w:sz="0" w:space="0" w:color="auto"/>
        <w:left w:val="none" w:sz="0" w:space="0" w:color="auto"/>
        <w:bottom w:val="none" w:sz="0" w:space="0" w:color="auto"/>
        <w:right w:val="none" w:sz="0" w:space="0" w:color="auto"/>
      </w:divBdr>
    </w:div>
    <w:div w:id="209211698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F5B8A03-CE9D-4DDE-B101-4B1128BE7A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368</TotalTime>
  <Pages>1</Pages>
  <Words>1439</Words>
  <Characters>8204</Characters>
  <Application>Microsoft Office Word</Application>
  <DocSecurity>0</DocSecurity>
  <Lines>68</Lines>
  <Paragraphs>19</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9624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Jimyung Park</cp:lastModifiedBy>
  <cp:revision>105</cp:revision>
  <dcterms:created xsi:type="dcterms:W3CDTF">2022-06-20T00:57:00Z</dcterms:created>
  <dcterms:modified xsi:type="dcterms:W3CDTF">2022-09-13T08:31:00Z</dcterms:modified>
</cp:coreProperties>
</file>