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7DDB0" w14:textId="10EAA688" w:rsidR="00A903D1" w:rsidRDefault="00100F65" w:rsidP="00B30D6F">
      <w:pPr>
        <w:rPr>
          <w:b/>
          <w:bCs/>
        </w:rPr>
      </w:pPr>
      <w:r>
        <w:rPr>
          <w:b/>
          <w:bCs/>
        </w:rPr>
        <w:t>C</w:t>
      </w:r>
      <w:r w:rsidR="00A71FCF">
        <w:rPr>
          <w:b/>
          <w:bCs/>
        </w:rPr>
        <w:t>ompari</w:t>
      </w:r>
      <w:r w:rsidR="00FE7F4D">
        <w:rPr>
          <w:b/>
          <w:bCs/>
        </w:rPr>
        <w:t xml:space="preserve">ng </w:t>
      </w:r>
      <w:r w:rsidR="00A24255">
        <w:rPr>
          <w:b/>
          <w:bCs/>
        </w:rPr>
        <w:t>broad and narrow phenotype algorithms</w:t>
      </w:r>
      <w:r w:rsidR="00FE7F4D">
        <w:rPr>
          <w:b/>
          <w:bCs/>
        </w:rPr>
        <w:t xml:space="preserve">: </w:t>
      </w:r>
      <w:r w:rsidR="003C73CD">
        <w:rPr>
          <w:b/>
          <w:bCs/>
        </w:rPr>
        <w:t>differences in performance characteristics and immortal time incurred</w:t>
      </w:r>
      <w:r w:rsidR="00DE6764">
        <w:rPr>
          <w:b/>
          <w:bCs/>
        </w:rPr>
        <w:t>.</w:t>
      </w:r>
    </w:p>
    <w:p w14:paraId="5EDCC3CC" w14:textId="68F853B3" w:rsidR="00D34767" w:rsidRDefault="00D34767" w:rsidP="00B30D6F">
      <w:pPr>
        <w:pStyle w:val="NoSpacing"/>
        <w:rPr>
          <w:b/>
          <w:bCs/>
          <w:vertAlign w:val="superscript"/>
        </w:rPr>
      </w:pPr>
      <w:r w:rsidRPr="00D34767">
        <w:rPr>
          <w:b/>
          <w:bCs/>
        </w:rPr>
        <w:t>J</w:t>
      </w:r>
      <w:r w:rsidR="00DE6764">
        <w:rPr>
          <w:b/>
          <w:bCs/>
        </w:rPr>
        <w:t>oel N. Swerdel</w:t>
      </w:r>
      <w:r w:rsidRPr="00D34767">
        <w:rPr>
          <w:b/>
          <w:bCs/>
          <w:vertAlign w:val="superscript"/>
        </w:rPr>
        <w:t>1,2</w:t>
      </w:r>
      <w:r w:rsidR="00DE6764">
        <w:rPr>
          <w:b/>
          <w:bCs/>
        </w:rPr>
        <w:t xml:space="preserve"> and</w:t>
      </w:r>
      <w:r w:rsidRPr="00D34767">
        <w:rPr>
          <w:b/>
          <w:bCs/>
        </w:rPr>
        <w:t xml:space="preserve"> </w:t>
      </w:r>
      <w:r w:rsidR="00100F65">
        <w:rPr>
          <w:b/>
          <w:bCs/>
        </w:rPr>
        <w:t>Mitchell M. Conover</w:t>
      </w:r>
      <w:r w:rsidR="00DE6764">
        <w:rPr>
          <w:b/>
          <w:bCs/>
          <w:vertAlign w:val="superscript"/>
        </w:rPr>
        <w:t>1,2</w:t>
      </w:r>
    </w:p>
    <w:p w14:paraId="090DDAA1" w14:textId="77777777" w:rsidR="00D34767" w:rsidRPr="00D34767" w:rsidRDefault="00D34767" w:rsidP="00B30D6F">
      <w:pPr>
        <w:pStyle w:val="NoSpacing"/>
        <w:rPr>
          <w:b/>
          <w:bCs/>
          <w:vertAlign w:val="superscript"/>
        </w:rPr>
      </w:pPr>
    </w:p>
    <w:p w14:paraId="71AE9243" w14:textId="328FB855" w:rsidR="00D34767" w:rsidRPr="00D34767" w:rsidRDefault="00DE6764" w:rsidP="00B30D6F">
      <w:r>
        <w:rPr>
          <w:vertAlign w:val="superscript"/>
        </w:rPr>
        <w:t>1</w:t>
      </w:r>
      <w:r w:rsidR="00D34767" w:rsidRPr="00D34767">
        <w:t>Observational Health Data Analytics, Global Epidemiology, Janssen Research and Development, Titusville, NJ, USA</w:t>
      </w:r>
    </w:p>
    <w:p w14:paraId="512E1751" w14:textId="53EBEB96" w:rsidR="00D34767" w:rsidRPr="00D34767" w:rsidRDefault="00DE6764" w:rsidP="00B30D6F">
      <w:r>
        <w:rPr>
          <w:vertAlign w:val="superscript"/>
        </w:rPr>
        <w:t>2</w:t>
      </w:r>
      <w:r w:rsidR="00D34767" w:rsidRPr="00D34767">
        <w:t>Observational Health Data Sciences and Informatics, New York, NY, USA</w:t>
      </w:r>
    </w:p>
    <w:p w14:paraId="5B2E1B59" w14:textId="54AF4CA9" w:rsidR="004660C1" w:rsidRDefault="004660C1" w:rsidP="00B30D6F">
      <w:pPr>
        <w:rPr>
          <w:b/>
          <w:bCs/>
        </w:rPr>
      </w:pPr>
      <w:r>
        <w:rPr>
          <w:b/>
          <w:bCs/>
        </w:rPr>
        <w:t>Background</w:t>
      </w:r>
    </w:p>
    <w:p w14:paraId="08F3C117" w14:textId="75A2E4CB" w:rsidR="00432C3F" w:rsidRPr="00432C3F" w:rsidRDefault="008253F9" w:rsidP="00B30D6F">
      <w:r>
        <w:t>Phenotype algorithms</w:t>
      </w:r>
      <w:r w:rsidR="00D16717">
        <w:t xml:space="preserve"> </w:t>
      </w:r>
      <w:r>
        <w:t xml:space="preserve">are needed </w:t>
      </w:r>
      <w:r w:rsidR="00DC25F5">
        <w:t>to conduct</w:t>
      </w:r>
      <w:r>
        <w:t xml:space="preserve"> observational research</w:t>
      </w:r>
      <w:r w:rsidR="000B4F46">
        <w:t xml:space="preserve"> but </w:t>
      </w:r>
      <w:r w:rsidR="006004FD">
        <w:t xml:space="preserve">developing </w:t>
      </w:r>
      <w:r w:rsidR="000B4F46">
        <w:t>them requires</w:t>
      </w:r>
      <w:r w:rsidR="00B00FA9">
        <w:t xml:space="preserve"> trade-off</w:t>
      </w:r>
      <w:r w:rsidR="000B4F46">
        <w:t>s</w:t>
      </w:r>
      <w:r w:rsidR="00B00FA9">
        <w:t xml:space="preserve"> </w:t>
      </w:r>
      <w:r w:rsidR="008E75AE">
        <w:t>between</w:t>
      </w:r>
      <w:r w:rsidR="006004FD">
        <w:t xml:space="preserve"> </w:t>
      </w:r>
      <w:r w:rsidR="000B4F46">
        <w:t>broad</w:t>
      </w:r>
      <w:r w:rsidR="006004FD">
        <w:t xml:space="preserve"> definitions</w:t>
      </w:r>
      <w:r w:rsidR="00C2495B">
        <w:t xml:space="preserve">, </w:t>
      </w:r>
      <w:r w:rsidR="00E86DC2">
        <w:t>prioritiz</w:t>
      </w:r>
      <w:r w:rsidR="00ED1AE6">
        <w:t>ing</w:t>
      </w:r>
      <w:r w:rsidR="00E86DC2">
        <w:t xml:space="preserve"> a lower number of false negative subjects, </w:t>
      </w:r>
      <w:r w:rsidR="008E75AE">
        <w:t>or</w:t>
      </w:r>
      <w:r w:rsidR="00E86DC2">
        <w:t xml:space="preserve"> </w:t>
      </w:r>
      <w:r w:rsidR="00C91A4D">
        <w:t>narrow</w:t>
      </w:r>
      <w:r w:rsidR="000B4F46">
        <w:t xml:space="preserve"> definitions</w:t>
      </w:r>
      <w:r w:rsidR="00E86DC2">
        <w:t>, prioritiz</w:t>
      </w:r>
      <w:r w:rsidR="00ED1AE6">
        <w:t>ing</w:t>
      </w:r>
      <w:r w:rsidR="00E86DC2">
        <w:t xml:space="preserve"> a lower number of false positive subjects</w:t>
      </w:r>
      <w:r w:rsidR="00B00FA9">
        <w:t xml:space="preserve">.  </w:t>
      </w:r>
      <w:r w:rsidR="0058490B">
        <w:t>A common method for increasing specificity of algorithm</w:t>
      </w:r>
      <w:r w:rsidR="00204264">
        <w:t>s</w:t>
      </w:r>
      <w:r w:rsidR="0058490B">
        <w:t xml:space="preserve"> </w:t>
      </w:r>
      <w:r w:rsidR="007F03D8">
        <w:t>for condition</w:t>
      </w:r>
      <w:r w:rsidR="00204264">
        <w:t>s</w:t>
      </w:r>
      <w:r w:rsidR="007F03D8">
        <w:t xml:space="preserve"> </w:t>
      </w:r>
      <w:r w:rsidR="0058490B">
        <w:t xml:space="preserve">is to require a second </w:t>
      </w:r>
      <w:r w:rsidR="007F03D8">
        <w:t>occurrence of the condition after the initial occurrence</w:t>
      </w:r>
      <w:r w:rsidR="005B23E9">
        <w:t>, which is the defined date of cohort entry</w:t>
      </w:r>
      <w:r w:rsidR="007F03D8">
        <w:t>.</w:t>
      </w:r>
      <w:r w:rsidR="005C41EC">
        <w:t xml:space="preserve">  </w:t>
      </w:r>
      <w:r w:rsidR="00140BE1">
        <w:t>The timing of the second code</w:t>
      </w:r>
      <w:r w:rsidR="00BB7690">
        <w:t xml:space="preserve"> </w:t>
      </w:r>
      <w:r w:rsidR="004E0059">
        <w:t>relative to the first</w:t>
      </w:r>
      <w:r w:rsidR="00140BE1">
        <w:t xml:space="preserve"> is </w:t>
      </w:r>
      <w:r w:rsidR="004E0059">
        <w:t xml:space="preserve">often </w:t>
      </w:r>
      <w:r w:rsidR="00BB7690">
        <w:t>inconsistent across studies</w:t>
      </w:r>
      <w:r w:rsidR="00AE5FF8">
        <w:t xml:space="preserve"> and, furthermore, </w:t>
      </w:r>
      <w:r w:rsidR="00E035F7">
        <w:t xml:space="preserve">creates the </w:t>
      </w:r>
      <w:r w:rsidR="005C41EC">
        <w:t xml:space="preserve">potential for </w:t>
      </w:r>
      <w:r w:rsidR="00BF1CB8">
        <w:t xml:space="preserve">incorporating immortal time bias into analyses </w:t>
      </w:r>
      <w:r w:rsidR="00E035F7">
        <w:t>when</w:t>
      </w:r>
      <w:r w:rsidR="00BF1CB8">
        <w:t xml:space="preserve"> the index date is </w:t>
      </w:r>
      <w:r w:rsidR="00E035F7">
        <w:t>the date of first</w:t>
      </w:r>
      <w:r w:rsidR="00BF1CB8">
        <w:t xml:space="preserve"> diagnosis (</w:t>
      </w:r>
      <w:proofErr w:type="gramStart"/>
      <w:r w:rsidR="00BF1CB8">
        <w:t>i.e.</w:t>
      </w:r>
      <w:proofErr w:type="gramEnd"/>
      <w:r w:rsidR="00BF1CB8">
        <w:t xml:space="preserve"> first evidence of the disease being present).</w:t>
      </w:r>
      <w:r w:rsidR="00140BE1">
        <w:t xml:space="preserve">  </w:t>
      </w:r>
      <w:r w:rsidR="00AE5FF8">
        <w:t>We sought</w:t>
      </w:r>
      <w:r w:rsidR="00140BE1">
        <w:t xml:space="preserve"> to </w:t>
      </w:r>
      <w:r w:rsidR="0006209A">
        <w:t>estimate performance characteristics</w:t>
      </w:r>
      <w:r w:rsidR="000B5E4F">
        <w:t xml:space="preserve"> </w:t>
      </w:r>
      <w:r w:rsidR="00B22A6D">
        <w:t xml:space="preserve">of phenotype algorithms designed for </w:t>
      </w:r>
      <w:r w:rsidR="00D5064D">
        <w:t xml:space="preserve">increasing specificity and </w:t>
      </w:r>
      <w:r w:rsidR="00C17CAA">
        <w:t xml:space="preserve">to estimate the </w:t>
      </w:r>
      <w:r w:rsidR="00114704">
        <w:t>immortal time associated with each algorithm.</w:t>
      </w:r>
    </w:p>
    <w:p w14:paraId="3C73F25A" w14:textId="2F292432" w:rsidR="00756318" w:rsidRDefault="004660C1" w:rsidP="00B30D6F">
      <w:pPr>
        <w:rPr>
          <w:b/>
        </w:rPr>
      </w:pPr>
      <w:r w:rsidRPr="004660C1">
        <w:rPr>
          <w:b/>
        </w:rPr>
        <w:t>Methods</w:t>
      </w:r>
    </w:p>
    <w:p w14:paraId="05DB75E8" w14:textId="442361FA" w:rsidR="004263B9" w:rsidRDefault="001A1DDF" w:rsidP="00F40E30">
      <w:r>
        <w:rPr>
          <w:bCs/>
        </w:rPr>
        <w:t>W</w:t>
      </w:r>
      <w:r w:rsidR="007E10F9">
        <w:rPr>
          <w:bCs/>
        </w:rPr>
        <w:t>e examined</w:t>
      </w:r>
      <w:r w:rsidR="00255821">
        <w:rPr>
          <w:bCs/>
        </w:rPr>
        <w:t xml:space="preserve"> algorithms </w:t>
      </w:r>
      <w:r w:rsidR="00ED32E0">
        <w:t xml:space="preserve">for </w:t>
      </w:r>
      <w:r w:rsidR="005669AD">
        <w:t xml:space="preserve">11 </w:t>
      </w:r>
      <w:r w:rsidR="00E64E0E">
        <w:t>chronic</w:t>
      </w:r>
      <w:r w:rsidR="005669AD">
        <w:t xml:space="preserve"> </w:t>
      </w:r>
      <w:r w:rsidR="00ED32E0">
        <w:t>health conditions:</w:t>
      </w:r>
      <w:r w:rsidR="00BD237F">
        <w:t xml:space="preserve"> atrial fibrillation, chronic kidney disease, </w:t>
      </w:r>
      <w:r w:rsidR="00443EAD">
        <w:t>chronic heart failure, coronary art</w:t>
      </w:r>
      <w:r w:rsidR="00B93B26">
        <w:t>ery</w:t>
      </w:r>
      <w:r w:rsidR="00443EAD">
        <w:t xml:space="preserve"> disease,</w:t>
      </w:r>
      <w:r w:rsidR="00B93B26">
        <w:t xml:space="preserve"> migraine, multiple myeloma, multiple sclerosis, </w:t>
      </w:r>
      <w:r w:rsidR="0062374E">
        <w:t xml:space="preserve">overactive bladder, </w:t>
      </w:r>
      <w:r w:rsidR="000B2C05">
        <w:t>plaque psoriasis, psoriatic arth</w:t>
      </w:r>
      <w:r w:rsidR="00E17859">
        <w:t xml:space="preserve">ritis, and </w:t>
      </w:r>
      <w:r w:rsidR="004C37DA">
        <w:t xml:space="preserve">ulcerative colitis.  </w:t>
      </w:r>
      <w:r w:rsidR="00416B54">
        <w:t xml:space="preserve">The analyses were from data from five databases: </w:t>
      </w:r>
      <w:r w:rsidR="00E84737">
        <w:t xml:space="preserve">IBM® </w:t>
      </w:r>
      <w:proofErr w:type="spellStart"/>
      <w:r w:rsidR="00E84737">
        <w:t>MarketScan</w:t>
      </w:r>
      <w:proofErr w:type="spellEnd"/>
      <w:r w:rsidR="00E84737">
        <w:t>® Commercial Database (CCAE)</w:t>
      </w:r>
      <w:r w:rsidR="005B7483">
        <w:t>,</w:t>
      </w:r>
      <w:r w:rsidR="00E84737">
        <w:t xml:space="preserve"> Optum's Clinformatics® Data Mart (DOD)</w:t>
      </w:r>
      <w:r w:rsidR="005B7483">
        <w:t xml:space="preserve">, </w:t>
      </w:r>
      <w:r w:rsidR="00E84737">
        <w:t>IBM</w:t>
      </w:r>
      <w:r w:rsidR="005B7483">
        <w:t>®</w:t>
      </w:r>
      <w:r w:rsidR="00E84737">
        <w:t xml:space="preserve"> </w:t>
      </w:r>
      <w:proofErr w:type="spellStart"/>
      <w:r w:rsidR="00E84737">
        <w:t>MarketScan</w:t>
      </w:r>
      <w:proofErr w:type="spellEnd"/>
      <w:r w:rsidR="00E84737">
        <w:t>® Multi-State Medicaid Database (MDCD)</w:t>
      </w:r>
      <w:r w:rsidR="005B7483">
        <w:t>,</w:t>
      </w:r>
      <w:r w:rsidR="00F1569B">
        <w:t xml:space="preserve"> </w:t>
      </w:r>
      <w:r w:rsidR="00E84737">
        <w:t>IBM</w:t>
      </w:r>
      <w:r w:rsidR="00F1569B">
        <w:t>®</w:t>
      </w:r>
      <w:r w:rsidR="00E84737">
        <w:t xml:space="preserve"> </w:t>
      </w:r>
      <w:proofErr w:type="spellStart"/>
      <w:r w:rsidR="00E84737">
        <w:t>MarketScan</w:t>
      </w:r>
      <w:proofErr w:type="spellEnd"/>
      <w:r w:rsidR="00E84737">
        <w:t>® Medicare Supplemental Database (MDCR)</w:t>
      </w:r>
      <w:r w:rsidR="00F1569B">
        <w:t xml:space="preserve">, </w:t>
      </w:r>
      <w:r w:rsidR="00996583">
        <w:t xml:space="preserve">and </w:t>
      </w:r>
      <w:r w:rsidR="00E84737">
        <w:t>IQVIA</w:t>
      </w:r>
      <w:r w:rsidR="00996583">
        <w:t>®</w:t>
      </w:r>
      <w:r w:rsidR="00E84737">
        <w:t xml:space="preserve"> Adjudicated Health Plan Claims Data (formerly </w:t>
      </w:r>
      <w:proofErr w:type="spellStart"/>
      <w:r w:rsidR="00E84737">
        <w:t>PharMetrics</w:t>
      </w:r>
      <w:proofErr w:type="spellEnd"/>
      <w:r w:rsidR="00E84737">
        <w:t xml:space="preserve"> Plus) - US database (</w:t>
      </w:r>
      <w:proofErr w:type="spellStart"/>
      <w:r w:rsidR="00E84737">
        <w:t>PharMetrics</w:t>
      </w:r>
      <w:proofErr w:type="spellEnd"/>
      <w:r w:rsidR="00E84737">
        <w:t>)</w:t>
      </w:r>
      <w:r w:rsidR="00996583">
        <w:t>.</w:t>
      </w:r>
      <w:r w:rsidR="006F74F5">
        <w:t xml:space="preserve">  For each health condition we created five algorithms</w:t>
      </w:r>
      <w:r w:rsidR="000D7755">
        <w:t xml:space="preserve"> to examine performance (sensitivity and positive predictive value (PPV)) differences</w:t>
      </w:r>
      <w:r w:rsidR="007A398D">
        <w:t>. We created</w:t>
      </w:r>
      <w:r w:rsidR="006F74F5">
        <w:t xml:space="preserve"> </w:t>
      </w:r>
      <w:r w:rsidR="009C561B">
        <w:t>a</w:t>
      </w:r>
      <w:r w:rsidR="00C91A4D">
        <w:t xml:space="preserve"> broad</w:t>
      </w:r>
      <w:r w:rsidR="008A58C8">
        <w:t xml:space="preserve"> </w:t>
      </w:r>
      <w:r w:rsidR="009C561B">
        <w:t>algorithm with a single code for the health condition</w:t>
      </w:r>
      <w:r w:rsidR="008A58C8">
        <w:t xml:space="preserve"> which </w:t>
      </w:r>
      <w:r w:rsidR="003947EB">
        <w:t>incorporates</w:t>
      </w:r>
      <w:r w:rsidR="005B23E9">
        <w:t xml:space="preserve"> no immortal time and </w:t>
      </w:r>
      <w:r w:rsidR="00D01DB1">
        <w:t>would potentially have high</w:t>
      </w:r>
      <w:r w:rsidR="00357984">
        <w:t xml:space="preserve"> sensitivity</w:t>
      </w:r>
      <w:r w:rsidR="007A398D">
        <w:t xml:space="preserve">.  We </w:t>
      </w:r>
      <w:r w:rsidR="00E90AA8">
        <w:t xml:space="preserve">also created </w:t>
      </w:r>
      <w:r w:rsidR="00EF3B7C">
        <w:t xml:space="preserve">four </w:t>
      </w:r>
      <w:r w:rsidR="006D1D41">
        <w:t xml:space="preserve">narrow </w:t>
      </w:r>
      <w:r w:rsidR="000768B2">
        <w:t>algorithms with potentially higher specificity where a second diagnosis code was required</w:t>
      </w:r>
      <w:r w:rsidR="00861F3D">
        <w:t xml:space="preserve"> at one of four time periods after the fir</w:t>
      </w:r>
      <w:r w:rsidR="00323A7C">
        <w:t>st diagnosis code</w:t>
      </w:r>
      <w:r w:rsidR="00E90AA8">
        <w:t>:</w:t>
      </w:r>
      <w:r w:rsidR="004C521D">
        <w:t xml:space="preserve"> </w:t>
      </w:r>
      <w:r w:rsidR="00673F39">
        <w:t>1-30 days</w:t>
      </w:r>
      <w:r w:rsidR="00323A7C">
        <w:t xml:space="preserve">, </w:t>
      </w:r>
      <w:r w:rsidR="00EA392C">
        <w:t>1-90 days</w:t>
      </w:r>
      <w:r w:rsidR="00323A7C">
        <w:t xml:space="preserve">, </w:t>
      </w:r>
      <w:r w:rsidR="00EA392C">
        <w:t>1-365 days</w:t>
      </w:r>
      <w:r w:rsidR="00323A7C">
        <w:t xml:space="preserve">, and </w:t>
      </w:r>
      <w:r w:rsidR="00454934">
        <w:t>1- all days</w:t>
      </w:r>
      <w:r w:rsidR="003B549E">
        <w:t xml:space="preserve"> in a </w:t>
      </w:r>
      <w:r w:rsidR="00D605A0">
        <w:t xml:space="preserve">patient’s </w:t>
      </w:r>
      <w:r w:rsidR="003B549E">
        <w:t>continuous observation period</w:t>
      </w:r>
      <w:r w:rsidR="00454934">
        <w:t xml:space="preserve"> after the first code.</w:t>
      </w:r>
      <w:r w:rsidR="00F64B36">
        <w:t xml:space="preserve"> </w:t>
      </w:r>
    </w:p>
    <w:p w14:paraId="5AA01615" w14:textId="3990DA6E" w:rsidR="006C3848" w:rsidRPr="006C3848" w:rsidRDefault="00FE0A99" w:rsidP="00F40E30">
      <w:pPr>
        <w:rPr>
          <w:bCs/>
        </w:rPr>
      </w:pPr>
      <w:r>
        <w:t xml:space="preserve">For </w:t>
      </w:r>
      <w:r w:rsidR="00AB480B">
        <w:t xml:space="preserve">each </w:t>
      </w:r>
      <w:r>
        <w:t>algorithm</w:t>
      </w:r>
      <w:r w:rsidR="00AB480B">
        <w:t xml:space="preserve"> requiring a second code</w:t>
      </w:r>
      <w:r>
        <w:t>, time between cohort entry (the first diagnosis) and the required second diagnosis is immortal.</w:t>
      </w:r>
      <w:r w:rsidR="00AB480B">
        <w:t xml:space="preserve"> </w:t>
      </w:r>
      <w:r w:rsidR="005B23E9">
        <w:t xml:space="preserve">We </w:t>
      </w:r>
      <w:r w:rsidR="00F64B36">
        <w:t>examine</w:t>
      </w:r>
      <w:r w:rsidR="005B23E9">
        <w:t>d</w:t>
      </w:r>
      <w:r w:rsidR="00F64B36">
        <w:t xml:space="preserve"> </w:t>
      </w:r>
      <w:r w:rsidR="005B23E9">
        <w:t>the</w:t>
      </w:r>
      <w:r w:rsidR="00750DFD">
        <w:t xml:space="preserve"> proportion of</w:t>
      </w:r>
      <w:r w:rsidR="005B23E9">
        <w:t xml:space="preserve"> </w:t>
      </w:r>
      <w:r w:rsidR="00F64B36">
        <w:t>immortal time</w:t>
      </w:r>
      <w:r w:rsidR="005B23E9">
        <w:t xml:space="preserve"> </w:t>
      </w:r>
      <w:r w:rsidR="00750DFD">
        <w:t>relative to time-at-risk</w:t>
      </w:r>
      <w:r w:rsidR="001C3C87">
        <w:t xml:space="preserve"> (TAR)</w:t>
      </w:r>
      <w:r w:rsidR="005B23E9">
        <w:t xml:space="preserve"> for </w:t>
      </w:r>
      <w:r w:rsidR="00486A62">
        <w:t>four outcomes: death, myocardial infarction, Bell</w:t>
      </w:r>
      <w:r w:rsidR="008277C6">
        <w:t>’</w:t>
      </w:r>
      <w:r w:rsidR="00486A62">
        <w:t xml:space="preserve">s palsy, and </w:t>
      </w:r>
      <w:r w:rsidR="0062374E">
        <w:t>ingrown toenails.</w:t>
      </w:r>
      <w:r w:rsidR="005D46D5">
        <w:t xml:space="preserve">  </w:t>
      </w:r>
      <w:r w:rsidR="00281660">
        <w:t>For the</w:t>
      </w:r>
      <w:r w:rsidR="0028137A">
        <w:t xml:space="preserve">se analyses </w:t>
      </w:r>
      <w:r w:rsidR="00AD160C">
        <w:t xml:space="preserve">we only included data from DOD and MDCD as these </w:t>
      </w:r>
      <w:r w:rsidR="004A619B">
        <w:t xml:space="preserve">were more reliable </w:t>
      </w:r>
      <w:r w:rsidR="00616A2E">
        <w:t xml:space="preserve">for </w:t>
      </w:r>
      <w:r w:rsidR="004A619B">
        <w:t xml:space="preserve">accurately recording death. </w:t>
      </w:r>
      <w:r w:rsidR="0037629D">
        <w:t xml:space="preserve">For each outcome we </w:t>
      </w:r>
      <w:r w:rsidR="000003CF">
        <w:t xml:space="preserve">used four possible </w:t>
      </w:r>
      <w:proofErr w:type="gramStart"/>
      <w:r w:rsidR="002D39AF">
        <w:t>TAR</w:t>
      </w:r>
      <w:r w:rsidR="009C257F">
        <w:t>’s</w:t>
      </w:r>
      <w:proofErr w:type="gramEnd"/>
      <w:r w:rsidR="00A80D7C">
        <w:t xml:space="preserve"> for </w:t>
      </w:r>
      <w:r w:rsidR="007C1152">
        <w:t>each chronic health condition</w:t>
      </w:r>
      <w:r w:rsidR="000003CF">
        <w:t xml:space="preserve">: </w:t>
      </w:r>
      <w:r w:rsidR="00C11645">
        <w:t xml:space="preserve">0-30 days </w:t>
      </w:r>
      <w:r w:rsidR="00863174">
        <w:t>after the first condition occurrence (</w:t>
      </w:r>
      <w:r w:rsidR="00507DBC">
        <w:t>index date)</w:t>
      </w:r>
      <w:r w:rsidR="00C11645">
        <w:t>, 0-90 days post-index, 0-365 days post-inde</w:t>
      </w:r>
      <w:r w:rsidR="005F70A2">
        <w:t xml:space="preserve">x, and 0-1095 days post-index.  </w:t>
      </w:r>
      <w:r w:rsidR="0035156B">
        <w:t>Algorithm performance</w:t>
      </w:r>
      <w:r w:rsidR="005D46D5">
        <w:t xml:space="preserve"> for chronic health conditions </w:t>
      </w:r>
      <w:r w:rsidR="00CF11BD">
        <w:t>was</w:t>
      </w:r>
      <w:r w:rsidR="004605CC">
        <w:t xml:space="preserve"> estimated using PheValuator (V2.1.4</w:t>
      </w:r>
      <w:r w:rsidR="00E727BE">
        <w:t>)</w:t>
      </w:r>
      <w:r w:rsidR="0090049F">
        <w:t xml:space="preserve"> from the OHDSI </w:t>
      </w:r>
      <w:proofErr w:type="spellStart"/>
      <w:r w:rsidR="0090049F">
        <w:t>toolstack</w:t>
      </w:r>
      <w:proofErr w:type="spellEnd"/>
      <w:r w:rsidR="00E727BE">
        <w:t xml:space="preserve">.  </w:t>
      </w:r>
      <w:r w:rsidR="001361D6">
        <w:t>I</w:t>
      </w:r>
      <w:r w:rsidR="006C3848">
        <w:t xml:space="preserve">mmortal time was calculated </w:t>
      </w:r>
      <w:r w:rsidR="00D90BE9">
        <w:t>as the time from the index date</w:t>
      </w:r>
      <w:r w:rsidR="001361D6">
        <w:t xml:space="preserve"> </w:t>
      </w:r>
      <w:r w:rsidR="001E67F7">
        <w:t xml:space="preserve">until the </w:t>
      </w:r>
      <w:r w:rsidR="00F6454B">
        <w:t>fir</w:t>
      </w:r>
      <w:r w:rsidR="001E67F7">
        <w:t>st of the following</w:t>
      </w:r>
      <w:r w:rsidR="009832A5">
        <w:t>:</w:t>
      </w:r>
      <w:r w:rsidR="00F40E30">
        <w:t xml:space="preserve"> 1) the outcome, 2) the </w:t>
      </w:r>
      <w:r w:rsidR="002D39AF">
        <w:rPr>
          <w:bCs/>
        </w:rPr>
        <w:t>end of the outcome TAR, 3)</w:t>
      </w:r>
      <w:r w:rsidR="00DA730E">
        <w:rPr>
          <w:bCs/>
        </w:rPr>
        <w:t xml:space="preserve"> the occurrence of the second code for the chronic health condition.</w:t>
      </w:r>
      <w:r w:rsidR="007C6181">
        <w:rPr>
          <w:bCs/>
        </w:rPr>
        <w:t xml:space="preserve">  </w:t>
      </w:r>
      <w:r w:rsidR="005B5A75">
        <w:rPr>
          <w:bCs/>
        </w:rPr>
        <w:t xml:space="preserve">Total </w:t>
      </w:r>
      <w:r w:rsidR="005D4325">
        <w:rPr>
          <w:bCs/>
        </w:rPr>
        <w:t xml:space="preserve">TAR was calculated as the </w:t>
      </w:r>
      <w:r w:rsidR="00D47C8D">
        <w:rPr>
          <w:bCs/>
        </w:rPr>
        <w:t>total time</w:t>
      </w:r>
      <w:r w:rsidR="00FB4B32">
        <w:rPr>
          <w:bCs/>
        </w:rPr>
        <w:t xml:space="preserve">, across subjects, from </w:t>
      </w:r>
      <w:r w:rsidR="00121B5B">
        <w:rPr>
          <w:bCs/>
        </w:rPr>
        <w:t>index date until the end of TAR</w:t>
      </w:r>
      <w:r w:rsidR="007330BB">
        <w:rPr>
          <w:bCs/>
        </w:rPr>
        <w:t xml:space="preserve">.  </w:t>
      </w:r>
      <w:r w:rsidR="00022D6F">
        <w:rPr>
          <w:bCs/>
        </w:rPr>
        <w:t xml:space="preserve">We calculated the </w:t>
      </w:r>
      <w:r w:rsidR="00C66952">
        <w:rPr>
          <w:bCs/>
        </w:rPr>
        <w:t>proportion of immortal time relative to the total TAR</w:t>
      </w:r>
      <w:r w:rsidR="00022D6F">
        <w:rPr>
          <w:bCs/>
        </w:rPr>
        <w:t xml:space="preserve"> as </w:t>
      </w:r>
      <w:r w:rsidR="005B23E9">
        <w:rPr>
          <w:bCs/>
        </w:rPr>
        <w:t xml:space="preserve">total </w:t>
      </w:r>
      <w:r w:rsidR="00022D6F">
        <w:rPr>
          <w:bCs/>
        </w:rPr>
        <w:t>immortal time</w:t>
      </w:r>
      <w:r w:rsidR="00B01550">
        <w:rPr>
          <w:bCs/>
        </w:rPr>
        <w:t>/</w:t>
      </w:r>
      <w:r w:rsidR="002514CE">
        <w:rPr>
          <w:bCs/>
        </w:rPr>
        <w:t>t</w:t>
      </w:r>
      <w:r w:rsidR="00B01550">
        <w:rPr>
          <w:bCs/>
        </w:rPr>
        <w:t>otal TAR.</w:t>
      </w:r>
      <w:r w:rsidR="001F43C9">
        <w:rPr>
          <w:bCs/>
        </w:rPr>
        <w:t xml:space="preserve"> </w:t>
      </w:r>
    </w:p>
    <w:p w14:paraId="63AE1B8B" w14:textId="1ABA89EB" w:rsidR="004660C1" w:rsidRDefault="004660C1" w:rsidP="00B30D6F">
      <w:pPr>
        <w:rPr>
          <w:b/>
        </w:rPr>
      </w:pPr>
      <w:r w:rsidRPr="004660C1">
        <w:rPr>
          <w:b/>
        </w:rPr>
        <w:lastRenderedPageBreak/>
        <w:t>Results</w:t>
      </w:r>
    </w:p>
    <w:p w14:paraId="76048D29" w14:textId="154D411E" w:rsidR="004E5D72" w:rsidRDefault="00B82B76" w:rsidP="00C81D78">
      <w:r>
        <w:t xml:space="preserve">In the first analysis, </w:t>
      </w:r>
      <w:r w:rsidR="00C81D78">
        <w:t>we e</w:t>
      </w:r>
      <w:r w:rsidR="00F363CA">
        <w:t>stimated</w:t>
      </w:r>
      <w:r w:rsidR="00C81D78">
        <w:t xml:space="preserve"> sensitivity and PPV </w:t>
      </w:r>
      <w:r w:rsidR="000C0C69">
        <w:t xml:space="preserve">for the </w:t>
      </w:r>
      <w:r w:rsidR="003229A5">
        <w:t>single</w:t>
      </w:r>
      <w:r w:rsidR="0035156B">
        <w:t>-</w:t>
      </w:r>
      <w:r w:rsidR="003229A5">
        <w:t xml:space="preserve">code algorithm and the four </w:t>
      </w:r>
      <w:r w:rsidR="0098749C">
        <w:t>algorithms requiring a second condition code</w:t>
      </w:r>
      <w:r w:rsidR="000C0C69">
        <w:t xml:space="preserve"> </w:t>
      </w:r>
      <w:r w:rsidR="0098749C">
        <w:t>for</w:t>
      </w:r>
      <w:r w:rsidR="00C81D78">
        <w:t xml:space="preserve"> each of the 11 chronic conditions across five databases.  The results are shown in figure 1.</w:t>
      </w:r>
    </w:p>
    <w:p w14:paraId="3B08E023" w14:textId="77777777" w:rsidR="000629FB" w:rsidRDefault="000629FB" w:rsidP="00C81D78">
      <w:pPr>
        <w:sectPr w:rsidR="000629FB" w:rsidSect="000629FB">
          <w:footerReference w:type="defaul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8FCC6E9" w14:textId="045AAE87" w:rsidR="00C81D78" w:rsidRPr="00D73742" w:rsidRDefault="00C81D78" w:rsidP="00C81D78">
      <w:pPr>
        <w:rPr>
          <w:b/>
          <w:bCs/>
        </w:rPr>
      </w:pPr>
      <w:r w:rsidRPr="00D73742">
        <w:rPr>
          <w:b/>
          <w:bCs/>
        </w:rPr>
        <w:lastRenderedPageBreak/>
        <w:t xml:space="preserve">Figure 1: Performance characteristics of 11 chronic conditions using PheValuator aggregated across five databases. </w:t>
      </w:r>
    </w:p>
    <w:p w14:paraId="25E61695" w14:textId="6637132B" w:rsidR="00C81D78" w:rsidRDefault="000629FB" w:rsidP="00C81D78">
      <w:r>
        <w:rPr>
          <w:noProof/>
        </w:rPr>
        <w:drawing>
          <wp:inline distT="0" distB="0" distL="0" distR="0" wp14:anchorId="29A90CE7" wp14:editId="6F5B4C69">
            <wp:extent cx="8863330" cy="429323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29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83BA2" w14:textId="77777777" w:rsidR="0021128F" w:rsidRDefault="0021128F" w:rsidP="00F50886"/>
    <w:p w14:paraId="537BBE50" w14:textId="022B9625" w:rsidR="00A25FBF" w:rsidRDefault="00A25FBF" w:rsidP="00100F65"/>
    <w:p w14:paraId="35DFB1FC" w14:textId="77777777" w:rsidR="000629FB" w:rsidRDefault="000629FB" w:rsidP="00B30D6F">
      <w:pPr>
        <w:rPr>
          <w:b/>
          <w:bCs/>
        </w:rPr>
        <w:sectPr w:rsidR="000629FB" w:rsidSect="000629FB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F298384" w14:textId="77777777" w:rsidR="000629FB" w:rsidRDefault="000629FB" w:rsidP="00B30D6F">
      <w:pPr>
        <w:rPr>
          <w:b/>
          <w:bCs/>
        </w:rPr>
      </w:pPr>
    </w:p>
    <w:p w14:paraId="0C60A990" w14:textId="1AD1793E" w:rsidR="00837FDD" w:rsidRDefault="005C23A4" w:rsidP="00B30D6F">
      <w:r>
        <w:t xml:space="preserve">In each of these conditions, </w:t>
      </w:r>
      <w:r w:rsidR="00346E07">
        <w:t>narrow</w:t>
      </w:r>
      <w:r>
        <w:t xml:space="preserve"> phenotype algorithms</w:t>
      </w:r>
      <w:r w:rsidR="00BE7CE3">
        <w:t xml:space="preserve">, </w:t>
      </w:r>
      <w:r w:rsidR="00091C62">
        <w:t xml:space="preserve">i.e., </w:t>
      </w:r>
      <w:r w:rsidR="00BE7CE3">
        <w:t>those requiring a second condition code,</w:t>
      </w:r>
      <w:r>
        <w:t xml:space="preserve"> </w:t>
      </w:r>
      <w:r w:rsidR="00577FAD">
        <w:t xml:space="preserve">produced higher estimates for PPV and lower estimates for sensitivity compared </w:t>
      </w:r>
      <w:r w:rsidR="006C4727">
        <w:t xml:space="preserve">to </w:t>
      </w:r>
      <w:r w:rsidR="00577FAD">
        <w:t xml:space="preserve">the </w:t>
      </w:r>
      <w:r w:rsidR="006C4727">
        <w:t>single</w:t>
      </w:r>
      <w:r w:rsidR="00A61796">
        <w:t>-</w:t>
      </w:r>
      <w:r w:rsidR="006C4727">
        <w:t>code algorithm</w:t>
      </w:r>
      <w:r w:rsidR="004C436D">
        <w:t xml:space="preserve">.  </w:t>
      </w:r>
      <w:r w:rsidR="003744F6">
        <w:t xml:space="preserve">For all conditions studied, </w:t>
      </w:r>
      <w:r w:rsidR="004C436D">
        <w:t xml:space="preserve">PPV was highest in the </w:t>
      </w:r>
      <w:r w:rsidR="00EA4642">
        <w:t>algorithm requiring a second code 1-365 days after index</w:t>
      </w:r>
      <w:r w:rsidR="003744F6">
        <w:t xml:space="preserve"> with moderate decreases in PPV when the second code was allowed to occur any</w:t>
      </w:r>
      <w:r w:rsidR="00D15AE6">
        <w:t xml:space="preserve"> other </w:t>
      </w:r>
      <w:r w:rsidR="003744F6">
        <w:t>time after the first</w:t>
      </w:r>
      <w:r w:rsidR="00EA4642">
        <w:t>.</w:t>
      </w:r>
      <w:r w:rsidR="000C6EC5">
        <w:t xml:space="preserve">  Adding a second code had more of an impact on PPV in some </w:t>
      </w:r>
      <w:r w:rsidR="00FA6F1E">
        <w:t xml:space="preserve">conditions than in others. For example, </w:t>
      </w:r>
      <w:r w:rsidR="000C406D">
        <w:t>requiring</w:t>
      </w:r>
      <w:r w:rsidR="00945AA4">
        <w:t xml:space="preserve"> a second code 1-365 days after the </w:t>
      </w:r>
      <w:r w:rsidR="000C406D">
        <w:t>first</w:t>
      </w:r>
      <w:r w:rsidR="00945AA4">
        <w:t xml:space="preserve"> </w:t>
      </w:r>
      <w:r w:rsidR="000C406D">
        <w:t>(</w:t>
      </w:r>
      <w:r w:rsidR="00945AA4">
        <w:t>index</w:t>
      </w:r>
      <w:r w:rsidR="000C406D">
        <w:t>)</w:t>
      </w:r>
      <w:r w:rsidR="00945AA4">
        <w:t xml:space="preserve"> produced an 25% i</w:t>
      </w:r>
      <w:r w:rsidR="00E64DA4">
        <w:t>ncrease</w:t>
      </w:r>
      <w:r w:rsidR="00945AA4">
        <w:t xml:space="preserve"> in PPV </w:t>
      </w:r>
      <w:r w:rsidR="000C406D">
        <w:t xml:space="preserve">for multiple myeloma and </w:t>
      </w:r>
      <w:r w:rsidR="000E1556">
        <w:t>a 3% i</w:t>
      </w:r>
      <w:r w:rsidR="00E64DA4">
        <w:t>ncrease</w:t>
      </w:r>
      <w:r w:rsidR="000E1556">
        <w:t xml:space="preserve"> in PPV </w:t>
      </w:r>
      <w:r w:rsidR="000C406D">
        <w:t>for</w:t>
      </w:r>
      <w:r w:rsidR="000C406D" w:rsidRPr="000C406D">
        <w:t xml:space="preserve"> </w:t>
      </w:r>
      <w:r w:rsidR="000C406D">
        <w:t>chronic kidney disease</w:t>
      </w:r>
      <w:r w:rsidR="000E1556">
        <w:t>.</w:t>
      </w:r>
      <w:r w:rsidR="000B6A8D">
        <w:t xml:space="preserve"> </w:t>
      </w:r>
    </w:p>
    <w:p w14:paraId="45F30FAC" w14:textId="4679F5E6" w:rsidR="000629FB" w:rsidRDefault="0035156B" w:rsidP="00B30D6F">
      <w:r>
        <w:t>I</w:t>
      </w:r>
      <w:r w:rsidR="000B6A8D">
        <w:t>mprovements in PPV came at a cost</w:t>
      </w:r>
      <w:r w:rsidR="007D651C">
        <w:t xml:space="preserve"> of decreased sensitivity.</w:t>
      </w:r>
      <w:r w:rsidR="00B91D77">
        <w:t xml:space="preserve">  There </w:t>
      </w:r>
      <w:r w:rsidR="0036127B">
        <w:t xml:space="preserve">was substantial variation in </w:t>
      </w:r>
      <w:r w:rsidR="00667D82">
        <w:t>loss of</w:t>
      </w:r>
      <w:r w:rsidR="0036127B">
        <w:t xml:space="preserve"> sensitivity depending on the</w:t>
      </w:r>
      <w:r w:rsidR="004C1CD7">
        <w:t xml:space="preserve"> time required for the second code</w:t>
      </w:r>
      <w:r w:rsidR="006D5E92">
        <w:t xml:space="preserve"> and the condition type.</w:t>
      </w:r>
      <w:r w:rsidR="001861E7">
        <w:t xml:space="preserve">  For conditions with more serious</w:t>
      </w:r>
      <w:r w:rsidR="00E27BFB">
        <w:t>/</w:t>
      </w:r>
      <w:r w:rsidR="001861E7">
        <w:t xml:space="preserve">immediate </w:t>
      </w:r>
      <w:r w:rsidR="003744F6">
        <w:t xml:space="preserve">clinical </w:t>
      </w:r>
      <w:r w:rsidR="001861E7">
        <w:t>consequences</w:t>
      </w:r>
      <w:r w:rsidR="00FE1E29">
        <w:t xml:space="preserve"> </w:t>
      </w:r>
      <w:r w:rsidR="00A80D99">
        <w:t xml:space="preserve">there was a smaller drop in sensitivity </w:t>
      </w:r>
      <w:r w:rsidR="0099344C">
        <w:t>from the single</w:t>
      </w:r>
      <w:r>
        <w:t>-</w:t>
      </w:r>
      <w:r w:rsidR="0099344C">
        <w:t>code algorithm to the two</w:t>
      </w:r>
      <w:r w:rsidR="00FB77B3">
        <w:t>-</w:t>
      </w:r>
      <w:r w:rsidR="0099344C">
        <w:t>code algorithms</w:t>
      </w:r>
      <w:r w:rsidR="00875662">
        <w:t xml:space="preserve"> compared to conditions with les</w:t>
      </w:r>
      <w:r w:rsidR="00F13837">
        <w:t>s</w:t>
      </w:r>
      <w:r w:rsidR="00875662">
        <w:t xml:space="preserve"> </w:t>
      </w:r>
      <w:r w:rsidR="00992A7A">
        <w:t>serious/</w:t>
      </w:r>
      <w:r w:rsidR="00875662">
        <w:t xml:space="preserve">immediate </w:t>
      </w:r>
      <w:r w:rsidR="003744F6">
        <w:t xml:space="preserve">clinical </w:t>
      </w:r>
      <w:r w:rsidR="00875662">
        <w:t>consequences</w:t>
      </w:r>
      <w:r w:rsidR="007E30F3">
        <w:t>.</w:t>
      </w:r>
      <w:r w:rsidR="00FE1E29">
        <w:t xml:space="preserve">  For example, </w:t>
      </w:r>
      <w:r w:rsidR="00C03687">
        <w:t>when requiring a code 1-30 days after index</w:t>
      </w:r>
      <w:r w:rsidR="00E93A7E">
        <w:t>, sensitivity decreased</w:t>
      </w:r>
      <w:r w:rsidR="00BC5C59">
        <w:t xml:space="preserve"> </w:t>
      </w:r>
      <w:r w:rsidR="009670CB">
        <w:t>by ~47%</w:t>
      </w:r>
      <w:r w:rsidR="00BC5C59">
        <w:t xml:space="preserve"> </w:t>
      </w:r>
      <w:r w:rsidR="00C03687">
        <w:t>for atrial fibrillation</w:t>
      </w:r>
      <w:r w:rsidR="00C03687" w:rsidDel="00C03687">
        <w:t xml:space="preserve"> </w:t>
      </w:r>
      <w:proofErr w:type="gramStart"/>
      <w:r w:rsidR="004B5583">
        <w:t xml:space="preserve">and  </w:t>
      </w:r>
      <w:r w:rsidR="009670CB">
        <w:t>~</w:t>
      </w:r>
      <w:proofErr w:type="gramEnd"/>
      <w:r w:rsidR="00B26DFC">
        <w:t>83%</w:t>
      </w:r>
      <w:r w:rsidR="00F66195">
        <w:t xml:space="preserve"> </w:t>
      </w:r>
      <w:r w:rsidR="004B5583">
        <w:t>for overactive bladder</w:t>
      </w:r>
      <w:r w:rsidR="009C439B">
        <w:t xml:space="preserve">. </w:t>
      </w:r>
    </w:p>
    <w:p w14:paraId="792AA2D9" w14:textId="53FB0160" w:rsidR="00C4765C" w:rsidRDefault="0054703D" w:rsidP="00B30D6F">
      <w:r>
        <w:t>In</w:t>
      </w:r>
      <w:r w:rsidR="00EF2CB2">
        <w:t xml:space="preserve"> Figure 2, we present </w:t>
      </w:r>
      <w:r w:rsidR="000C55ED">
        <w:t>the prop</w:t>
      </w:r>
      <w:r w:rsidR="00A201FA">
        <w:t xml:space="preserve">ortion of TAR that </w:t>
      </w:r>
      <w:r w:rsidR="00FD3F63">
        <w:t>is</w:t>
      </w:r>
      <w:r w:rsidR="00A201FA">
        <w:t xml:space="preserve"> immortal</w:t>
      </w:r>
      <w:r w:rsidR="00CD0016">
        <w:t xml:space="preserve"> for four outcomes and four TARs</w:t>
      </w:r>
      <w:r w:rsidR="00A961D7">
        <w:t xml:space="preserve">, </w:t>
      </w:r>
      <w:r w:rsidR="00344058">
        <w:t xml:space="preserve">with the </w:t>
      </w:r>
      <w:r w:rsidR="00CA5A82">
        <w:t xml:space="preserve">results </w:t>
      </w:r>
      <w:r w:rsidR="00437475">
        <w:t xml:space="preserve">for the </w:t>
      </w:r>
      <w:r w:rsidR="00344058">
        <w:t xml:space="preserve">outcome of death </w:t>
      </w:r>
      <w:r w:rsidR="00A961D7">
        <w:t xml:space="preserve">shown in </w:t>
      </w:r>
      <w:r w:rsidR="00A201FA">
        <w:t xml:space="preserve">Figure 2. </w:t>
      </w:r>
    </w:p>
    <w:p w14:paraId="1F6CE461" w14:textId="77777777" w:rsidR="00DD4D51" w:rsidRDefault="00DD4D51" w:rsidP="00B30D6F">
      <w:pPr>
        <w:sectPr w:rsidR="00DD4D51" w:rsidSect="000629F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EA3DD47" w14:textId="77777777" w:rsidR="00DD4D51" w:rsidRPr="005C23A4" w:rsidRDefault="00DD4D51" w:rsidP="00B30D6F"/>
    <w:p w14:paraId="722966DF" w14:textId="4012FB91" w:rsidR="00E1499D" w:rsidRDefault="00E1499D" w:rsidP="00E1499D">
      <w:pPr>
        <w:rPr>
          <w:b/>
          <w:bCs/>
        </w:rPr>
      </w:pPr>
      <w:r>
        <w:rPr>
          <w:b/>
          <w:bCs/>
        </w:rPr>
        <w:t xml:space="preserve">Figure </w:t>
      </w:r>
      <w:r w:rsidR="00C4765C">
        <w:rPr>
          <w:b/>
          <w:bCs/>
        </w:rPr>
        <w:t>2</w:t>
      </w:r>
      <w:r>
        <w:rPr>
          <w:b/>
          <w:bCs/>
        </w:rPr>
        <w:t>:  Proportion of immortal time relative to total TAR for atrial fibrillation, migraine, and multiple myeloma with an outcome of death for multiple outcome times-at-risk (TAR).</w:t>
      </w:r>
    </w:p>
    <w:p w14:paraId="2DB11038" w14:textId="2343809C" w:rsidR="00E1499D" w:rsidRDefault="00E1499D" w:rsidP="00E1499D">
      <w:pPr>
        <w:rPr>
          <w:b/>
          <w:bCs/>
        </w:rPr>
      </w:pPr>
      <w:r>
        <w:rPr>
          <w:noProof/>
        </w:rPr>
        <w:drawing>
          <wp:inline distT="0" distB="0" distL="0" distR="0" wp14:anchorId="27FCCED6" wp14:editId="2897A556">
            <wp:extent cx="8863330" cy="4425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42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96AB4" w14:textId="77777777" w:rsidR="006708C0" w:rsidRDefault="006708C0" w:rsidP="00E1499D">
      <w:pPr>
        <w:rPr>
          <w:b/>
          <w:bCs/>
        </w:rPr>
        <w:sectPr w:rsidR="006708C0" w:rsidSect="00DD4D51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AF13911" w14:textId="5F70A51A" w:rsidR="002B345F" w:rsidRDefault="002B345F" w:rsidP="00E1499D">
      <w:r>
        <w:lastRenderedPageBreak/>
        <w:t>The amount of immortal time increase</w:t>
      </w:r>
      <w:r w:rsidR="007416B2">
        <w:t>d</w:t>
      </w:r>
      <w:r>
        <w:t xml:space="preserve"> as the window used to identify the second diagnosis code increase</w:t>
      </w:r>
      <w:r w:rsidR="007416B2">
        <w:t>d</w:t>
      </w:r>
      <w:r>
        <w:t>.  For example, in a 30-day TAR incidence rate analysis conducted on cohorts where the 2</w:t>
      </w:r>
      <w:r w:rsidRPr="00241B3A">
        <w:rPr>
          <w:vertAlign w:val="superscript"/>
        </w:rPr>
        <w:t>nd</w:t>
      </w:r>
      <w:r>
        <w:t xml:space="preserve"> diagnosis code was allowed </w:t>
      </w:r>
      <w:r w:rsidR="002E39C4">
        <w:t>any time</w:t>
      </w:r>
      <w:r>
        <w:t xml:space="preserve"> after the first (i.e., 1-ALL) 49%, 75%, and 44% of TAR was immortal for the atrial fibrillation, migraine, and multiple myeloma cohorts</w:t>
      </w:r>
      <w:r w:rsidR="004E786B">
        <w:t>,</w:t>
      </w:r>
      <w:r>
        <w:t xml:space="preserve"> respectively, compared to 23%, 36% and 27% when the 2</w:t>
      </w:r>
      <w:r w:rsidRPr="00241B3A">
        <w:rPr>
          <w:vertAlign w:val="superscript"/>
        </w:rPr>
        <w:t>nd</w:t>
      </w:r>
      <w:r>
        <w:t xml:space="preserve"> code was required to occur within 30 days of the first. Furthermore, the proportion of TAR that is immortal is highest when the maximum-allowable TAR in the incidence rate analysis is short and decreases as the maximum-allowable TAR increases. The proportion of immortal time was substantially lower for the 1095-day </w:t>
      </w:r>
      <w:r w:rsidR="00A35805">
        <w:t>TAR</w:t>
      </w:r>
      <w:r>
        <w:t xml:space="preserve"> analyses. For migraine cohorts requiring 2 codes, which had the highest proportions of immortal time among our four outcomes, we found the 1095-day </w:t>
      </w:r>
      <w:r w:rsidR="009F1CF4">
        <w:t>TAR</w:t>
      </w:r>
      <w:r>
        <w:t xml:space="preserve"> analysis had 25% of TAR immortal for cohorts requiring the 2</w:t>
      </w:r>
      <w:r w:rsidRPr="00241B3A">
        <w:rPr>
          <w:vertAlign w:val="superscript"/>
        </w:rPr>
        <w:t>nd</w:t>
      </w:r>
      <w:r>
        <w:t xml:space="preserve"> code </w:t>
      </w:r>
      <w:r w:rsidR="002E39C4">
        <w:t>any time</w:t>
      </w:r>
      <w:r>
        <w:t xml:space="preserve"> after the first code and 2% of TAR immortal for cohorts requiring the 2nd code within 30-days of the first code.  We found similar results for this analysis </w:t>
      </w:r>
      <w:r w:rsidR="00322154">
        <w:t>in</w:t>
      </w:r>
      <w:r>
        <w:t xml:space="preserve"> the other three outcomes.</w:t>
      </w:r>
    </w:p>
    <w:p w14:paraId="1C47A127" w14:textId="17B93EC5" w:rsidR="003A3ECD" w:rsidRDefault="003A3ECD" w:rsidP="00B30D6F">
      <w:pPr>
        <w:rPr>
          <w:b/>
          <w:bCs/>
        </w:rPr>
      </w:pPr>
      <w:r w:rsidRPr="003A3ECD">
        <w:rPr>
          <w:b/>
          <w:bCs/>
        </w:rPr>
        <w:t>Conclusion</w:t>
      </w:r>
    </w:p>
    <w:p w14:paraId="270685E8" w14:textId="263217EE" w:rsidR="00374DD7" w:rsidRDefault="00065179">
      <w:pPr>
        <w:rPr>
          <w:b/>
          <w:bCs/>
        </w:rPr>
      </w:pPr>
      <w:r>
        <w:t>I</w:t>
      </w:r>
      <w:r w:rsidR="00373BF0" w:rsidRPr="000245A3">
        <w:t>ncreas</w:t>
      </w:r>
      <w:r>
        <w:t>ing</w:t>
      </w:r>
      <w:r w:rsidR="00373BF0" w:rsidRPr="000245A3">
        <w:t xml:space="preserve"> specificity of health condition algorithm</w:t>
      </w:r>
      <w:r w:rsidR="00271BB6">
        <w:t>s</w:t>
      </w:r>
      <w:r w:rsidR="00373BF0" w:rsidRPr="000245A3">
        <w:t xml:space="preserve"> by adding a second code</w:t>
      </w:r>
      <w:r w:rsidR="00C9178D" w:rsidRPr="000245A3">
        <w:t xml:space="preserve"> is a </w:t>
      </w:r>
      <w:r w:rsidR="00182295" w:rsidRPr="000245A3">
        <w:t xml:space="preserve">potentially valid </w:t>
      </w:r>
      <w:r w:rsidR="00C9178D" w:rsidRPr="000245A3">
        <w:t xml:space="preserve">approach </w:t>
      </w:r>
      <w:r w:rsidR="00C37916" w:rsidRPr="000245A3">
        <w:t>for the five US databases we tested</w:t>
      </w:r>
      <w:r w:rsidR="007F1609">
        <w:t>.</w:t>
      </w:r>
      <w:r w:rsidR="000E3BE1" w:rsidRPr="000245A3">
        <w:t xml:space="preserve"> </w:t>
      </w:r>
      <w:r w:rsidR="007F1609">
        <w:t>However, c</w:t>
      </w:r>
      <w:r w:rsidR="000E3BE1" w:rsidRPr="000245A3">
        <w:t xml:space="preserve">aution should be observed in analyses where </w:t>
      </w:r>
      <w:r w:rsidR="00453B01">
        <w:t xml:space="preserve">the outcome is </w:t>
      </w:r>
      <w:r w:rsidR="000E3BE1" w:rsidRPr="000245A3">
        <w:t xml:space="preserve">death </w:t>
      </w:r>
      <w:r w:rsidR="00A96C32" w:rsidRPr="000245A3">
        <w:t>or outcomes highly associated with death</w:t>
      </w:r>
      <w:r w:rsidR="000E3BE1" w:rsidRPr="000245A3">
        <w:t xml:space="preserve"> </w:t>
      </w:r>
      <w:r w:rsidR="00E06B42" w:rsidRPr="000245A3">
        <w:t xml:space="preserve">due to the necessary </w:t>
      </w:r>
      <w:r w:rsidR="00AD5BC5" w:rsidRPr="000245A3">
        <w:t>inc</w:t>
      </w:r>
      <w:r w:rsidR="00AD5BC5">
        <w:t>orporation</w:t>
      </w:r>
      <w:r w:rsidR="00AD5BC5" w:rsidRPr="000245A3">
        <w:t xml:space="preserve"> </w:t>
      </w:r>
      <w:r w:rsidR="00E06B42" w:rsidRPr="000245A3">
        <w:t>of immortal time</w:t>
      </w:r>
      <w:r w:rsidR="00182295" w:rsidRPr="000245A3">
        <w:t>, especially in analyses assessing short periods of follow-up</w:t>
      </w:r>
      <w:r w:rsidR="000E3BE1" w:rsidRPr="000245A3">
        <w:t>.</w:t>
      </w:r>
    </w:p>
    <w:p w14:paraId="65697673" w14:textId="77777777" w:rsidR="00B81577" w:rsidRDefault="00B81577" w:rsidP="00B30D6F">
      <w:pPr>
        <w:rPr>
          <w:b/>
          <w:bCs/>
        </w:rPr>
      </w:pPr>
    </w:p>
    <w:p w14:paraId="4006F9E2" w14:textId="1E134C79" w:rsidR="003A3ECD" w:rsidRPr="003A3ECD" w:rsidRDefault="003A3ECD" w:rsidP="00B30D6F">
      <w:pPr>
        <w:rPr>
          <w:b/>
          <w:bCs/>
        </w:rPr>
      </w:pPr>
      <w:r w:rsidRPr="003A3ECD">
        <w:rPr>
          <w:b/>
          <w:bCs/>
        </w:rPr>
        <w:t>References</w:t>
      </w:r>
    </w:p>
    <w:p w14:paraId="1044852A" w14:textId="77777777" w:rsidR="009B7B4C" w:rsidRDefault="009B7B4C" w:rsidP="00B30D6F">
      <w:pPr>
        <w:rPr>
          <w:sz w:val="18"/>
          <w:szCs w:val="18"/>
        </w:rPr>
      </w:pPr>
    </w:p>
    <w:p w14:paraId="5A956766" w14:textId="77777777" w:rsidR="009B7B4C" w:rsidRDefault="009B7B4C" w:rsidP="00B30D6F">
      <w:pPr>
        <w:rPr>
          <w:sz w:val="18"/>
          <w:szCs w:val="18"/>
        </w:rPr>
      </w:pPr>
    </w:p>
    <w:p w14:paraId="7AA4A965" w14:textId="1313973B" w:rsidR="00D16717" w:rsidRPr="00D16717" w:rsidRDefault="009B7B4C" w:rsidP="00D16717">
      <w:pPr>
        <w:pStyle w:val="EndNoteBibliography"/>
        <w:spacing w:after="0"/>
      </w:pP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ADDIN EN.REFLIST </w:instrText>
      </w:r>
      <w:r>
        <w:rPr>
          <w:sz w:val="18"/>
          <w:szCs w:val="18"/>
        </w:rPr>
        <w:fldChar w:fldCharType="separate"/>
      </w:r>
      <w:r w:rsidR="00D16717" w:rsidRPr="00D16717">
        <w:t>1.</w:t>
      </w:r>
      <w:r w:rsidR="00D16717" w:rsidRPr="00D16717">
        <w:tab/>
        <w:t xml:space="preserve">Lee H, Nunan D. Immortal time bias 2020 [Available from: </w:t>
      </w:r>
      <w:hyperlink r:id="rId14" w:history="1">
        <w:r w:rsidR="00D16717" w:rsidRPr="00D16717">
          <w:rPr>
            <w:rStyle w:val="Hyperlink"/>
          </w:rPr>
          <w:t>https://catalogofbias.org/biases/immortaltimebias/</w:t>
        </w:r>
      </w:hyperlink>
      <w:r w:rsidR="00D16717" w:rsidRPr="00D16717">
        <w:t>.</w:t>
      </w:r>
    </w:p>
    <w:p w14:paraId="1572A314" w14:textId="77777777" w:rsidR="00D16717" w:rsidRPr="00D16717" w:rsidRDefault="00D16717" w:rsidP="00D16717">
      <w:pPr>
        <w:pStyle w:val="EndNoteBibliography"/>
      </w:pPr>
      <w:r w:rsidRPr="00D16717">
        <w:t>2.</w:t>
      </w:r>
      <w:r w:rsidRPr="00D16717">
        <w:tab/>
        <w:t>Harding BN, Weiss NS. Point: Immortal Time Bias—What Are the Determinants of Its Magnitude? Am J Epidemiol. 2019;188(6):1013-5.</w:t>
      </w:r>
    </w:p>
    <w:p w14:paraId="52415DF8" w14:textId="1A038E31" w:rsidR="00756318" w:rsidRPr="00D1722F" w:rsidRDefault="009B7B4C" w:rsidP="00B30D6F">
      <w:pPr>
        <w:rPr>
          <w:sz w:val="18"/>
          <w:szCs w:val="18"/>
        </w:rPr>
      </w:pPr>
      <w:r>
        <w:rPr>
          <w:sz w:val="18"/>
          <w:szCs w:val="18"/>
        </w:rPr>
        <w:fldChar w:fldCharType="end"/>
      </w:r>
    </w:p>
    <w:sectPr w:rsidR="00756318" w:rsidRPr="00D1722F" w:rsidSect="000629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667B0F" w14:textId="77777777" w:rsidR="00B645C9" w:rsidRDefault="00B645C9" w:rsidP="0066218F">
      <w:pPr>
        <w:spacing w:after="0" w:line="240" w:lineRule="auto"/>
      </w:pPr>
      <w:r>
        <w:separator/>
      </w:r>
    </w:p>
  </w:endnote>
  <w:endnote w:type="continuationSeparator" w:id="0">
    <w:p w14:paraId="3AB497DB" w14:textId="77777777" w:rsidR="00B645C9" w:rsidRDefault="00B645C9" w:rsidP="0066218F">
      <w:pPr>
        <w:spacing w:after="0" w:line="240" w:lineRule="auto"/>
      </w:pPr>
      <w:r>
        <w:continuationSeparator/>
      </w:r>
    </w:p>
  </w:endnote>
  <w:endnote w:type="continuationNotice" w:id="1">
    <w:p w14:paraId="534FCBC6" w14:textId="77777777" w:rsidR="00B645C9" w:rsidRDefault="00B645C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29547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D351F1" w14:textId="08113280" w:rsidR="0066218F" w:rsidRDefault="006621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8F2A72" w14:textId="77777777" w:rsidR="0066218F" w:rsidRDefault="006621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3B52A" w14:textId="77777777" w:rsidR="00B645C9" w:rsidRDefault="00B645C9" w:rsidP="0066218F">
      <w:pPr>
        <w:spacing w:after="0" w:line="240" w:lineRule="auto"/>
      </w:pPr>
      <w:r>
        <w:separator/>
      </w:r>
    </w:p>
  </w:footnote>
  <w:footnote w:type="continuationSeparator" w:id="0">
    <w:p w14:paraId="3656093C" w14:textId="77777777" w:rsidR="00B645C9" w:rsidRDefault="00B645C9" w:rsidP="0066218F">
      <w:pPr>
        <w:spacing w:after="0" w:line="240" w:lineRule="auto"/>
      </w:pPr>
      <w:r>
        <w:continuationSeparator/>
      </w:r>
    </w:p>
  </w:footnote>
  <w:footnote w:type="continuationNotice" w:id="1">
    <w:p w14:paraId="13E01A05" w14:textId="77777777" w:rsidR="00B645C9" w:rsidRDefault="00B645C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615A0"/>
    <w:multiLevelType w:val="hybridMultilevel"/>
    <w:tmpl w:val="B526FB6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D222D2"/>
    <w:multiLevelType w:val="multilevel"/>
    <w:tmpl w:val="F236C7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720A2BB9"/>
    <w:multiLevelType w:val="hybridMultilevel"/>
    <w:tmpl w:val="DC2031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s2ww2wvpzzrslerzxjpetto5rtd5ez2epfd&quot;&gt;My EndNote Library_current&lt;record-ids&gt;&lt;item&gt;1567&lt;/item&gt;&lt;item&gt;1568&lt;/item&gt;&lt;/record-ids&gt;&lt;/item&gt;&lt;/Libraries&gt;"/>
  </w:docVars>
  <w:rsids>
    <w:rsidRoot w:val="004660C1"/>
    <w:rsid w:val="000003CF"/>
    <w:rsid w:val="000026AC"/>
    <w:rsid w:val="00003947"/>
    <w:rsid w:val="00004260"/>
    <w:rsid w:val="00004E37"/>
    <w:rsid w:val="00005146"/>
    <w:rsid w:val="000056AC"/>
    <w:rsid w:val="00010045"/>
    <w:rsid w:val="000108F4"/>
    <w:rsid w:val="00015E51"/>
    <w:rsid w:val="0001645B"/>
    <w:rsid w:val="00016855"/>
    <w:rsid w:val="00022C0D"/>
    <w:rsid w:val="00022D6F"/>
    <w:rsid w:val="000232BB"/>
    <w:rsid w:val="000245A3"/>
    <w:rsid w:val="000324E3"/>
    <w:rsid w:val="00032535"/>
    <w:rsid w:val="00042A03"/>
    <w:rsid w:val="00043934"/>
    <w:rsid w:val="0004556B"/>
    <w:rsid w:val="0005369A"/>
    <w:rsid w:val="00061F55"/>
    <w:rsid w:val="0006209A"/>
    <w:rsid w:val="000625A4"/>
    <w:rsid w:val="000629FB"/>
    <w:rsid w:val="00063D8F"/>
    <w:rsid w:val="00065179"/>
    <w:rsid w:val="00065EBE"/>
    <w:rsid w:val="000768B2"/>
    <w:rsid w:val="00077D72"/>
    <w:rsid w:val="00080274"/>
    <w:rsid w:val="00081270"/>
    <w:rsid w:val="0008204F"/>
    <w:rsid w:val="00086360"/>
    <w:rsid w:val="00086FB0"/>
    <w:rsid w:val="000875B9"/>
    <w:rsid w:val="00091C62"/>
    <w:rsid w:val="0009283C"/>
    <w:rsid w:val="00094AC0"/>
    <w:rsid w:val="00095539"/>
    <w:rsid w:val="0009735F"/>
    <w:rsid w:val="000A1BAB"/>
    <w:rsid w:val="000A1CAC"/>
    <w:rsid w:val="000A1DB5"/>
    <w:rsid w:val="000A2092"/>
    <w:rsid w:val="000A391E"/>
    <w:rsid w:val="000A43EF"/>
    <w:rsid w:val="000A7EE0"/>
    <w:rsid w:val="000B1DD8"/>
    <w:rsid w:val="000B2719"/>
    <w:rsid w:val="000B2C05"/>
    <w:rsid w:val="000B4F46"/>
    <w:rsid w:val="000B5E4F"/>
    <w:rsid w:val="000B6A8D"/>
    <w:rsid w:val="000B6E88"/>
    <w:rsid w:val="000B71B8"/>
    <w:rsid w:val="000C01A5"/>
    <w:rsid w:val="000C0C69"/>
    <w:rsid w:val="000C3BE2"/>
    <w:rsid w:val="000C406D"/>
    <w:rsid w:val="000C55ED"/>
    <w:rsid w:val="000C589B"/>
    <w:rsid w:val="000C6A11"/>
    <w:rsid w:val="000C6EC5"/>
    <w:rsid w:val="000C7A90"/>
    <w:rsid w:val="000D2A37"/>
    <w:rsid w:val="000D464E"/>
    <w:rsid w:val="000D62C4"/>
    <w:rsid w:val="000D7755"/>
    <w:rsid w:val="000E1556"/>
    <w:rsid w:val="000E3BE1"/>
    <w:rsid w:val="000F0912"/>
    <w:rsid w:val="000F1BD8"/>
    <w:rsid w:val="000F5094"/>
    <w:rsid w:val="00100F65"/>
    <w:rsid w:val="00103DEC"/>
    <w:rsid w:val="00107ED4"/>
    <w:rsid w:val="00110FE2"/>
    <w:rsid w:val="001145B4"/>
    <w:rsid w:val="00114704"/>
    <w:rsid w:val="00121B5B"/>
    <w:rsid w:val="001254E0"/>
    <w:rsid w:val="00125D8F"/>
    <w:rsid w:val="001268B1"/>
    <w:rsid w:val="0012730A"/>
    <w:rsid w:val="00132B45"/>
    <w:rsid w:val="001361D6"/>
    <w:rsid w:val="00140BE1"/>
    <w:rsid w:val="00141F3C"/>
    <w:rsid w:val="00145CBB"/>
    <w:rsid w:val="001463A5"/>
    <w:rsid w:val="0014762F"/>
    <w:rsid w:val="001479CD"/>
    <w:rsid w:val="001523B4"/>
    <w:rsid w:val="00152635"/>
    <w:rsid w:val="0015305A"/>
    <w:rsid w:val="00153F91"/>
    <w:rsid w:val="001573FD"/>
    <w:rsid w:val="00160422"/>
    <w:rsid w:val="00165040"/>
    <w:rsid w:val="00170564"/>
    <w:rsid w:val="00171187"/>
    <w:rsid w:val="00172921"/>
    <w:rsid w:val="00173079"/>
    <w:rsid w:val="00175DD6"/>
    <w:rsid w:val="00182295"/>
    <w:rsid w:val="00183172"/>
    <w:rsid w:val="00183804"/>
    <w:rsid w:val="0018422F"/>
    <w:rsid w:val="00184C2A"/>
    <w:rsid w:val="001861E7"/>
    <w:rsid w:val="00194904"/>
    <w:rsid w:val="00195F5C"/>
    <w:rsid w:val="001960A1"/>
    <w:rsid w:val="00196DF2"/>
    <w:rsid w:val="00196F01"/>
    <w:rsid w:val="001A0399"/>
    <w:rsid w:val="001A0B91"/>
    <w:rsid w:val="001A0D20"/>
    <w:rsid w:val="001A1221"/>
    <w:rsid w:val="001A1DDF"/>
    <w:rsid w:val="001A286A"/>
    <w:rsid w:val="001A339A"/>
    <w:rsid w:val="001A77E9"/>
    <w:rsid w:val="001A7EE9"/>
    <w:rsid w:val="001B105E"/>
    <w:rsid w:val="001B4F4F"/>
    <w:rsid w:val="001B6D4A"/>
    <w:rsid w:val="001B6E42"/>
    <w:rsid w:val="001B7413"/>
    <w:rsid w:val="001C2132"/>
    <w:rsid w:val="001C3748"/>
    <w:rsid w:val="001C3C87"/>
    <w:rsid w:val="001C48C1"/>
    <w:rsid w:val="001C795A"/>
    <w:rsid w:val="001D08CC"/>
    <w:rsid w:val="001D3266"/>
    <w:rsid w:val="001D332E"/>
    <w:rsid w:val="001E0002"/>
    <w:rsid w:val="001E008A"/>
    <w:rsid w:val="001E19B3"/>
    <w:rsid w:val="001E2800"/>
    <w:rsid w:val="001E5D09"/>
    <w:rsid w:val="001E6723"/>
    <w:rsid w:val="001E67F7"/>
    <w:rsid w:val="001E6C8E"/>
    <w:rsid w:val="001F42C6"/>
    <w:rsid w:val="001F43C9"/>
    <w:rsid w:val="001F45B6"/>
    <w:rsid w:val="001F4C7A"/>
    <w:rsid w:val="001F61B4"/>
    <w:rsid w:val="001F74FC"/>
    <w:rsid w:val="002002FA"/>
    <w:rsid w:val="002007E5"/>
    <w:rsid w:val="00204264"/>
    <w:rsid w:val="00204879"/>
    <w:rsid w:val="00205938"/>
    <w:rsid w:val="00206AB8"/>
    <w:rsid w:val="00207294"/>
    <w:rsid w:val="00207405"/>
    <w:rsid w:val="0021128F"/>
    <w:rsid w:val="002121CA"/>
    <w:rsid w:val="002138FC"/>
    <w:rsid w:val="002148AF"/>
    <w:rsid w:val="00214BBC"/>
    <w:rsid w:val="00214EFB"/>
    <w:rsid w:val="00220F6A"/>
    <w:rsid w:val="00221266"/>
    <w:rsid w:val="00223E36"/>
    <w:rsid w:val="002240EB"/>
    <w:rsid w:val="0022424C"/>
    <w:rsid w:val="00227030"/>
    <w:rsid w:val="00235980"/>
    <w:rsid w:val="00236DED"/>
    <w:rsid w:val="002405F1"/>
    <w:rsid w:val="00240E0A"/>
    <w:rsid w:val="0024309B"/>
    <w:rsid w:val="00245447"/>
    <w:rsid w:val="002514CE"/>
    <w:rsid w:val="002530D0"/>
    <w:rsid w:val="00254C7F"/>
    <w:rsid w:val="00255821"/>
    <w:rsid w:val="002619BE"/>
    <w:rsid w:val="00261DAF"/>
    <w:rsid w:val="002624C4"/>
    <w:rsid w:val="002651B8"/>
    <w:rsid w:val="00266B30"/>
    <w:rsid w:val="0027152B"/>
    <w:rsid w:val="00271BB6"/>
    <w:rsid w:val="00274958"/>
    <w:rsid w:val="00276877"/>
    <w:rsid w:val="0027757F"/>
    <w:rsid w:val="00277F15"/>
    <w:rsid w:val="0028137A"/>
    <w:rsid w:val="00281660"/>
    <w:rsid w:val="00281C3C"/>
    <w:rsid w:val="00286869"/>
    <w:rsid w:val="00287FAF"/>
    <w:rsid w:val="002907BE"/>
    <w:rsid w:val="0029385B"/>
    <w:rsid w:val="0029612D"/>
    <w:rsid w:val="00297596"/>
    <w:rsid w:val="002A7F21"/>
    <w:rsid w:val="002B0E83"/>
    <w:rsid w:val="002B19CF"/>
    <w:rsid w:val="002B2E8A"/>
    <w:rsid w:val="002B345F"/>
    <w:rsid w:val="002C1800"/>
    <w:rsid w:val="002C26D0"/>
    <w:rsid w:val="002C3D32"/>
    <w:rsid w:val="002C4C96"/>
    <w:rsid w:val="002C648A"/>
    <w:rsid w:val="002C7A83"/>
    <w:rsid w:val="002D07E7"/>
    <w:rsid w:val="002D08E6"/>
    <w:rsid w:val="002D240A"/>
    <w:rsid w:val="002D39AF"/>
    <w:rsid w:val="002D4E6D"/>
    <w:rsid w:val="002D70FD"/>
    <w:rsid w:val="002E0F05"/>
    <w:rsid w:val="002E1029"/>
    <w:rsid w:val="002E32C9"/>
    <w:rsid w:val="002E39C4"/>
    <w:rsid w:val="002F6426"/>
    <w:rsid w:val="002F785B"/>
    <w:rsid w:val="002F7C27"/>
    <w:rsid w:val="002F7F93"/>
    <w:rsid w:val="00300329"/>
    <w:rsid w:val="00301BF7"/>
    <w:rsid w:val="00301C5F"/>
    <w:rsid w:val="00301DF6"/>
    <w:rsid w:val="00303408"/>
    <w:rsid w:val="0030389C"/>
    <w:rsid w:val="0030405D"/>
    <w:rsid w:val="003069F5"/>
    <w:rsid w:val="00307968"/>
    <w:rsid w:val="00307DA6"/>
    <w:rsid w:val="00310486"/>
    <w:rsid w:val="00311BB2"/>
    <w:rsid w:val="00313A08"/>
    <w:rsid w:val="00315C27"/>
    <w:rsid w:val="00317541"/>
    <w:rsid w:val="00321788"/>
    <w:rsid w:val="00322154"/>
    <w:rsid w:val="003229A5"/>
    <w:rsid w:val="00323A7C"/>
    <w:rsid w:val="00324F32"/>
    <w:rsid w:val="003257A0"/>
    <w:rsid w:val="00325D43"/>
    <w:rsid w:val="00330D3D"/>
    <w:rsid w:val="00331206"/>
    <w:rsid w:val="00331D01"/>
    <w:rsid w:val="003363C9"/>
    <w:rsid w:val="00336C3B"/>
    <w:rsid w:val="00337F55"/>
    <w:rsid w:val="0034016D"/>
    <w:rsid w:val="003406AA"/>
    <w:rsid w:val="00341F60"/>
    <w:rsid w:val="003439BC"/>
    <w:rsid w:val="00344058"/>
    <w:rsid w:val="00344D37"/>
    <w:rsid w:val="00345068"/>
    <w:rsid w:val="00346E07"/>
    <w:rsid w:val="0035035F"/>
    <w:rsid w:val="0035156B"/>
    <w:rsid w:val="00353BC0"/>
    <w:rsid w:val="00357984"/>
    <w:rsid w:val="00357A92"/>
    <w:rsid w:val="003601FE"/>
    <w:rsid w:val="003603D6"/>
    <w:rsid w:val="0036127B"/>
    <w:rsid w:val="003613B7"/>
    <w:rsid w:val="0036205D"/>
    <w:rsid w:val="00363C95"/>
    <w:rsid w:val="003667B2"/>
    <w:rsid w:val="00367177"/>
    <w:rsid w:val="00373BF0"/>
    <w:rsid w:val="00374371"/>
    <w:rsid w:val="003744F6"/>
    <w:rsid w:val="00374DD7"/>
    <w:rsid w:val="00375E00"/>
    <w:rsid w:val="0037629D"/>
    <w:rsid w:val="00376D75"/>
    <w:rsid w:val="003801E2"/>
    <w:rsid w:val="00380CD8"/>
    <w:rsid w:val="00383F6C"/>
    <w:rsid w:val="003861A1"/>
    <w:rsid w:val="0038777E"/>
    <w:rsid w:val="00387B48"/>
    <w:rsid w:val="00390FA3"/>
    <w:rsid w:val="003929AE"/>
    <w:rsid w:val="003947EB"/>
    <w:rsid w:val="00396E5B"/>
    <w:rsid w:val="003A0C56"/>
    <w:rsid w:val="003A364A"/>
    <w:rsid w:val="003A3ECD"/>
    <w:rsid w:val="003A6881"/>
    <w:rsid w:val="003B0F07"/>
    <w:rsid w:val="003B19A4"/>
    <w:rsid w:val="003B1EB1"/>
    <w:rsid w:val="003B38D1"/>
    <w:rsid w:val="003B3E64"/>
    <w:rsid w:val="003B549E"/>
    <w:rsid w:val="003B7E57"/>
    <w:rsid w:val="003C3F0D"/>
    <w:rsid w:val="003C44F3"/>
    <w:rsid w:val="003C73CD"/>
    <w:rsid w:val="003D10D8"/>
    <w:rsid w:val="003D2315"/>
    <w:rsid w:val="003D274E"/>
    <w:rsid w:val="003D2943"/>
    <w:rsid w:val="003D4EBA"/>
    <w:rsid w:val="003E0C6D"/>
    <w:rsid w:val="003E248E"/>
    <w:rsid w:val="003E6201"/>
    <w:rsid w:val="003E677A"/>
    <w:rsid w:val="003E7758"/>
    <w:rsid w:val="003F256A"/>
    <w:rsid w:val="003F3D52"/>
    <w:rsid w:val="003F55E9"/>
    <w:rsid w:val="00400D6A"/>
    <w:rsid w:val="00405E1C"/>
    <w:rsid w:val="004067DA"/>
    <w:rsid w:val="00407916"/>
    <w:rsid w:val="00412DBF"/>
    <w:rsid w:val="00415192"/>
    <w:rsid w:val="00415317"/>
    <w:rsid w:val="00415A1C"/>
    <w:rsid w:val="00416B54"/>
    <w:rsid w:val="00420217"/>
    <w:rsid w:val="004206A4"/>
    <w:rsid w:val="00423357"/>
    <w:rsid w:val="00423FDF"/>
    <w:rsid w:val="00424626"/>
    <w:rsid w:val="004263B9"/>
    <w:rsid w:val="00426D81"/>
    <w:rsid w:val="00430CD5"/>
    <w:rsid w:val="00431DE3"/>
    <w:rsid w:val="00432C3F"/>
    <w:rsid w:val="00437475"/>
    <w:rsid w:val="00440FBE"/>
    <w:rsid w:val="00441E20"/>
    <w:rsid w:val="00443EAD"/>
    <w:rsid w:val="0044709E"/>
    <w:rsid w:val="0044756D"/>
    <w:rsid w:val="00447D47"/>
    <w:rsid w:val="004507EB"/>
    <w:rsid w:val="004517E7"/>
    <w:rsid w:val="004519F1"/>
    <w:rsid w:val="00452285"/>
    <w:rsid w:val="0045396C"/>
    <w:rsid w:val="00453B01"/>
    <w:rsid w:val="00454934"/>
    <w:rsid w:val="00454F21"/>
    <w:rsid w:val="004566A6"/>
    <w:rsid w:val="004605CC"/>
    <w:rsid w:val="0046278C"/>
    <w:rsid w:val="00463888"/>
    <w:rsid w:val="00463B6E"/>
    <w:rsid w:val="004646E3"/>
    <w:rsid w:val="00464FE4"/>
    <w:rsid w:val="0046503C"/>
    <w:rsid w:val="00465F58"/>
    <w:rsid w:val="004660C1"/>
    <w:rsid w:val="00467A03"/>
    <w:rsid w:val="0047070B"/>
    <w:rsid w:val="004739A1"/>
    <w:rsid w:val="00473DB6"/>
    <w:rsid w:val="00484BA2"/>
    <w:rsid w:val="004863B2"/>
    <w:rsid w:val="00486A62"/>
    <w:rsid w:val="0049482C"/>
    <w:rsid w:val="0049607B"/>
    <w:rsid w:val="00496ECC"/>
    <w:rsid w:val="00497004"/>
    <w:rsid w:val="004A0713"/>
    <w:rsid w:val="004A2C17"/>
    <w:rsid w:val="004A42AD"/>
    <w:rsid w:val="004A572F"/>
    <w:rsid w:val="004A619B"/>
    <w:rsid w:val="004B1BC4"/>
    <w:rsid w:val="004B478E"/>
    <w:rsid w:val="004B537B"/>
    <w:rsid w:val="004B5583"/>
    <w:rsid w:val="004B6436"/>
    <w:rsid w:val="004B7EBE"/>
    <w:rsid w:val="004C1CD7"/>
    <w:rsid w:val="004C34E2"/>
    <w:rsid w:val="004C37DA"/>
    <w:rsid w:val="004C3D5C"/>
    <w:rsid w:val="004C436D"/>
    <w:rsid w:val="004C45BD"/>
    <w:rsid w:val="004C521D"/>
    <w:rsid w:val="004D37A8"/>
    <w:rsid w:val="004D3CFB"/>
    <w:rsid w:val="004D6D1D"/>
    <w:rsid w:val="004D6ED4"/>
    <w:rsid w:val="004D6EF8"/>
    <w:rsid w:val="004E0059"/>
    <w:rsid w:val="004E091C"/>
    <w:rsid w:val="004E0B61"/>
    <w:rsid w:val="004E1C80"/>
    <w:rsid w:val="004E2AC7"/>
    <w:rsid w:val="004E5D72"/>
    <w:rsid w:val="004E5D98"/>
    <w:rsid w:val="004E6874"/>
    <w:rsid w:val="004E786B"/>
    <w:rsid w:val="004E7A75"/>
    <w:rsid w:val="004F2F1A"/>
    <w:rsid w:val="004F4571"/>
    <w:rsid w:val="004F518E"/>
    <w:rsid w:val="004F69E3"/>
    <w:rsid w:val="004F795B"/>
    <w:rsid w:val="00501555"/>
    <w:rsid w:val="00502CCC"/>
    <w:rsid w:val="00503D55"/>
    <w:rsid w:val="0050498C"/>
    <w:rsid w:val="005064EF"/>
    <w:rsid w:val="00507DBC"/>
    <w:rsid w:val="00512CD7"/>
    <w:rsid w:val="005151B4"/>
    <w:rsid w:val="00515D0E"/>
    <w:rsid w:val="00517245"/>
    <w:rsid w:val="005179F6"/>
    <w:rsid w:val="00521306"/>
    <w:rsid w:val="00522202"/>
    <w:rsid w:val="005226D8"/>
    <w:rsid w:val="00524530"/>
    <w:rsid w:val="00526415"/>
    <w:rsid w:val="00532928"/>
    <w:rsid w:val="00532AD2"/>
    <w:rsid w:val="00533966"/>
    <w:rsid w:val="00537FDA"/>
    <w:rsid w:val="005407CB"/>
    <w:rsid w:val="00543B4A"/>
    <w:rsid w:val="0054703D"/>
    <w:rsid w:val="00547B37"/>
    <w:rsid w:val="00550A98"/>
    <w:rsid w:val="00554ACB"/>
    <w:rsid w:val="00555421"/>
    <w:rsid w:val="00555626"/>
    <w:rsid w:val="00555D90"/>
    <w:rsid w:val="00557F73"/>
    <w:rsid w:val="0056034A"/>
    <w:rsid w:val="005604CA"/>
    <w:rsid w:val="005619FC"/>
    <w:rsid w:val="005625FE"/>
    <w:rsid w:val="00562BC5"/>
    <w:rsid w:val="0056671B"/>
    <w:rsid w:val="005669AD"/>
    <w:rsid w:val="00575C59"/>
    <w:rsid w:val="00575FB7"/>
    <w:rsid w:val="00576629"/>
    <w:rsid w:val="005774E2"/>
    <w:rsid w:val="00577FAD"/>
    <w:rsid w:val="00581C9B"/>
    <w:rsid w:val="0058490B"/>
    <w:rsid w:val="00584ACC"/>
    <w:rsid w:val="00585826"/>
    <w:rsid w:val="005904D7"/>
    <w:rsid w:val="0059142F"/>
    <w:rsid w:val="005915FA"/>
    <w:rsid w:val="0059511D"/>
    <w:rsid w:val="00595218"/>
    <w:rsid w:val="00595332"/>
    <w:rsid w:val="0059617B"/>
    <w:rsid w:val="005A1362"/>
    <w:rsid w:val="005A315B"/>
    <w:rsid w:val="005A3179"/>
    <w:rsid w:val="005A4505"/>
    <w:rsid w:val="005A4B03"/>
    <w:rsid w:val="005A6159"/>
    <w:rsid w:val="005B23E9"/>
    <w:rsid w:val="005B2947"/>
    <w:rsid w:val="005B5A75"/>
    <w:rsid w:val="005B7483"/>
    <w:rsid w:val="005C058C"/>
    <w:rsid w:val="005C1153"/>
    <w:rsid w:val="005C1803"/>
    <w:rsid w:val="005C20BB"/>
    <w:rsid w:val="005C23A4"/>
    <w:rsid w:val="005C3B34"/>
    <w:rsid w:val="005C41EC"/>
    <w:rsid w:val="005C4310"/>
    <w:rsid w:val="005C54CF"/>
    <w:rsid w:val="005D0EEC"/>
    <w:rsid w:val="005D12C1"/>
    <w:rsid w:val="005D33BD"/>
    <w:rsid w:val="005D3FAC"/>
    <w:rsid w:val="005D4325"/>
    <w:rsid w:val="005D46D5"/>
    <w:rsid w:val="005D4B51"/>
    <w:rsid w:val="005D5FEF"/>
    <w:rsid w:val="005D63FE"/>
    <w:rsid w:val="005D70D1"/>
    <w:rsid w:val="005E2329"/>
    <w:rsid w:val="005E2AF8"/>
    <w:rsid w:val="005E2E56"/>
    <w:rsid w:val="005E5EC5"/>
    <w:rsid w:val="005E657C"/>
    <w:rsid w:val="005E6CDA"/>
    <w:rsid w:val="005F118B"/>
    <w:rsid w:val="005F3C62"/>
    <w:rsid w:val="005F45CB"/>
    <w:rsid w:val="005F60D3"/>
    <w:rsid w:val="005F70A2"/>
    <w:rsid w:val="006004FD"/>
    <w:rsid w:val="00600EC0"/>
    <w:rsid w:val="006027CE"/>
    <w:rsid w:val="0060304C"/>
    <w:rsid w:val="00605318"/>
    <w:rsid w:val="00605413"/>
    <w:rsid w:val="0061172C"/>
    <w:rsid w:val="006124D7"/>
    <w:rsid w:val="00615992"/>
    <w:rsid w:val="00616A2E"/>
    <w:rsid w:val="00617800"/>
    <w:rsid w:val="00620E94"/>
    <w:rsid w:val="0062374E"/>
    <w:rsid w:val="00623B7E"/>
    <w:rsid w:val="00624B81"/>
    <w:rsid w:val="006255A3"/>
    <w:rsid w:val="0062630D"/>
    <w:rsid w:val="00626A87"/>
    <w:rsid w:val="00630774"/>
    <w:rsid w:val="00630B25"/>
    <w:rsid w:val="00635058"/>
    <w:rsid w:val="0063611B"/>
    <w:rsid w:val="0065349B"/>
    <w:rsid w:val="00655216"/>
    <w:rsid w:val="0065785F"/>
    <w:rsid w:val="0066218F"/>
    <w:rsid w:val="00662CEE"/>
    <w:rsid w:val="00662E7F"/>
    <w:rsid w:val="0066364F"/>
    <w:rsid w:val="00665DF6"/>
    <w:rsid w:val="00667D08"/>
    <w:rsid w:val="00667D82"/>
    <w:rsid w:val="006708C0"/>
    <w:rsid w:val="00671E86"/>
    <w:rsid w:val="00672CDD"/>
    <w:rsid w:val="00673946"/>
    <w:rsid w:val="00673BF1"/>
    <w:rsid w:val="00673F39"/>
    <w:rsid w:val="00675100"/>
    <w:rsid w:val="00676161"/>
    <w:rsid w:val="00676355"/>
    <w:rsid w:val="00676A46"/>
    <w:rsid w:val="0068440E"/>
    <w:rsid w:val="00685E9C"/>
    <w:rsid w:val="006929A8"/>
    <w:rsid w:val="00693BF4"/>
    <w:rsid w:val="006941A8"/>
    <w:rsid w:val="0069595C"/>
    <w:rsid w:val="006971B7"/>
    <w:rsid w:val="006971E4"/>
    <w:rsid w:val="006A0745"/>
    <w:rsid w:val="006A1762"/>
    <w:rsid w:val="006A2ABB"/>
    <w:rsid w:val="006A48FB"/>
    <w:rsid w:val="006B29B3"/>
    <w:rsid w:val="006B3512"/>
    <w:rsid w:val="006B51E3"/>
    <w:rsid w:val="006C09AE"/>
    <w:rsid w:val="006C0F70"/>
    <w:rsid w:val="006C2DC8"/>
    <w:rsid w:val="006C3848"/>
    <w:rsid w:val="006C4727"/>
    <w:rsid w:val="006D0040"/>
    <w:rsid w:val="006D1B49"/>
    <w:rsid w:val="006D1D41"/>
    <w:rsid w:val="006D2DFF"/>
    <w:rsid w:val="006D2F31"/>
    <w:rsid w:val="006D5979"/>
    <w:rsid w:val="006D5E92"/>
    <w:rsid w:val="006D69C4"/>
    <w:rsid w:val="006D7F74"/>
    <w:rsid w:val="006E22AD"/>
    <w:rsid w:val="006E4ABD"/>
    <w:rsid w:val="006E60AF"/>
    <w:rsid w:val="006F1F19"/>
    <w:rsid w:val="006F74F5"/>
    <w:rsid w:val="00702558"/>
    <w:rsid w:val="00705832"/>
    <w:rsid w:val="00705B8D"/>
    <w:rsid w:val="00705CA0"/>
    <w:rsid w:val="00706379"/>
    <w:rsid w:val="00706B83"/>
    <w:rsid w:val="00712E64"/>
    <w:rsid w:val="007135F1"/>
    <w:rsid w:val="00714E12"/>
    <w:rsid w:val="0071539A"/>
    <w:rsid w:val="00715B94"/>
    <w:rsid w:val="0072028B"/>
    <w:rsid w:val="00720986"/>
    <w:rsid w:val="00720B98"/>
    <w:rsid w:val="00723803"/>
    <w:rsid w:val="00727622"/>
    <w:rsid w:val="00727EE8"/>
    <w:rsid w:val="007302AB"/>
    <w:rsid w:val="007330BB"/>
    <w:rsid w:val="00734A4F"/>
    <w:rsid w:val="0074022E"/>
    <w:rsid w:val="007412B5"/>
    <w:rsid w:val="007416B2"/>
    <w:rsid w:val="0074388B"/>
    <w:rsid w:val="00747C49"/>
    <w:rsid w:val="00750DFD"/>
    <w:rsid w:val="00751796"/>
    <w:rsid w:val="00752F1D"/>
    <w:rsid w:val="00752FB7"/>
    <w:rsid w:val="00753868"/>
    <w:rsid w:val="007560DC"/>
    <w:rsid w:val="00756318"/>
    <w:rsid w:val="007579FE"/>
    <w:rsid w:val="007605A0"/>
    <w:rsid w:val="00760CCF"/>
    <w:rsid w:val="00760E0F"/>
    <w:rsid w:val="0076252D"/>
    <w:rsid w:val="007665ED"/>
    <w:rsid w:val="007671B0"/>
    <w:rsid w:val="0077121B"/>
    <w:rsid w:val="007712F0"/>
    <w:rsid w:val="007770D7"/>
    <w:rsid w:val="00777B36"/>
    <w:rsid w:val="00782B8B"/>
    <w:rsid w:val="00784684"/>
    <w:rsid w:val="0078531F"/>
    <w:rsid w:val="0079461C"/>
    <w:rsid w:val="00794740"/>
    <w:rsid w:val="007965B9"/>
    <w:rsid w:val="007979C8"/>
    <w:rsid w:val="007A1C4C"/>
    <w:rsid w:val="007A398D"/>
    <w:rsid w:val="007A4E53"/>
    <w:rsid w:val="007A50E4"/>
    <w:rsid w:val="007A70A6"/>
    <w:rsid w:val="007A74D1"/>
    <w:rsid w:val="007B16B9"/>
    <w:rsid w:val="007B41DE"/>
    <w:rsid w:val="007B43F4"/>
    <w:rsid w:val="007B45F6"/>
    <w:rsid w:val="007B5923"/>
    <w:rsid w:val="007B619B"/>
    <w:rsid w:val="007C1152"/>
    <w:rsid w:val="007C1C15"/>
    <w:rsid w:val="007C6181"/>
    <w:rsid w:val="007C7CA4"/>
    <w:rsid w:val="007D1ACC"/>
    <w:rsid w:val="007D2797"/>
    <w:rsid w:val="007D4CD4"/>
    <w:rsid w:val="007D6249"/>
    <w:rsid w:val="007D651C"/>
    <w:rsid w:val="007E0747"/>
    <w:rsid w:val="007E0ABC"/>
    <w:rsid w:val="007E10F9"/>
    <w:rsid w:val="007E135A"/>
    <w:rsid w:val="007E2988"/>
    <w:rsid w:val="007E2CF4"/>
    <w:rsid w:val="007E30F3"/>
    <w:rsid w:val="007E3E69"/>
    <w:rsid w:val="007F03D8"/>
    <w:rsid w:val="007F0DE3"/>
    <w:rsid w:val="007F1609"/>
    <w:rsid w:val="007F3CA0"/>
    <w:rsid w:val="007F6715"/>
    <w:rsid w:val="0080074B"/>
    <w:rsid w:val="00802A19"/>
    <w:rsid w:val="0080353D"/>
    <w:rsid w:val="008040E7"/>
    <w:rsid w:val="00804E9A"/>
    <w:rsid w:val="00805030"/>
    <w:rsid w:val="00807275"/>
    <w:rsid w:val="008118ED"/>
    <w:rsid w:val="008159AB"/>
    <w:rsid w:val="00816120"/>
    <w:rsid w:val="0082497E"/>
    <w:rsid w:val="00824F72"/>
    <w:rsid w:val="008253F9"/>
    <w:rsid w:val="00825C97"/>
    <w:rsid w:val="00826092"/>
    <w:rsid w:val="008277C6"/>
    <w:rsid w:val="00827A9D"/>
    <w:rsid w:val="00830A2A"/>
    <w:rsid w:val="008329F8"/>
    <w:rsid w:val="008354E9"/>
    <w:rsid w:val="00836F10"/>
    <w:rsid w:val="00837FDD"/>
    <w:rsid w:val="00840569"/>
    <w:rsid w:val="00842FFB"/>
    <w:rsid w:val="00846FA4"/>
    <w:rsid w:val="008506D6"/>
    <w:rsid w:val="008553CC"/>
    <w:rsid w:val="00855B45"/>
    <w:rsid w:val="00856B6E"/>
    <w:rsid w:val="0086060D"/>
    <w:rsid w:val="008606D6"/>
    <w:rsid w:val="00861F3D"/>
    <w:rsid w:val="00862CE6"/>
    <w:rsid w:val="00863174"/>
    <w:rsid w:val="00864F50"/>
    <w:rsid w:val="00866ABC"/>
    <w:rsid w:val="008707FA"/>
    <w:rsid w:val="00871890"/>
    <w:rsid w:val="00871BA9"/>
    <w:rsid w:val="008747D0"/>
    <w:rsid w:val="00875662"/>
    <w:rsid w:val="008775BF"/>
    <w:rsid w:val="00880D69"/>
    <w:rsid w:val="0088170B"/>
    <w:rsid w:val="00881C59"/>
    <w:rsid w:val="008875CA"/>
    <w:rsid w:val="00891568"/>
    <w:rsid w:val="00893364"/>
    <w:rsid w:val="0089591C"/>
    <w:rsid w:val="00895960"/>
    <w:rsid w:val="00897B2E"/>
    <w:rsid w:val="008A1636"/>
    <w:rsid w:val="008A279E"/>
    <w:rsid w:val="008A58C8"/>
    <w:rsid w:val="008A7CE3"/>
    <w:rsid w:val="008B1BA6"/>
    <w:rsid w:val="008B2283"/>
    <w:rsid w:val="008B2AF4"/>
    <w:rsid w:val="008B467F"/>
    <w:rsid w:val="008B4AAD"/>
    <w:rsid w:val="008B65B5"/>
    <w:rsid w:val="008B7AA0"/>
    <w:rsid w:val="008C12F1"/>
    <w:rsid w:val="008C56E9"/>
    <w:rsid w:val="008C5E11"/>
    <w:rsid w:val="008D0137"/>
    <w:rsid w:val="008D0937"/>
    <w:rsid w:val="008D10FC"/>
    <w:rsid w:val="008D34E8"/>
    <w:rsid w:val="008E0DF4"/>
    <w:rsid w:val="008E20B9"/>
    <w:rsid w:val="008E32D3"/>
    <w:rsid w:val="008E688A"/>
    <w:rsid w:val="008E72A3"/>
    <w:rsid w:val="008E75AE"/>
    <w:rsid w:val="008F012B"/>
    <w:rsid w:val="008F05E2"/>
    <w:rsid w:val="008F3276"/>
    <w:rsid w:val="008F4A93"/>
    <w:rsid w:val="008F4AF3"/>
    <w:rsid w:val="008F660E"/>
    <w:rsid w:val="008F77F1"/>
    <w:rsid w:val="008F7EEE"/>
    <w:rsid w:val="0090049F"/>
    <w:rsid w:val="0090312C"/>
    <w:rsid w:val="00904BEC"/>
    <w:rsid w:val="00907A75"/>
    <w:rsid w:val="00912DCD"/>
    <w:rsid w:val="0091577B"/>
    <w:rsid w:val="00916F85"/>
    <w:rsid w:val="0091750F"/>
    <w:rsid w:val="00921BD6"/>
    <w:rsid w:val="00924361"/>
    <w:rsid w:val="00924DCB"/>
    <w:rsid w:val="00927B8E"/>
    <w:rsid w:val="009344AE"/>
    <w:rsid w:val="00934D4C"/>
    <w:rsid w:val="00934D69"/>
    <w:rsid w:val="00936275"/>
    <w:rsid w:val="00936999"/>
    <w:rsid w:val="009375A6"/>
    <w:rsid w:val="0094141E"/>
    <w:rsid w:val="00945AA4"/>
    <w:rsid w:val="009479DB"/>
    <w:rsid w:val="0095188D"/>
    <w:rsid w:val="00952E7C"/>
    <w:rsid w:val="00954FBF"/>
    <w:rsid w:val="009560EA"/>
    <w:rsid w:val="009562F7"/>
    <w:rsid w:val="009577FA"/>
    <w:rsid w:val="00961517"/>
    <w:rsid w:val="00961A85"/>
    <w:rsid w:val="00964A25"/>
    <w:rsid w:val="00965B70"/>
    <w:rsid w:val="00965FCA"/>
    <w:rsid w:val="00966E68"/>
    <w:rsid w:val="009670CB"/>
    <w:rsid w:val="00967794"/>
    <w:rsid w:val="0097051B"/>
    <w:rsid w:val="009737BD"/>
    <w:rsid w:val="0097560E"/>
    <w:rsid w:val="00975711"/>
    <w:rsid w:val="00977051"/>
    <w:rsid w:val="009832A5"/>
    <w:rsid w:val="009834D8"/>
    <w:rsid w:val="009857C3"/>
    <w:rsid w:val="00985FF2"/>
    <w:rsid w:val="0098749C"/>
    <w:rsid w:val="00990801"/>
    <w:rsid w:val="00992A7A"/>
    <w:rsid w:val="0099310B"/>
    <w:rsid w:val="0099344C"/>
    <w:rsid w:val="00996583"/>
    <w:rsid w:val="0099710D"/>
    <w:rsid w:val="009A3079"/>
    <w:rsid w:val="009A611B"/>
    <w:rsid w:val="009A6377"/>
    <w:rsid w:val="009B04AF"/>
    <w:rsid w:val="009B1189"/>
    <w:rsid w:val="009B24F4"/>
    <w:rsid w:val="009B6A48"/>
    <w:rsid w:val="009B7B4C"/>
    <w:rsid w:val="009C257F"/>
    <w:rsid w:val="009C439B"/>
    <w:rsid w:val="009C561B"/>
    <w:rsid w:val="009C5EDE"/>
    <w:rsid w:val="009C711A"/>
    <w:rsid w:val="009D0A75"/>
    <w:rsid w:val="009D3EF2"/>
    <w:rsid w:val="009D61CA"/>
    <w:rsid w:val="009D675A"/>
    <w:rsid w:val="009E079D"/>
    <w:rsid w:val="009E1045"/>
    <w:rsid w:val="009E2871"/>
    <w:rsid w:val="009E4B97"/>
    <w:rsid w:val="009E4BAD"/>
    <w:rsid w:val="009E5EDC"/>
    <w:rsid w:val="009E7AFE"/>
    <w:rsid w:val="009F1CF4"/>
    <w:rsid w:val="009F2C3C"/>
    <w:rsid w:val="009F375A"/>
    <w:rsid w:val="009F4173"/>
    <w:rsid w:val="009F6C46"/>
    <w:rsid w:val="009F7938"/>
    <w:rsid w:val="00A00593"/>
    <w:rsid w:val="00A0268E"/>
    <w:rsid w:val="00A03BF0"/>
    <w:rsid w:val="00A050AD"/>
    <w:rsid w:val="00A073A1"/>
    <w:rsid w:val="00A07F32"/>
    <w:rsid w:val="00A14822"/>
    <w:rsid w:val="00A15416"/>
    <w:rsid w:val="00A201FA"/>
    <w:rsid w:val="00A2289C"/>
    <w:rsid w:val="00A230F1"/>
    <w:rsid w:val="00A24255"/>
    <w:rsid w:val="00A24C21"/>
    <w:rsid w:val="00A25FBF"/>
    <w:rsid w:val="00A30069"/>
    <w:rsid w:val="00A312E8"/>
    <w:rsid w:val="00A3424B"/>
    <w:rsid w:val="00A34F32"/>
    <w:rsid w:val="00A352E3"/>
    <w:rsid w:val="00A35371"/>
    <w:rsid w:val="00A35805"/>
    <w:rsid w:val="00A37C82"/>
    <w:rsid w:val="00A40ECF"/>
    <w:rsid w:val="00A426A1"/>
    <w:rsid w:val="00A42E40"/>
    <w:rsid w:val="00A445BD"/>
    <w:rsid w:val="00A44E80"/>
    <w:rsid w:val="00A45997"/>
    <w:rsid w:val="00A463D2"/>
    <w:rsid w:val="00A46BA5"/>
    <w:rsid w:val="00A47456"/>
    <w:rsid w:val="00A50119"/>
    <w:rsid w:val="00A54FF1"/>
    <w:rsid w:val="00A60849"/>
    <w:rsid w:val="00A61796"/>
    <w:rsid w:val="00A622B5"/>
    <w:rsid w:val="00A64C1F"/>
    <w:rsid w:val="00A65472"/>
    <w:rsid w:val="00A6779D"/>
    <w:rsid w:val="00A7084A"/>
    <w:rsid w:val="00A70852"/>
    <w:rsid w:val="00A70B0F"/>
    <w:rsid w:val="00A71FCF"/>
    <w:rsid w:val="00A72795"/>
    <w:rsid w:val="00A734B1"/>
    <w:rsid w:val="00A75EB5"/>
    <w:rsid w:val="00A80451"/>
    <w:rsid w:val="00A80B9B"/>
    <w:rsid w:val="00A80D7C"/>
    <w:rsid w:val="00A80D99"/>
    <w:rsid w:val="00A852A5"/>
    <w:rsid w:val="00A852D6"/>
    <w:rsid w:val="00A871C9"/>
    <w:rsid w:val="00A903D1"/>
    <w:rsid w:val="00A91974"/>
    <w:rsid w:val="00A91E32"/>
    <w:rsid w:val="00A961D7"/>
    <w:rsid w:val="00A96C32"/>
    <w:rsid w:val="00A975F1"/>
    <w:rsid w:val="00AA473F"/>
    <w:rsid w:val="00AA58E6"/>
    <w:rsid w:val="00AA6EC4"/>
    <w:rsid w:val="00AB0F5C"/>
    <w:rsid w:val="00AB201F"/>
    <w:rsid w:val="00AB480B"/>
    <w:rsid w:val="00AB490C"/>
    <w:rsid w:val="00AB4FC9"/>
    <w:rsid w:val="00AB7585"/>
    <w:rsid w:val="00AC0D56"/>
    <w:rsid w:val="00AC3380"/>
    <w:rsid w:val="00AC4F0D"/>
    <w:rsid w:val="00AD160C"/>
    <w:rsid w:val="00AD57F3"/>
    <w:rsid w:val="00AD5BC5"/>
    <w:rsid w:val="00AD7578"/>
    <w:rsid w:val="00AE0A48"/>
    <w:rsid w:val="00AE286B"/>
    <w:rsid w:val="00AE5FF8"/>
    <w:rsid w:val="00AE6479"/>
    <w:rsid w:val="00AF31A2"/>
    <w:rsid w:val="00AF4C2D"/>
    <w:rsid w:val="00AF5636"/>
    <w:rsid w:val="00AF6B25"/>
    <w:rsid w:val="00B0009D"/>
    <w:rsid w:val="00B00192"/>
    <w:rsid w:val="00B0034F"/>
    <w:rsid w:val="00B00579"/>
    <w:rsid w:val="00B00FA9"/>
    <w:rsid w:val="00B01550"/>
    <w:rsid w:val="00B03E13"/>
    <w:rsid w:val="00B040C8"/>
    <w:rsid w:val="00B0417A"/>
    <w:rsid w:val="00B04C29"/>
    <w:rsid w:val="00B05A13"/>
    <w:rsid w:val="00B05D73"/>
    <w:rsid w:val="00B1279A"/>
    <w:rsid w:val="00B15936"/>
    <w:rsid w:val="00B20F20"/>
    <w:rsid w:val="00B22A6D"/>
    <w:rsid w:val="00B231F3"/>
    <w:rsid w:val="00B2557C"/>
    <w:rsid w:val="00B25685"/>
    <w:rsid w:val="00B268C2"/>
    <w:rsid w:val="00B26DFC"/>
    <w:rsid w:val="00B277E8"/>
    <w:rsid w:val="00B27ECC"/>
    <w:rsid w:val="00B30D4F"/>
    <w:rsid w:val="00B30D6F"/>
    <w:rsid w:val="00B318E3"/>
    <w:rsid w:val="00B32037"/>
    <w:rsid w:val="00B32AFC"/>
    <w:rsid w:val="00B3450B"/>
    <w:rsid w:val="00B438DA"/>
    <w:rsid w:val="00B43A4B"/>
    <w:rsid w:val="00B46731"/>
    <w:rsid w:val="00B4763D"/>
    <w:rsid w:val="00B47BC8"/>
    <w:rsid w:val="00B511DD"/>
    <w:rsid w:val="00B521C7"/>
    <w:rsid w:val="00B5334B"/>
    <w:rsid w:val="00B537BF"/>
    <w:rsid w:val="00B639C2"/>
    <w:rsid w:val="00B642BF"/>
    <w:rsid w:val="00B645C9"/>
    <w:rsid w:val="00B64BDB"/>
    <w:rsid w:val="00B6560B"/>
    <w:rsid w:val="00B673D1"/>
    <w:rsid w:val="00B74D80"/>
    <w:rsid w:val="00B756A4"/>
    <w:rsid w:val="00B777EE"/>
    <w:rsid w:val="00B810B3"/>
    <w:rsid w:val="00B81577"/>
    <w:rsid w:val="00B82B76"/>
    <w:rsid w:val="00B82D20"/>
    <w:rsid w:val="00B833F9"/>
    <w:rsid w:val="00B878F7"/>
    <w:rsid w:val="00B918E6"/>
    <w:rsid w:val="00B91D77"/>
    <w:rsid w:val="00B93B26"/>
    <w:rsid w:val="00BA04A9"/>
    <w:rsid w:val="00BA4A3A"/>
    <w:rsid w:val="00BA58E5"/>
    <w:rsid w:val="00BA5B43"/>
    <w:rsid w:val="00BB312A"/>
    <w:rsid w:val="00BB7690"/>
    <w:rsid w:val="00BC12B1"/>
    <w:rsid w:val="00BC37E2"/>
    <w:rsid w:val="00BC4C2D"/>
    <w:rsid w:val="00BC5C59"/>
    <w:rsid w:val="00BC6C52"/>
    <w:rsid w:val="00BD1053"/>
    <w:rsid w:val="00BD1BF0"/>
    <w:rsid w:val="00BD237F"/>
    <w:rsid w:val="00BD5934"/>
    <w:rsid w:val="00BE1403"/>
    <w:rsid w:val="00BE18F4"/>
    <w:rsid w:val="00BE213E"/>
    <w:rsid w:val="00BE3018"/>
    <w:rsid w:val="00BE3FF9"/>
    <w:rsid w:val="00BE525E"/>
    <w:rsid w:val="00BE6745"/>
    <w:rsid w:val="00BE7BEF"/>
    <w:rsid w:val="00BE7CE3"/>
    <w:rsid w:val="00BF06B0"/>
    <w:rsid w:val="00BF07DF"/>
    <w:rsid w:val="00BF1CB8"/>
    <w:rsid w:val="00BF27A2"/>
    <w:rsid w:val="00BF3303"/>
    <w:rsid w:val="00BF4014"/>
    <w:rsid w:val="00C0019C"/>
    <w:rsid w:val="00C01963"/>
    <w:rsid w:val="00C03687"/>
    <w:rsid w:val="00C11645"/>
    <w:rsid w:val="00C1328F"/>
    <w:rsid w:val="00C13EED"/>
    <w:rsid w:val="00C17CAA"/>
    <w:rsid w:val="00C23D51"/>
    <w:rsid w:val="00C2495B"/>
    <w:rsid w:val="00C274BC"/>
    <w:rsid w:val="00C307BA"/>
    <w:rsid w:val="00C3142F"/>
    <w:rsid w:val="00C3297C"/>
    <w:rsid w:val="00C32B0A"/>
    <w:rsid w:val="00C340C9"/>
    <w:rsid w:val="00C37463"/>
    <w:rsid w:val="00C37916"/>
    <w:rsid w:val="00C37E36"/>
    <w:rsid w:val="00C37F80"/>
    <w:rsid w:val="00C42327"/>
    <w:rsid w:val="00C44139"/>
    <w:rsid w:val="00C45577"/>
    <w:rsid w:val="00C471A3"/>
    <w:rsid w:val="00C4743A"/>
    <w:rsid w:val="00C4765C"/>
    <w:rsid w:val="00C54126"/>
    <w:rsid w:val="00C629A0"/>
    <w:rsid w:val="00C6406B"/>
    <w:rsid w:val="00C6493F"/>
    <w:rsid w:val="00C66952"/>
    <w:rsid w:val="00C71CD3"/>
    <w:rsid w:val="00C726A3"/>
    <w:rsid w:val="00C74AD3"/>
    <w:rsid w:val="00C77565"/>
    <w:rsid w:val="00C779A8"/>
    <w:rsid w:val="00C81D78"/>
    <w:rsid w:val="00C8248D"/>
    <w:rsid w:val="00C82D13"/>
    <w:rsid w:val="00C838BD"/>
    <w:rsid w:val="00C9178D"/>
    <w:rsid w:val="00C91A4D"/>
    <w:rsid w:val="00C9352D"/>
    <w:rsid w:val="00CA0CB9"/>
    <w:rsid w:val="00CA21DD"/>
    <w:rsid w:val="00CA2B70"/>
    <w:rsid w:val="00CA2D87"/>
    <w:rsid w:val="00CA3368"/>
    <w:rsid w:val="00CA5A82"/>
    <w:rsid w:val="00CA6727"/>
    <w:rsid w:val="00CA68B5"/>
    <w:rsid w:val="00CA7524"/>
    <w:rsid w:val="00CB40CF"/>
    <w:rsid w:val="00CB5DD5"/>
    <w:rsid w:val="00CC1BC0"/>
    <w:rsid w:val="00CC3C15"/>
    <w:rsid w:val="00CC4E0A"/>
    <w:rsid w:val="00CC7ABA"/>
    <w:rsid w:val="00CD0016"/>
    <w:rsid w:val="00CD07A0"/>
    <w:rsid w:val="00CD48C3"/>
    <w:rsid w:val="00CD79C1"/>
    <w:rsid w:val="00CE20F0"/>
    <w:rsid w:val="00CE25DD"/>
    <w:rsid w:val="00CE3F29"/>
    <w:rsid w:val="00CE47B7"/>
    <w:rsid w:val="00CF0B96"/>
    <w:rsid w:val="00CF11BD"/>
    <w:rsid w:val="00CF202F"/>
    <w:rsid w:val="00CF2ADE"/>
    <w:rsid w:val="00CF5D27"/>
    <w:rsid w:val="00CF64CB"/>
    <w:rsid w:val="00CF66A1"/>
    <w:rsid w:val="00D0026B"/>
    <w:rsid w:val="00D0057F"/>
    <w:rsid w:val="00D01827"/>
    <w:rsid w:val="00D01DB1"/>
    <w:rsid w:val="00D03FD0"/>
    <w:rsid w:val="00D0448F"/>
    <w:rsid w:val="00D044C6"/>
    <w:rsid w:val="00D07769"/>
    <w:rsid w:val="00D07BE0"/>
    <w:rsid w:val="00D1294E"/>
    <w:rsid w:val="00D13E8F"/>
    <w:rsid w:val="00D15AE6"/>
    <w:rsid w:val="00D163BB"/>
    <w:rsid w:val="00D16717"/>
    <w:rsid w:val="00D1722F"/>
    <w:rsid w:val="00D172A4"/>
    <w:rsid w:val="00D21721"/>
    <w:rsid w:val="00D225B1"/>
    <w:rsid w:val="00D238FB"/>
    <w:rsid w:val="00D24B90"/>
    <w:rsid w:val="00D2575A"/>
    <w:rsid w:val="00D2633F"/>
    <w:rsid w:val="00D30A92"/>
    <w:rsid w:val="00D34767"/>
    <w:rsid w:val="00D34F80"/>
    <w:rsid w:val="00D350FF"/>
    <w:rsid w:val="00D36E55"/>
    <w:rsid w:val="00D37A2A"/>
    <w:rsid w:val="00D41C08"/>
    <w:rsid w:val="00D47C8D"/>
    <w:rsid w:val="00D5064D"/>
    <w:rsid w:val="00D53495"/>
    <w:rsid w:val="00D53E45"/>
    <w:rsid w:val="00D552A8"/>
    <w:rsid w:val="00D55594"/>
    <w:rsid w:val="00D562A5"/>
    <w:rsid w:val="00D60193"/>
    <w:rsid w:val="00D605A0"/>
    <w:rsid w:val="00D73290"/>
    <w:rsid w:val="00D73742"/>
    <w:rsid w:val="00D7519B"/>
    <w:rsid w:val="00D77EFB"/>
    <w:rsid w:val="00D801C0"/>
    <w:rsid w:val="00D80E51"/>
    <w:rsid w:val="00D82441"/>
    <w:rsid w:val="00D8480F"/>
    <w:rsid w:val="00D87B71"/>
    <w:rsid w:val="00D90136"/>
    <w:rsid w:val="00D90BE9"/>
    <w:rsid w:val="00D92BC1"/>
    <w:rsid w:val="00D97933"/>
    <w:rsid w:val="00DA0B5F"/>
    <w:rsid w:val="00DA10A0"/>
    <w:rsid w:val="00DA1125"/>
    <w:rsid w:val="00DA315F"/>
    <w:rsid w:val="00DA42FB"/>
    <w:rsid w:val="00DA730E"/>
    <w:rsid w:val="00DB47BD"/>
    <w:rsid w:val="00DB75F0"/>
    <w:rsid w:val="00DC25F5"/>
    <w:rsid w:val="00DC50C3"/>
    <w:rsid w:val="00DD2864"/>
    <w:rsid w:val="00DD2ADC"/>
    <w:rsid w:val="00DD413D"/>
    <w:rsid w:val="00DD4D51"/>
    <w:rsid w:val="00DD580D"/>
    <w:rsid w:val="00DD5A21"/>
    <w:rsid w:val="00DE07B8"/>
    <w:rsid w:val="00DE1261"/>
    <w:rsid w:val="00DE400C"/>
    <w:rsid w:val="00DE464B"/>
    <w:rsid w:val="00DE6764"/>
    <w:rsid w:val="00DF0B7E"/>
    <w:rsid w:val="00DF1EC8"/>
    <w:rsid w:val="00DF2083"/>
    <w:rsid w:val="00DF3890"/>
    <w:rsid w:val="00DF5E3B"/>
    <w:rsid w:val="00DF60A3"/>
    <w:rsid w:val="00E01D1C"/>
    <w:rsid w:val="00E035F7"/>
    <w:rsid w:val="00E06B42"/>
    <w:rsid w:val="00E06F2C"/>
    <w:rsid w:val="00E07B60"/>
    <w:rsid w:val="00E11B62"/>
    <w:rsid w:val="00E1499D"/>
    <w:rsid w:val="00E14EED"/>
    <w:rsid w:val="00E16D8C"/>
    <w:rsid w:val="00E17859"/>
    <w:rsid w:val="00E214FB"/>
    <w:rsid w:val="00E2284B"/>
    <w:rsid w:val="00E23CFD"/>
    <w:rsid w:val="00E24FB8"/>
    <w:rsid w:val="00E25090"/>
    <w:rsid w:val="00E25B28"/>
    <w:rsid w:val="00E27BFB"/>
    <w:rsid w:val="00E34FC5"/>
    <w:rsid w:val="00E401DC"/>
    <w:rsid w:val="00E4155D"/>
    <w:rsid w:val="00E43320"/>
    <w:rsid w:val="00E46D14"/>
    <w:rsid w:val="00E4748B"/>
    <w:rsid w:val="00E56352"/>
    <w:rsid w:val="00E61E64"/>
    <w:rsid w:val="00E645A7"/>
    <w:rsid w:val="00E64DA4"/>
    <w:rsid w:val="00E64E0E"/>
    <w:rsid w:val="00E676A9"/>
    <w:rsid w:val="00E701C2"/>
    <w:rsid w:val="00E7216B"/>
    <w:rsid w:val="00E727BE"/>
    <w:rsid w:val="00E73411"/>
    <w:rsid w:val="00E77513"/>
    <w:rsid w:val="00E778B0"/>
    <w:rsid w:val="00E7799F"/>
    <w:rsid w:val="00E827F1"/>
    <w:rsid w:val="00E833BF"/>
    <w:rsid w:val="00E84737"/>
    <w:rsid w:val="00E84DB3"/>
    <w:rsid w:val="00E852D7"/>
    <w:rsid w:val="00E8546F"/>
    <w:rsid w:val="00E85F91"/>
    <w:rsid w:val="00E86DC2"/>
    <w:rsid w:val="00E908FD"/>
    <w:rsid w:val="00E90AA8"/>
    <w:rsid w:val="00E9205A"/>
    <w:rsid w:val="00E9285E"/>
    <w:rsid w:val="00E93A7E"/>
    <w:rsid w:val="00E967DD"/>
    <w:rsid w:val="00EA2459"/>
    <w:rsid w:val="00EA380A"/>
    <w:rsid w:val="00EA392C"/>
    <w:rsid w:val="00EA4642"/>
    <w:rsid w:val="00EA60D1"/>
    <w:rsid w:val="00EB03AE"/>
    <w:rsid w:val="00EB19D7"/>
    <w:rsid w:val="00EB2CCC"/>
    <w:rsid w:val="00EB3A61"/>
    <w:rsid w:val="00EB537B"/>
    <w:rsid w:val="00EB6CEC"/>
    <w:rsid w:val="00EC0451"/>
    <w:rsid w:val="00EC16CB"/>
    <w:rsid w:val="00EC4BB7"/>
    <w:rsid w:val="00ED0816"/>
    <w:rsid w:val="00ED1AE6"/>
    <w:rsid w:val="00ED32E0"/>
    <w:rsid w:val="00ED49A1"/>
    <w:rsid w:val="00ED5665"/>
    <w:rsid w:val="00ED5EAD"/>
    <w:rsid w:val="00ED6307"/>
    <w:rsid w:val="00ED63A1"/>
    <w:rsid w:val="00ED711F"/>
    <w:rsid w:val="00EE2784"/>
    <w:rsid w:val="00EE36C4"/>
    <w:rsid w:val="00EE6998"/>
    <w:rsid w:val="00EE7F7A"/>
    <w:rsid w:val="00EF1DD7"/>
    <w:rsid w:val="00EF2CB2"/>
    <w:rsid w:val="00EF3B7C"/>
    <w:rsid w:val="00EF5039"/>
    <w:rsid w:val="00F011ED"/>
    <w:rsid w:val="00F02745"/>
    <w:rsid w:val="00F05AC5"/>
    <w:rsid w:val="00F0671C"/>
    <w:rsid w:val="00F116C5"/>
    <w:rsid w:val="00F11895"/>
    <w:rsid w:val="00F13837"/>
    <w:rsid w:val="00F1569B"/>
    <w:rsid w:val="00F15B9A"/>
    <w:rsid w:val="00F162DF"/>
    <w:rsid w:val="00F16D81"/>
    <w:rsid w:val="00F17756"/>
    <w:rsid w:val="00F22D9A"/>
    <w:rsid w:val="00F275CA"/>
    <w:rsid w:val="00F31A89"/>
    <w:rsid w:val="00F35437"/>
    <w:rsid w:val="00F363CA"/>
    <w:rsid w:val="00F36E6E"/>
    <w:rsid w:val="00F405B4"/>
    <w:rsid w:val="00F40E30"/>
    <w:rsid w:val="00F44A62"/>
    <w:rsid w:val="00F453FF"/>
    <w:rsid w:val="00F4798E"/>
    <w:rsid w:val="00F50886"/>
    <w:rsid w:val="00F54EB2"/>
    <w:rsid w:val="00F56000"/>
    <w:rsid w:val="00F56CF5"/>
    <w:rsid w:val="00F5711B"/>
    <w:rsid w:val="00F572DA"/>
    <w:rsid w:val="00F6077C"/>
    <w:rsid w:val="00F60D83"/>
    <w:rsid w:val="00F6116E"/>
    <w:rsid w:val="00F61E7F"/>
    <w:rsid w:val="00F62D68"/>
    <w:rsid w:val="00F62F4D"/>
    <w:rsid w:val="00F64304"/>
    <w:rsid w:val="00F6454B"/>
    <w:rsid w:val="00F64B36"/>
    <w:rsid w:val="00F65DDD"/>
    <w:rsid w:val="00F65ED9"/>
    <w:rsid w:val="00F6609E"/>
    <w:rsid w:val="00F66195"/>
    <w:rsid w:val="00F66BA8"/>
    <w:rsid w:val="00F67CE2"/>
    <w:rsid w:val="00F71840"/>
    <w:rsid w:val="00F74DF1"/>
    <w:rsid w:val="00F8127D"/>
    <w:rsid w:val="00F84377"/>
    <w:rsid w:val="00F86526"/>
    <w:rsid w:val="00F869C7"/>
    <w:rsid w:val="00F90328"/>
    <w:rsid w:val="00F91857"/>
    <w:rsid w:val="00F91EC6"/>
    <w:rsid w:val="00F92DA7"/>
    <w:rsid w:val="00F93D55"/>
    <w:rsid w:val="00FA012B"/>
    <w:rsid w:val="00FA144E"/>
    <w:rsid w:val="00FA1E14"/>
    <w:rsid w:val="00FA4133"/>
    <w:rsid w:val="00FA4845"/>
    <w:rsid w:val="00FA5D59"/>
    <w:rsid w:val="00FA6F1E"/>
    <w:rsid w:val="00FA702F"/>
    <w:rsid w:val="00FA770C"/>
    <w:rsid w:val="00FB00F8"/>
    <w:rsid w:val="00FB17E6"/>
    <w:rsid w:val="00FB1B03"/>
    <w:rsid w:val="00FB452C"/>
    <w:rsid w:val="00FB4B32"/>
    <w:rsid w:val="00FB4FDD"/>
    <w:rsid w:val="00FB6793"/>
    <w:rsid w:val="00FB6C66"/>
    <w:rsid w:val="00FB721E"/>
    <w:rsid w:val="00FB77B3"/>
    <w:rsid w:val="00FC5B46"/>
    <w:rsid w:val="00FC7F33"/>
    <w:rsid w:val="00FD0B7E"/>
    <w:rsid w:val="00FD23DA"/>
    <w:rsid w:val="00FD398F"/>
    <w:rsid w:val="00FD3F63"/>
    <w:rsid w:val="00FD72E5"/>
    <w:rsid w:val="00FE0A99"/>
    <w:rsid w:val="00FE1E29"/>
    <w:rsid w:val="00FE49EA"/>
    <w:rsid w:val="00FE535D"/>
    <w:rsid w:val="00FE609B"/>
    <w:rsid w:val="00FE6132"/>
    <w:rsid w:val="00FE6E26"/>
    <w:rsid w:val="00FE7F4D"/>
    <w:rsid w:val="00FF08BC"/>
    <w:rsid w:val="00FF09BE"/>
    <w:rsid w:val="00FF3660"/>
    <w:rsid w:val="00FF6EB0"/>
    <w:rsid w:val="00FF7276"/>
    <w:rsid w:val="02F110C8"/>
    <w:rsid w:val="09CB2380"/>
    <w:rsid w:val="0CEA335D"/>
    <w:rsid w:val="104B2026"/>
    <w:rsid w:val="14935DB3"/>
    <w:rsid w:val="1566A23B"/>
    <w:rsid w:val="1740791F"/>
    <w:rsid w:val="1E5E86A7"/>
    <w:rsid w:val="2416A9FA"/>
    <w:rsid w:val="2677CC32"/>
    <w:rsid w:val="287E4DCA"/>
    <w:rsid w:val="31708782"/>
    <w:rsid w:val="31A3F906"/>
    <w:rsid w:val="3BFA3EC8"/>
    <w:rsid w:val="3C4A0F5E"/>
    <w:rsid w:val="459F8D77"/>
    <w:rsid w:val="4BD063D1"/>
    <w:rsid w:val="4D038E0D"/>
    <w:rsid w:val="538E5F6B"/>
    <w:rsid w:val="547FE47B"/>
    <w:rsid w:val="563F397D"/>
    <w:rsid w:val="688BFC4E"/>
    <w:rsid w:val="69981D55"/>
    <w:rsid w:val="6B71F439"/>
    <w:rsid w:val="7B7F612F"/>
    <w:rsid w:val="7C4BA372"/>
    <w:rsid w:val="7F5CE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FC91B"/>
  <w15:chartTrackingRefBased/>
  <w15:docId w15:val="{20CC0A14-F845-4BA7-9DDD-D4F0F8928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3EC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9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621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218F"/>
  </w:style>
  <w:style w:type="paragraph" w:styleId="Footer">
    <w:name w:val="footer"/>
    <w:basedOn w:val="Normal"/>
    <w:link w:val="FooterChar"/>
    <w:uiPriority w:val="99"/>
    <w:unhideWhenUsed/>
    <w:rsid w:val="006621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218F"/>
  </w:style>
  <w:style w:type="character" w:styleId="CommentReference">
    <w:name w:val="annotation reference"/>
    <w:basedOn w:val="DefaultParagraphFont"/>
    <w:uiPriority w:val="99"/>
    <w:semiHidden/>
    <w:unhideWhenUsed/>
    <w:rsid w:val="007B45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45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45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45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45F6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562A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562A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562A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562A5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1D08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08C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B75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atalogofbias.org/biases/immortaltimebia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9CEB4612DCB64EA0E723F6D9EC697F" ma:contentTypeVersion="9" ma:contentTypeDescription="Create a new document." ma:contentTypeScope="" ma:versionID="936cea95fbfaabfcddf68cacfcfa6c5c">
  <xsd:schema xmlns:xsd="http://www.w3.org/2001/XMLSchema" xmlns:xs="http://www.w3.org/2001/XMLSchema" xmlns:p="http://schemas.microsoft.com/office/2006/metadata/properties" xmlns:ns2="9bdeb5c5-4ee4-435a-af65-746c3b2efa50" targetNamespace="http://schemas.microsoft.com/office/2006/metadata/properties" ma:root="true" ma:fieldsID="5252c7fe5e15b237a5d239db38139317" ns2:_="">
    <xsd:import namespace="9bdeb5c5-4ee4-435a-af65-746c3b2ef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deb5c5-4ee4-435a-af65-746c3b2efa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69A638-4F1B-4176-874A-B6060A258B4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58890FC-0A10-4974-A886-90C8A1CD9F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02C233-6958-4420-AEBA-C039B671DF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BC7CA3A-CD9B-4296-8052-C601C6581C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deb5c5-4ee4-435a-af65-746c3b2ef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1130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7562</CharactersWithSpaces>
  <SharedDoc>false</SharedDoc>
  <HLinks>
    <vt:vector size="6" baseType="variant">
      <vt:variant>
        <vt:i4>2752621</vt:i4>
      </vt:variant>
      <vt:variant>
        <vt:i4>2</vt:i4>
      </vt:variant>
      <vt:variant>
        <vt:i4>0</vt:i4>
      </vt:variant>
      <vt:variant>
        <vt:i4>5</vt:i4>
      </vt:variant>
      <vt:variant>
        <vt:lpwstr>https://catalogofbias.org/biases/immortaltimebias/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Seinen</dc:creator>
  <cp:keywords/>
  <dc:description/>
  <cp:lastModifiedBy>Swerdel, Joel [JRDUS]</cp:lastModifiedBy>
  <cp:revision>2</cp:revision>
  <dcterms:created xsi:type="dcterms:W3CDTF">2022-06-22T13:51:00Z</dcterms:created>
  <dcterms:modified xsi:type="dcterms:W3CDTF">2022-06-22T13:51:00Z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0x010100F99CEB4612DCB64EA0E723F6D9EC697F</vt:lpwstr>
  </property>
</Properties>
</file>