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373CC10D" w14:textId="77777777" w:rsidR="00CB4FC3" w:rsidRDefault="00CB4FC3">
      <w:pPr>
        <w:pBdr>
          <w:top w:val="nil"/>
          <w:left w:val="nil"/>
          <w:bottom w:val="nil"/>
          <w:right w:val="nil"/>
          <w:between w:val="nil"/>
        </w:pBdr>
        <w:jc w:val="center"/>
        <w:rPr>
          <w:rFonts w:ascii="Calibri" w:eastAsia="Calibri" w:hAnsi="Calibri" w:cs="Calibri"/>
          <w:b/>
          <w:color w:val="000000"/>
          <w:sz w:val="28"/>
          <w:szCs w:val="28"/>
        </w:rPr>
      </w:pPr>
      <w:r w:rsidRPr="00CB4FC3">
        <w:rPr>
          <w:rFonts w:ascii="Calibri" w:eastAsia="Calibri" w:hAnsi="Calibri" w:cs="Calibri"/>
          <w:b/>
          <w:color w:val="000000"/>
          <w:sz w:val="28"/>
          <w:szCs w:val="28"/>
        </w:rPr>
        <w:t xml:space="preserve">Mapping Survey Data to OMOP: The Current State and Available </w:t>
      </w:r>
      <w:proofErr w:type="spellStart"/>
      <w:r w:rsidRPr="00CB4FC3">
        <w:rPr>
          <w:rFonts w:ascii="Calibri" w:eastAsia="Calibri" w:hAnsi="Calibri" w:cs="Calibri"/>
          <w:b/>
          <w:color w:val="000000"/>
          <w:sz w:val="28"/>
          <w:szCs w:val="28"/>
        </w:rPr>
        <w:t>Resources</w:t>
      </w:r>
    </w:p>
    <w:p w14:paraId="3BEEF50F" w14:textId="5CE779E9" w:rsidR="006C319D" w:rsidRDefault="006C319D">
      <w:pPr>
        <w:pBdr>
          <w:top w:val="nil"/>
          <w:left w:val="nil"/>
          <w:bottom w:val="nil"/>
          <w:right w:val="nil"/>
          <w:between w:val="nil"/>
        </w:pBdr>
        <w:jc w:val="center"/>
        <w:rPr>
          <w:rFonts w:ascii="Calibri" w:eastAsia="Calibri" w:hAnsi="Calibri" w:cs="Calibri"/>
          <w:b/>
          <w:sz w:val="22"/>
          <w:szCs w:val="22"/>
        </w:rPr>
      </w:pPr>
      <w:r>
        <w:rPr>
          <w:rFonts w:ascii="Calibri" w:eastAsia="Calibri" w:hAnsi="Calibri" w:cs="Calibri"/>
          <w:b/>
          <w:sz w:val="22"/>
          <w:szCs w:val="22"/>
        </w:rPr>
        <w:t>Nicol</w:t>
      </w:r>
      <w:proofErr w:type="spellEnd"/>
      <w:r>
        <w:rPr>
          <w:rFonts w:ascii="Calibri" w:eastAsia="Calibri" w:hAnsi="Calibri" w:cs="Calibri"/>
          <w:b/>
          <w:sz w:val="22"/>
          <w:szCs w:val="22"/>
        </w:rPr>
        <w:t>e M. Gerlanc</w:t>
      </w:r>
      <w:r w:rsidRPr="006C319D">
        <w:rPr>
          <w:rFonts w:ascii="Calibri" w:eastAsia="Calibri" w:hAnsi="Calibri" w:cs="Calibri"/>
          <w:b/>
          <w:sz w:val="22"/>
          <w:szCs w:val="22"/>
          <w:vertAlign w:val="superscript"/>
        </w:rPr>
        <w:t>1</w:t>
      </w:r>
      <w:r>
        <w:rPr>
          <w:rFonts w:ascii="Calibri" w:eastAsia="Calibri" w:hAnsi="Calibri" w:cs="Calibri"/>
          <w:b/>
          <w:sz w:val="22"/>
          <w:szCs w:val="22"/>
        </w:rPr>
        <w:t xml:space="preserve">, Common Data Model Survey Subgroup </w:t>
      </w:r>
    </w:p>
    <w:p w14:paraId="6F15D362" w14:textId="77777777" w:rsidR="006C319D" w:rsidRPr="006C319D" w:rsidRDefault="00000000" w:rsidP="006C319D">
      <w:pPr>
        <w:widowControl/>
        <w:pBdr>
          <w:top w:val="nil"/>
          <w:left w:val="nil"/>
          <w:bottom w:val="nil"/>
          <w:right w:val="nil"/>
          <w:between w:val="nil"/>
        </w:pBdr>
        <w:ind w:left="-90" w:right="-90"/>
        <w:jc w:val="center"/>
        <w:rPr>
          <w:rFonts w:ascii="Quattrocento Sans" w:eastAsia="Quattrocento Sans" w:hAnsi="Quattrocento Sans" w:cs="Quattrocento Sans"/>
          <w:color w:val="000000"/>
          <w:sz w:val="22"/>
          <w:szCs w:val="22"/>
        </w:rPr>
      </w:pPr>
      <w:r>
        <w:rPr>
          <w:rFonts w:ascii="Calibri" w:eastAsia="Calibri" w:hAnsi="Calibri" w:cs="Calibri"/>
          <w:b/>
          <w:sz w:val="22"/>
          <w:szCs w:val="22"/>
        </w:rPr>
        <w:t xml:space="preserve"> </w:t>
      </w:r>
      <w:r w:rsidR="006C319D" w:rsidRPr="006C319D">
        <w:rPr>
          <w:rFonts w:ascii="Calibri" w:eastAsia="Calibri" w:hAnsi="Calibri" w:cs="Calibri"/>
          <w:b/>
          <w:color w:val="000000"/>
          <w:sz w:val="22"/>
          <w:szCs w:val="22"/>
          <w:vertAlign w:val="superscript"/>
        </w:rPr>
        <w:t>1</w:t>
      </w:r>
      <w:r w:rsidR="006C319D" w:rsidRPr="006C319D">
        <w:rPr>
          <w:rFonts w:ascii="Calibri" w:eastAsia="Calibri" w:hAnsi="Calibri" w:cs="Calibri"/>
          <w:b/>
          <w:color w:val="000000"/>
          <w:sz w:val="22"/>
          <w:szCs w:val="22"/>
        </w:rPr>
        <w:t>National Cancer Institute (NCI), National Institutes of Health (NIH)</w:t>
      </w:r>
      <w:r w:rsidR="006C319D" w:rsidRPr="006C319D">
        <w:rPr>
          <w:rFonts w:ascii="Calibri" w:eastAsia="Calibri" w:hAnsi="Calibri" w:cs="Calibri"/>
          <w:color w:val="000000"/>
          <w:sz w:val="22"/>
          <w:szCs w:val="22"/>
        </w:rPr>
        <w:t> </w:t>
      </w:r>
    </w:p>
    <w:p w14:paraId="0A034AF3" w14:textId="335B56F4" w:rsidR="00433716" w:rsidRDefault="00433716">
      <w:pPr>
        <w:pBdr>
          <w:top w:val="nil"/>
          <w:left w:val="nil"/>
          <w:bottom w:val="nil"/>
          <w:right w:val="nil"/>
          <w:between w:val="nil"/>
        </w:pBdr>
        <w:jc w:val="center"/>
        <w:rPr>
          <w:rFonts w:ascii="Calibri" w:eastAsia="Calibri" w:hAnsi="Calibri" w:cs="Calibri"/>
          <w:b/>
          <w:sz w:val="22"/>
          <w:szCs w:val="22"/>
        </w:rPr>
      </w:pPr>
    </w:p>
    <w:p w14:paraId="3B5F0932" w14:textId="77777777" w:rsidR="00433716" w:rsidRDefault="00433716">
      <w:pPr>
        <w:pBdr>
          <w:top w:val="nil"/>
          <w:left w:val="nil"/>
          <w:bottom w:val="nil"/>
          <w:right w:val="nil"/>
          <w:between w:val="nil"/>
        </w:pBdr>
        <w:jc w:val="center"/>
        <w:rPr>
          <w:rFonts w:ascii="Calibri" w:eastAsia="Calibri" w:hAnsi="Calibri" w:cs="Calibri"/>
          <w:b/>
          <w:sz w:val="22"/>
          <w:szCs w:val="22"/>
        </w:rPr>
        <w:sectPr w:rsidR="0043371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0" w:footer="720" w:gutter="0"/>
          <w:pgNumType w:start="1"/>
          <w:cols w:space="720"/>
        </w:sectPr>
      </w:pPr>
    </w:p>
    <w:p w14:paraId="47F0907D" w14:textId="77777777" w:rsidR="00433716" w:rsidRDefault="00000000">
      <w:pPr>
        <w:keepNext/>
        <w:pBdr>
          <w:top w:val="nil"/>
          <w:left w:val="nil"/>
          <w:bottom w:val="nil"/>
          <w:right w:val="nil"/>
          <w:between w:val="nil"/>
        </w:pBdr>
        <w:spacing w:before="120" w:after="120"/>
        <w:jc w:val="both"/>
        <w:rPr>
          <w:rFonts w:ascii="Calibri" w:eastAsia="Calibri" w:hAnsi="Calibri" w:cs="Calibri"/>
          <w:b/>
          <w:sz w:val="22"/>
          <w:szCs w:val="22"/>
        </w:rPr>
      </w:pPr>
      <w:r>
        <w:rPr>
          <w:rFonts w:ascii="Calibri" w:eastAsia="Calibri" w:hAnsi="Calibri" w:cs="Calibri"/>
          <w:b/>
          <w:sz w:val="22"/>
          <w:szCs w:val="22"/>
        </w:rPr>
        <w:t>Background</w:t>
      </w:r>
    </w:p>
    <w:p w14:paraId="488EA20C" w14:textId="14B2D042" w:rsidR="006C319D" w:rsidRDefault="00EC5747">
      <w:pPr>
        <w:keepNext/>
        <w:pBdr>
          <w:top w:val="nil"/>
          <w:left w:val="nil"/>
          <w:bottom w:val="nil"/>
          <w:right w:val="nil"/>
          <w:between w:val="nil"/>
        </w:pBdr>
        <w:spacing w:before="120" w:after="120"/>
        <w:jc w:val="both"/>
        <w:rPr>
          <w:rFonts w:ascii="Calibri" w:eastAsia="Calibri" w:hAnsi="Calibri" w:cs="Calibri"/>
          <w:sz w:val="22"/>
          <w:szCs w:val="22"/>
        </w:rPr>
      </w:pPr>
      <w:r w:rsidRPr="00EC5747">
        <w:rPr>
          <w:rFonts w:ascii="Calibri" w:eastAsia="Calibri" w:hAnsi="Calibri" w:cs="Calibri"/>
          <w:sz w:val="22"/>
          <w:szCs w:val="22"/>
        </w:rPr>
        <w:t xml:space="preserve">The </w:t>
      </w:r>
      <w:r w:rsidR="00AC3AAB">
        <w:rPr>
          <w:rFonts w:ascii="Calibri" w:eastAsia="Calibri" w:hAnsi="Calibri" w:cs="Calibri"/>
          <w:sz w:val="22"/>
          <w:szCs w:val="22"/>
        </w:rPr>
        <w:t>Observational Medical Outcomes Partnership</w:t>
      </w:r>
      <w:r w:rsidR="00AC3AAB" w:rsidRPr="00EC5747">
        <w:rPr>
          <w:rFonts w:ascii="Calibri" w:eastAsia="Calibri" w:hAnsi="Calibri" w:cs="Calibri"/>
          <w:sz w:val="22"/>
          <w:szCs w:val="22"/>
        </w:rPr>
        <w:t xml:space="preserve"> </w:t>
      </w:r>
      <w:r w:rsidR="00AC3AAB">
        <w:rPr>
          <w:rFonts w:ascii="Calibri" w:eastAsia="Calibri" w:hAnsi="Calibri" w:cs="Calibri"/>
          <w:sz w:val="22"/>
          <w:szCs w:val="22"/>
        </w:rPr>
        <w:t>(</w:t>
      </w:r>
      <w:r w:rsidRPr="00EC5747">
        <w:rPr>
          <w:rFonts w:ascii="Calibri" w:eastAsia="Calibri" w:hAnsi="Calibri" w:cs="Calibri"/>
          <w:sz w:val="22"/>
          <w:szCs w:val="22"/>
        </w:rPr>
        <w:t>OMOP</w:t>
      </w:r>
      <w:r w:rsidR="00AC3AAB">
        <w:rPr>
          <w:rFonts w:ascii="Calibri" w:eastAsia="Calibri" w:hAnsi="Calibri" w:cs="Calibri"/>
          <w:sz w:val="22"/>
          <w:szCs w:val="22"/>
        </w:rPr>
        <w:t>)</w:t>
      </w:r>
      <w:r w:rsidRPr="00EC5747">
        <w:rPr>
          <w:rFonts w:ascii="Calibri" w:eastAsia="Calibri" w:hAnsi="Calibri" w:cs="Calibri"/>
          <w:sz w:val="22"/>
          <w:szCs w:val="22"/>
        </w:rPr>
        <w:t xml:space="preserve"> </w:t>
      </w:r>
      <w:r w:rsidR="00AC3AAB">
        <w:rPr>
          <w:rFonts w:ascii="Calibri" w:eastAsia="Calibri" w:hAnsi="Calibri" w:cs="Calibri"/>
          <w:sz w:val="22"/>
          <w:szCs w:val="22"/>
        </w:rPr>
        <w:t>Common Data Model (</w:t>
      </w:r>
      <w:r w:rsidRPr="00EC5747">
        <w:rPr>
          <w:rFonts w:ascii="Calibri" w:eastAsia="Calibri" w:hAnsi="Calibri" w:cs="Calibri"/>
          <w:sz w:val="22"/>
          <w:szCs w:val="22"/>
        </w:rPr>
        <w:t>CDM</w:t>
      </w:r>
      <w:r w:rsidR="00AC3AAB">
        <w:rPr>
          <w:rFonts w:ascii="Calibri" w:eastAsia="Calibri" w:hAnsi="Calibri" w:cs="Calibri"/>
          <w:sz w:val="22"/>
          <w:szCs w:val="22"/>
        </w:rPr>
        <w:t>)</w:t>
      </w:r>
      <w:r w:rsidRPr="00EC5747">
        <w:rPr>
          <w:rFonts w:ascii="Calibri" w:eastAsia="Calibri" w:hAnsi="Calibri" w:cs="Calibri"/>
          <w:sz w:val="22"/>
          <w:szCs w:val="22"/>
        </w:rPr>
        <w:t xml:space="preserve"> was designed for the standardization of observational health data, </w:t>
      </w:r>
      <w:r w:rsidR="009D6C2E">
        <w:rPr>
          <w:rFonts w:ascii="Calibri" w:eastAsia="Calibri" w:hAnsi="Calibri" w:cs="Calibri"/>
          <w:sz w:val="22"/>
          <w:szCs w:val="22"/>
        </w:rPr>
        <w:t>primarily from</w:t>
      </w:r>
      <w:r w:rsidRPr="00EC5747">
        <w:rPr>
          <w:rFonts w:ascii="Calibri" w:eastAsia="Calibri" w:hAnsi="Calibri" w:cs="Calibri"/>
          <w:sz w:val="22"/>
          <w:szCs w:val="22"/>
        </w:rPr>
        <w:t xml:space="preserve"> clinical data from sources </w:t>
      </w:r>
      <w:r w:rsidR="009D6C2E">
        <w:rPr>
          <w:rFonts w:ascii="Calibri" w:eastAsia="Calibri" w:hAnsi="Calibri" w:cs="Calibri"/>
          <w:sz w:val="22"/>
          <w:szCs w:val="22"/>
        </w:rPr>
        <w:t>such as</w:t>
      </w:r>
      <w:r w:rsidRPr="00EC5747">
        <w:rPr>
          <w:rFonts w:ascii="Calibri" w:eastAsia="Calibri" w:hAnsi="Calibri" w:cs="Calibri"/>
          <w:sz w:val="22"/>
          <w:szCs w:val="22"/>
        </w:rPr>
        <w:t xml:space="preserve"> Electronic Health Records (EHRs), claims, and registries</w:t>
      </w:r>
      <w:r w:rsidR="004627AB">
        <w:rPr>
          <w:rFonts w:ascii="Calibri" w:eastAsia="Calibri" w:hAnsi="Calibri" w:cs="Calibri"/>
          <w:sz w:val="22"/>
          <w:szCs w:val="22"/>
        </w:rPr>
        <w:t xml:space="preserve"> (1).</w:t>
      </w:r>
      <w:r w:rsidRPr="00EC5747" w:rsidDel="00263F9C">
        <w:rPr>
          <w:rFonts w:ascii="Calibri" w:eastAsia="Calibri" w:hAnsi="Calibri" w:cs="Calibri"/>
          <w:sz w:val="22"/>
          <w:szCs w:val="22"/>
        </w:rPr>
        <w:t xml:space="preserve"> </w:t>
      </w:r>
      <w:r w:rsidR="004627AB" w:rsidRPr="004627AB">
        <w:rPr>
          <w:rFonts w:ascii="Calibri" w:eastAsia="Calibri" w:hAnsi="Calibri" w:cs="Calibri"/>
          <w:sz w:val="22"/>
          <w:szCs w:val="22"/>
        </w:rPr>
        <w:t>Survey data</w:t>
      </w:r>
      <w:r w:rsidR="004627AB">
        <w:rPr>
          <w:rFonts w:ascii="Calibri" w:eastAsia="Calibri" w:hAnsi="Calibri" w:cs="Calibri"/>
          <w:sz w:val="22"/>
          <w:szCs w:val="22"/>
        </w:rPr>
        <w:t xml:space="preserve">, however, </w:t>
      </w:r>
      <w:r w:rsidR="004627AB" w:rsidRPr="004627AB">
        <w:rPr>
          <w:rFonts w:ascii="Calibri" w:eastAsia="Calibri" w:hAnsi="Calibri" w:cs="Calibri"/>
          <w:sz w:val="22"/>
          <w:szCs w:val="22"/>
        </w:rPr>
        <w:t>are collected directly from patients, often outside the clinical workflow and typically use questionnaire instruments (e.g., PROMIS, SF-36). These data</w:t>
      </w:r>
      <w:r w:rsidR="004627AB">
        <w:rPr>
          <w:rFonts w:ascii="Calibri" w:eastAsia="Calibri" w:hAnsi="Calibri" w:cs="Calibri"/>
          <w:sz w:val="22"/>
          <w:szCs w:val="22"/>
        </w:rPr>
        <w:t xml:space="preserve"> c</w:t>
      </w:r>
      <w:r w:rsidR="004627AB" w:rsidRPr="00C347C3">
        <w:rPr>
          <w:rFonts w:ascii="Calibri" w:eastAsia="Calibri" w:hAnsi="Calibri" w:cs="Calibri"/>
          <w:sz w:val="22"/>
          <w:szCs w:val="22"/>
        </w:rPr>
        <w:t>onsist of subjective responses to questions</w:t>
      </w:r>
      <w:r w:rsidR="004627AB">
        <w:rPr>
          <w:rFonts w:ascii="Calibri" w:eastAsia="Calibri" w:hAnsi="Calibri" w:cs="Calibri"/>
          <w:sz w:val="22"/>
          <w:szCs w:val="22"/>
        </w:rPr>
        <w:t>, h</w:t>
      </w:r>
      <w:r w:rsidR="004627AB" w:rsidRPr="00C347C3">
        <w:rPr>
          <w:rFonts w:ascii="Calibri" w:eastAsia="Calibri" w:hAnsi="Calibri" w:cs="Calibri"/>
          <w:sz w:val="22"/>
          <w:szCs w:val="22"/>
        </w:rPr>
        <w:t>ave complex structures (e.g., question, answer, context, scoring algorithms)</w:t>
      </w:r>
      <w:r w:rsidR="004627AB">
        <w:rPr>
          <w:rFonts w:ascii="Calibri" w:eastAsia="Calibri" w:hAnsi="Calibri" w:cs="Calibri"/>
          <w:sz w:val="22"/>
          <w:szCs w:val="22"/>
        </w:rPr>
        <w:t xml:space="preserve"> and o</w:t>
      </w:r>
      <w:r w:rsidR="004627AB" w:rsidRPr="00C347C3">
        <w:rPr>
          <w:rFonts w:ascii="Calibri" w:eastAsia="Calibri" w:hAnsi="Calibri" w:cs="Calibri"/>
          <w:sz w:val="22"/>
          <w:szCs w:val="22"/>
        </w:rPr>
        <w:t xml:space="preserve">ften lack standardized vocabularies or mappings to clinical terminologies </w:t>
      </w:r>
      <w:r w:rsidR="00AC3AAB">
        <w:rPr>
          <w:rFonts w:ascii="Calibri" w:eastAsia="Calibri" w:hAnsi="Calibri" w:cs="Calibri"/>
          <w:sz w:val="22"/>
          <w:szCs w:val="22"/>
        </w:rPr>
        <w:t xml:space="preserve">such as </w:t>
      </w:r>
      <w:r w:rsidR="004627AB" w:rsidRPr="00C347C3">
        <w:rPr>
          <w:rFonts w:ascii="Calibri" w:eastAsia="Calibri" w:hAnsi="Calibri" w:cs="Calibri"/>
          <w:sz w:val="22"/>
          <w:szCs w:val="22"/>
        </w:rPr>
        <w:t>SNOMED</w:t>
      </w:r>
      <w:r w:rsidR="00AC3AAB">
        <w:rPr>
          <w:rFonts w:ascii="Calibri" w:eastAsia="Calibri" w:hAnsi="Calibri" w:cs="Calibri"/>
          <w:sz w:val="22"/>
          <w:szCs w:val="22"/>
        </w:rPr>
        <w:t xml:space="preserve"> or</w:t>
      </w:r>
      <w:r w:rsidR="004627AB" w:rsidRPr="00C347C3">
        <w:rPr>
          <w:rFonts w:ascii="Calibri" w:eastAsia="Calibri" w:hAnsi="Calibri" w:cs="Calibri"/>
          <w:sz w:val="22"/>
          <w:szCs w:val="22"/>
        </w:rPr>
        <w:t xml:space="preserve"> LOINC.</w:t>
      </w:r>
      <w:r w:rsidR="00AC3AAB">
        <w:rPr>
          <w:rFonts w:ascii="Calibri" w:eastAsia="Calibri" w:hAnsi="Calibri" w:cs="Calibri"/>
          <w:sz w:val="22"/>
          <w:szCs w:val="22"/>
        </w:rPr>
        <w:t xml:space="preserve"> </w:t>
      </w:r>
      <w:r w:rsidR="009D6C2E" w:rsidRPr="009D6C2E">
        <w:rPr>
          <w:rFonts w:ascii="Calibri" w:eastAsia="Calibri" w:hAnsi="Calibri" w:cs="Calibri"/>
          <w:sz w:val="22"/>
          <w:szCs w:val="22"/>
        </w:rPr>
        <w:t xml:space="preserve">Consequently, surveys are infrequently mapped to OMOP </w:t>
      </w:r>
      <w:r w:rsidR="004E4347">
        <w:rPr>
          <w:rFonts w:ascii="Calibri" w:eastAsia="Calibri" w:hAnsi="Calibri" w:cs="Calibri"/>
          <w:sz w:val="22"/>
          <w:szCs w:val="22"/>
        </w:rPr>
        <w:t xml:space="preserve">and lack the standards, tools and best practices </w:t>
      </w:r>
      <w:r w:rsidR="00AC3AAB">
        <w:rPr>
          <w:rFonts w:ascii="Calibri" w:eastAsia="Calibri" w:hAnsi="Calibri" w:cs="Calibri"/>
          <w:sz w:val="22"/>
          <w:szCs w:val="22"/>
        </w:rPr>
        <w:t>developed for other clinical data sources.</w:t>
      </w:r>
    </w:p>
    <w:p w14:paraId="75B72372" w14:textId="7E3F7E18" w:rsidR="004E4347" w:rsidRDefault="00AC3AAB">
      <w:pPr>
        <w:keepNext/>
        <w:pBdr>
          <w:top w:val="nil"/>
          <w:left w:val="nil"/>
          <w:bottom w:val="nil"/>
          <w:right w:val="nil"/>
          <w:between w:val="nil"/>
        </w:pBdr>
        <w:spacing w:before="120" w:after="120"/>
        <w:jc w:val="both"/>
        <w:rPr>
          <w:rFonts w:ascii="Calibri" w:eastAsia="Calibri" w:hAnsi="Calibri" w:cs="Calibri"/>
          <w:sz w:val="22"/>
          <w:szCs w:val="22"/>
        </w:rPr>
      </w:pPr>
      <w:r w:rsidRPr="006C319D">
        <w:rPr>
          <w:rFonts w:ascii="Calibri" w:eastAsia="Calibri" w:hAnsi="Calibri" w:cs="Calibri"/>
          <w:sz w:val="22"/>
          <w:szCs w:val="22"/>
        </w:rPr>
        <w:t>The CDM Survey Subgroup is a collaborative effort</w:t>
      </w:r>
      <w:r>
        <w:rPr>
          <w:rFonts w:ascii="Calibri" w:eastAsia="Calibri" w:hAnsi="Calibri" w:cs="Calibri"/>
          <w:sz w:val="22"/>
          <w:szCs w:val="22"/>
        </w:rPr>
        <w:t xml:space="preserve"> started in 2024</w:t>
      </w:r>
      <w:r w:rsidRPr="006C319D">
        <w:rPr>
          <w:rFonts w:ascii="Calibri" w:eastAsia="Calibri" w:hAnsi="Calibri" w:cs="Calibri"/>
          <w:sz w:val="22"/>
          <w:szCs w:val="22"/>
        </w:rPr>
        <w:t xml:space="preserve"> to unlock the potential of survey data within the OHDSI</w:t>
      </w:r>
      <w:r>
        <w:rPr>
          <w:rFonts w:ascii="Calibri" w:eastAsia="Calibri" w:hAnsi="Calibri" w:cs="Calibri"/>
          <w:sz w:val="22"/>
          <w:szCs w:val="22"/>
        </w:rPr>
        <w:t xml:space="preserve"> framework.</w:t>
      </w:r>
      <w:r w:rsidRPr="006C319D">
        <w:rPr>
          <w:rFonts w:ascii="Calibri" w:eastAsia="Calibri" w:hAnsi="Calibri" w:cs="Calibri"/>
          <w:sz w:val="22"/>
          <w:szCs w:val="22"/>
        </w:rPr>
        <w:t xml:space="preserve"> </w:t>
      </w:r>
      <w:r w:rsidR="00331EE0">
        <w:rPr>
          <w:rFonts w:ascii="Calibri" w:eastAsia="Calibri" w:hAnsi="Calibri" w:cs="Calibri"/>
          <w:sz w:val="22"/>
          <w:szCs w:val="22"/>
        </w:rPr>
        <w:t xml:space="preserve">To </w:t>
      </w:r>
      <w:r w:rsidR="009D6C2E">
        <w:rPr>
          <w:rFonts w:ascii="Calibri" w:eastAsia="Calibri" w:hAnsi="Calibri" w:cs="Calibri"/>
          <w:sz w:val="22"/>
          <w:szCs w:val="22"/>
        </w:rPr>
        <w:t>understand</w:t>
      </w:r>
      <w:r w:rsidR="00331EE0">
        <w:rPr>
          <w:rFonts w:ascii="Calibri" w:eastAsia="Calibri" w:hAnsi="Calibri" w:cs="Calibri"/>
          <w:sz w:val="22"/>
          <w:szCs w:val="22"/>
        </w:rPr>
        <w:t xml:space="preserve"> the scale and </w:t>
      </w:r>
      <w:r w:rsidR="009D6C2E">
        <w:rPr>
          <w:rFonts w:ascii="Calibri" w:eastAsia="Calibri" w:hAnsi="Calibri" w:cs="Calibri"/>
          <w:sz w:val="22"/>
          <w:szCs w:val="22"/>
        </w:rPr>
        <w:t>nature</w:t>
      </w:r>
      <w:r w:rsidR="00331EE0">
        <w:rPr>
          <w:rFonts w:ascii="Calibri" w:eastAsia="Calibri" w:hAnsi="Calibri" w:cs="Calibri"/>
          <w:sz w:val="22"/>
          <w:szCs w:val="22"/>
        </w:rPr>
        <w:t xml:space="preserve"> </w:t>
      </w:r>
      <w:r w:rsidR="00096737">
        <w:rPr>
          <w:rFonts w:ascii="Calibri" w:eastAsia="Calibri" w:hAnsi="Calibri" w:cs="Calibri"/>
          <w:sz w:val="22"/>
          <w:szCs w:val="22"/>
        </w:rPr>
        <w:t xml:space="preserve">of </w:t>
      </w:r>
      <w:r w:rsidR="00331EE0">
        <w:rPr>
          <w:rFonts w:ascii="Calibri" w:eastAsia="Calibri" w:hAnsi="Calibri" w:cs="Calibri"/>
          <w:sz w:val="22"/>
          <w:szCs w:val="22"/>
        </w:rPr>
        <w:t xml:space="preserve">survey work in the OHDSI community and </w:t>
      </w:r>
      <w:r>
        <w:rPr>
          <w:rFonts w:ascii="Calibri" w:eastAsia="Calibri" w:hAnsi="Calibri" w:cs="Calibri"/>
          <w:sz w:val="22"/>
          <w:szCs w:val="22"/>
        </w:rPr>
        <w:t>associated</w:t>
      </w:r>
      <w:r w:rsidR="00937737">
        <w:rPr>
          <w:rFonts w:ascii="Calibri" w:eastAsia="Calibri" w:hAnsi="Calibri" w:cs="Calibri"/>
          <w:sz w:val="22"/>
          <w:szCs w:val="22"/>
        </w:rPr>
        <w:t xml:space="preserve"> challenges in using survey data with OMOP</w:t>
      </w:r>
      <w:r>
        <w:rPr>
          <w:rFonts w:ascii="Calibri" w:eastAsia="Calibri" w:hAnsi="Calibri" w:cs="Calibri"/>
          <w:sz w:val="22"/>
          <w:szCs w:val="22"/>
        </w:rPr>
        <w:t>,</w:t>
      </w:r>
      <w:r w:rsidR="00937737">
        <w:rPr>
          <w:rFonts w:ascii="Calibri" w:eastAsia="Calibri" w:hAnsi="Calibri" w:cs="Calibri"/>
          <w:sz w:val="22"/>
          <w:szCs w:val="22"/>
        </w:rPr>
        <w:t xml:space="preserve"> </w:t>
      </w:r>
      <w:r w:rsidR="00331EE0">
        <w:rPr>
          <w:rFonts w:ascii="Calibri" w:eastAsia="Calibri" w:hAnsi="Calibri" w:cs="Calibri"/>
          <w:sz w:val="22"/>
          <w:szCs w:val="22"/>
        </w:rPr>
        <w:t xml:space="preserve">the </w:t>
      </w:r>
      <w:r w:rsidR="00331EE0" w:rsidRPr="00331EE0">
        <w:rPr>
          <w:rFonts w:ascii="Calibri" w:eastAsia="Calibri" w:hAnsi="Calibri" w:cs="Calibri"/>
          <w:sz w:val="22"/>
          <w:szCs w:val="22"/>
        </w:rPr>
        <w:t>Subgroup</w:t>
      </w:r>
      <w:r w:rsidR="00D87DCB">
        <w:rPr>
          <w:rFonts w:ascii="Calibri" w:eastAsia="Calibri" w:hAnsi="Calibri" w:cs="Calibri"/>
          <w:sz w:val="22"/>
          <w:szCs w:val="22"/>
        </w:rPr>
        <w:t xml:space="preserve"> </w:t>
      </w:r>
      <w:r w:rsidR="00331EE0">
        <w:rPr>
          <w:rFonts w:ascii="Calibri" w:eastAsia="Calibri" w:hAnsi="Calibri" w:cs="Calibri"/>
          <w:sz w:val="22"/>
          <w:szCs w:val="22"/>
        </w:rPr>
        <w:t xml:space="preserve">developed and </w:t>
      </w:r>
      <w:r w:rsidR="00D87DCB">
        <w:rPr>
          <w:rFonts w:ascii="Calibri" w:eastAsia="Calibri" w:hAnsi="Calibri" w:cs="Calibri"/>
          <w:sz w:val="22"/>
          <w:szCs w:val="22"/>
        </w:rPr>
        <w:t xml:space="preserve">released </w:t>
      </w:r>
      <w:r w:rsidR="00331EE0">
        <w:rPr>
          <w:rFonts w:ascii="Calibri" w:eastAsia="Calibri" w:hAnsi="Calibri" w:cs="Calibri"/>
          <w:sz w:val="22"/>
          <w:szCs w:val="22"/>
        </w:rPr>
        <w:t>the “</w:t>
      </w:r>
      <w:bookmarkStart w:id="0" w:name="OLE_LINK8"/>
      <w:r w:rsidR="00331EE0">
        <w:rPr>
          <w:rFonts w:ascii="Calibri" w:eastAsia="Calibri" w:hAnsi="Calibri" w:cs="Calibri"/>
          <w:sz w:val="22"/>
          <w:szCs w:val="22"/>
        </w:rPr>
        <w:t>Survey Data and the OMOP CDM</w:t>
      </w:r>
      <w:bookmarkEnd w:id="0"/>
      <w:r w:rsidR="00331EE0">
        <w:rPr>
          <w:rFonts w:ascii="Calibri" w:eastAsia="Calibri" w:hAnsi="Calibri" w:cs="Calibri"/>
          <w:sz w:val="22"/>
          <w:szCs w:val="22"/>
        </w:rPr>
        <w:t xml:space="preserve">” landscape assessment and invited those with experience using the CDM for survey data </w:t>
      </w:r>
      <w:r w:rsidR="00937737">
        <w:rPr>
          <w:rFonts w:ascii="Calibri" w:eastAsia="Calibri" w:hAnsi="Calibri" w:cs="Calibri"/>
          <w:sz w:val="22"/>
          <w:szCs w:val="22"/>
        </w:rPr>
        <w:t>to speak at our bi-monthly meetings</w:t>
      </w:r>
      <w:r w:rsidR="00331EE0">
        <w:rPr>
          <w:rFonts w:ascii="Calibri" w:eastAsia="Calibri" w:hAnsi="Calibri" w:cs="Calibri"/>
          <w:sz w:val="22"/>
          <w:szCs w:val="22"/>
        </w:rPr>
        <w:t>.</w:t>
      </w:r>
      <w:r w:rsidR="00096737">
        <w:rPr>
          <w:rFonts w:ascii="Calibri" w:eastAsia="Calibri" w:hAnsi="Calibri" w:cs="Calibri"/>
          <w:sz w:val="22"/>
          <w:szCs w:val="22"/>
        </w:rPr>
        <w:t xml:space="preserve"> </w:t>
      </w:r>
    </w:p>
    <w:p w14:paraId="2E797BEB" w14:textId="77777777" w:rsidR="00433716" w:rsidRDefault="00000000">
      <w:pPr>
        <w:pBdr>
          <w:top w:val="nil"/>
          <w:left w:val="nil"/>
          <w:bottom w:val="nil"/>
          <w:right w:val="nil"/>
          <w:between w:val="nil"/>
        </w:pBdr>
        <w:spacing w:after="120"/>
        <w:jc w:val="both"/>
        <w:rPr>
          <w:rFonts w:ascii="Calibri" w:eastAsia="Calibri" w:hAnsi="Calibri" w:cs="Calibri"/>
          <w:b/>
          <w:sz w:val="22"/>
          <w:szCs w:val="22"/>
        </w:rPr>
      </w:pPr>
      <w:r>
        <w:rPr>
          <w:rFonts w:ascii="Calibri" w:eastAsia="Calibri" w:hAnsi="Calibri" w:cs="Calibri"/>
          <w:b/>
          <w:sz w:val="22"/>
          <w:szCs w:val="22"/>
        </w:rPr>
        <w:t>Methods</w:t>
      </w:r>
    </w:p>
    <w:p w14:paraId="23009862" w14:textId="71F358E4" w:rsidR="00C67639" w:rsidRDefault="00FF4B90">
      <w:pPr>
        <w:pBdr>
          <w:top w:val="nil"/>
          <w:left w:val="nil"/>
          <w:bottom w:val="nil"/>
          <w:right w:val="nil"/>
          <w:between w:val="nil"/>
        </w:pBdr>
        <w:spacing w:after="120"/>
        <w:jc w:val="both"/>
        <w:rPr>
          <w:rFonts w:ascii="Calibri" w:eastAsia="Calibri" w:hAnsi="Calibri" w:cs="Calibri"/>
          <w:sz w:val="22"/>
          <w:szCs w:val="22"/>
        </w:rPr>
      </w:pPr>
      <w:r>
        <w:rPr>
          <w:rFonts w:ascii="Calibri" w:eastAsia="Calibri" w:hAnsi="Calibri" w:cs="Calibri"/>
          <w:sz w:val="22"/>
          <w:szCs w:val="22"/>
        </w:rPr>
        <w:t>The “Survey Data and the OMOP CDM” landscape assessment was developed by members of the Subgroup over a series of meetings and reviewed by the Common Data Model Lead, Clair Blacketer before being released in late 2024.</w:t>
      </w:r>
      <w:r w:rsidR="000802F9">
        <w:rPr>
          <w:rFonts w:ascii="Calibri" w:eastAsia="Calibri" w:hAnsi="Calibri" w:cs="Calibri"/>
          <w:sz w:val="22"/>
          <w:szCs w:val="22"/>
        </w:rPr>
        <w:t xml:space="preserve"> </w:t>
      </w:r>
      <w:r w:rsidR="009D6C2E">
        <w:rPr>
          <w:rFonts w:ascii="Calibri" w:eastAsia="Calibri" w:hAnsi="Calibri" w:cs="Calibri"/>
          <w:sz w:val="22"/>
          <w:szCs w:val="22"/>
        </w:rPr>
        <w:t>The assessment was comprised of four sections</w:t>
      </w:r>
      <w:r w:rsidR="00C67639">
        <w:rPr>
          <w:rFonts w:ascii="Calibri" w:eastAsia="Calibri" w:hAnsi="Calibri" w:cs="Calibri"/>
          <w:sz w:val="22"/>
          <w:szCs w:val="22"/>
        </w:rPr>
        <w:t xml:space="preserve">.  General Information asked </w:t>
      </w:r>
      <w:r w:rsidR="00204893">
        <w:rPr>
          <w:rFonts w:ascii="Calibri" w:eastAsia="Calibri" w:hAnsi="Calibri" w:cs="Calibri"/>
          <w:sz w:val="22"/>
          <w:szCs w:val="22"/>
        </w:rPr>
        <w:t>for</w:t>
      </w:r>
      <w:r w:rsidR="00C67639">
        <w:rPr>
          <w:rFonts w:ascii="Calibri" w:eastAsia="Calibri" w:hAnsi="Calibri" w:cs="Calibri"/>
          <w:sz w:val="22"/>
          <w:szCs w:val="22"/>
        </w:rPr>
        <w:t xml:space="preserve"> survey name(s), links to the survey instruments, GitHub, and other resources. Survey Development</w:t>
      </w:r>
      <w:r w:rsidR="00204893">
        <w:rPr>
          <w:rFonts w:ascii="Calibri" w:eastAsia="Calibri" w:hAnsi="Calibri" w:cs="Calibri"/>
          <w:sz w:val="22"/>
          <w:szCs w:val="22"/>
        </w:rPr>
        <w:t>,</w:t>
      </w:r>
      <w:r w:rsidR="00C67639">
        <w:rPr>
          <w:rFonts w:ascii="Calibri" w:eastAsia="Calibri" w:hAnsi="Calibri" w:cs="Calibri"/>
          <w:sz w:val="22"/>
          <w:szCs w:val="22"/>
        </w:rPr>
        <w:t xml:space="preserve"> for example</w:t>
      </w:r>
      <w:r w:rsidR="00204893">
        <w:rPr>
          <w:rFonts w:ascii="Calibri" w:eastAsia="Calibri" w:hAnsi="Calibri" w:cs="Calibri"/>
          <w:sz w:val="22"/>
          <w:szCs w:val="22"/>
        </w:rPr>
        <w:t>,</w:t>
      </w:r>
      <w:r w:rsidR="00C67639">
        <w:rPr>
          <w:rFonts w:ascii="Calibri" w:eastAsia="Calibri" w:hAnsi="Calibri" w:cs="Calibri"/>
          <w:sz w:val="22"/>
          <w:szCs w:val="22"/>
        </w:rPr>
        <w:t xml:space="preserve"> asked about mode</w:t>
      </w:r>
      <w:r w:rsidR="00204893">
        <w:rPr>
          <w:rFonts w:ascii="Calibri" w:eastAsia="Calibri" w:hAnsi="Calibri" w:cs="Calibri"/>
          <w:sz w:val="22"/>
          <w:szCs w:val="22"/>
        </w:rPr>
        <w:t>s</w:t>
      </w:r>
      <w:r w:rsidR="00C67639">
        <w:rPr>
          <w:rFonts w:ascii="Calibri" w:eastAsia="Calibri" w:hAnsi="Calibri" w:cs="Calibri"/>
          <w:sz w:val="22"/>
          <w:szCs w:val="22"/>
        </w:rPr>
        <w:t xml:space="preserve"> of administration, software used if administered online and data availability.  </w:t>
      </w:r>
      <w:r w:rsidR="00A73E8A">
        <w:rPr>
          <w:rFonts w:ascii="Calibri" w:eastAsia="Calibri" w:hAnsi="Calibri" w:cs="Calibri"/>
          <w:sz w:val="22"/>
          <w:szCs w:val="22"/>
        </w:rPr>
        <w:t xml:space="preserve">Data Analysis focused on questions about how variables are assigned (numerical, descriptive, open text, etc.) database use, data format, and OHDSI and other analytic software.  </w:t>
      </w:r>
      <w:r w:rsidR="00D37CF9">
        <w:rPr>
          <w:rFonts w:ascii="Calibri" w:eastAsia="Calibri" w:hAnsi="Calibri" w:cs="Calibri"/>
          <w:sz w:val="22"/>
          <w:szCs w:val="22"/>
        </w:rPr>
        <w:t>T</w:t>
      </w:r>
      <w:r w:rsidR="00204893">
        <w:rPr>
          <w:rFonts w:ascii="Calibri" w:eastAsia="Calibri" w:hAnsi="Calibri" w:cs="Calibri"/>
          <w:sz w:val="22"/>
          <w:szCs w:val="22"/>
        </w:rPr>
        <w:t>he final section ask</w:t>
      </w:r>
      <w:r w:rsidR="009D6C2E">
        <w:rPr>
          <w:rFonts w:ascii="Calibri" w:eastAsia="Calibri" w:hAnsi="Calibri" w:cs="Calibri"/>
          <w:sz w:val="22"/>
          <w:szCs w:val="22"/>
        </w:rPr>
        <w:t>ed</w:t>
      </w:r>
      <w:r w:rsidR="00204893">
        <w:rPr>
          <w:rFonts w:ascii="Calibri" w:eastAsia="Calibri" w:hAnsi="Calibri" w:cs="Calibri"/>
          <w:sz w:val="22"/>
          <w:szCs w:val="22"/>
        </w:rPr>
        <w:t xml:space="preserve"> responders to share the challenges and benefits of mapping survey data to OMOP.</w:t>
      </w:r>
    </w:p>
    <w:p w14:paraId="6D2A1FBB" w14:textId="37BB9C1B" w:rsidR="00FF4B90" w:rsidRDefault="009D6C2E">
      <w:pPr>
        <w:pBdr>
          <w:top w:val="nil"/>
          <w:left w:val="nil"/>
          <w:bottom w:val="nil"/>
          <w:right w:val="nil"/>
          <w:between w:val="nil"/>
        </w:pBdr>
        <w:spacing w:after="120"/>
        <w:jc w:val="both"/>
        <w:rPr>
          <w:rFonts w:ascii="Calibri" w:eastAsia="Calibri" w:hAnsi="Calibri" w:cs="Calibri"/>
          <w:bCs/>
          <w:sz w:val="22"/>
          <w:szCs w:val="22"/>
        </w:rPr>
      </w:pPr>
      <w:r>
        <w:rPr>
          <w:rFonts w:ascii="Calibri" w:eastAsia="Calibri" w:hAnsi="Calibri" w:cs="Calibri"/>
          <w:sz w:val="22"/>
          <w:szCs w:val="22"/>
        </w:rPr>
        <w:t>T</w:t>
      </w:r>
      <w:r w:rsidR="00FF4B90">
        <w:rPr>
          <w:rFonts w:ascii="Calibri" w:eastAsia="Calibri" w:hAnsi="Calibri" w:cs="Calibri"/>
          <w:sz w:val="22"/>
          <w:szCs w:val="22"/>
        </w:rPr>
        <w:t>he landscape assessment</w:t>
      </w:r>
      <w:r w:rsidR="00A73E8A">
        <w:rPr>
          <w:rFonts w:ascii="Calibri" w:eastAsia="Calibri" w:hAnsi="Calibri" w:cs="Calibri"/>
          <w:sz w:val="22"/>
          <w:szCs w:val="22"/>
        </w:rPr>
        <w:t xml:space="preserve"> </w:t>
      </w:r>
      <w:r>
        <w:rPr>
          <w:rFonts w:ascii="Calibri" w:eastAsia="Calibri" w:hAnsi="Calibri" w:cs="Calibri"/>
          <w:sz w:val="22"/>
          <w:szCs w:val="22"/>
        </w:rPr>
        <w:t>disseminated</w:t>
      </w:r>
      <w:r w:rsidR="000802F9">
        <w:rPr>
          <w:rFonts w:ascii="Calibri" w:eastAsia="Calibri" w:hAnsi="Calibri" w:cs="Calibri"/>
          <w:sz w:val="22"/>
          <w:szCs w:val="22"/>
        </w:rPr>
        <w:t xml:space="preserve"> </w:t>
      </w:r>
      <w:r>
        <w:rPr>
          <w:rFonts w:ascii="Calibri" w:eastAsia="Calibri" w:hAnsi="Calibri" w:cs="Calibri"/>
          <w:sz w:val="22"/>
          <w:szCs w:val="22"/>
        </w:rPr>
        <w:t>via</w:t>
      </w:r>
      <w:r w:rsidR="00FF4B90">
        <w:rPr>
          <w:rFonts w:ascii="Calibri" w:eastAsia="Calibri" w:hAnsi="Calibri" w:cs="Calibri"/>
          <w:sz w:val="22"/>
          <w:szCs w:val="22"/>
        </w:rPr>
        <w:t xml:space="preserve"> OHDSI community calls</w:t>
      </w:r>
      <w:r>
        <w:rPr>
          <w:rFonts w:ascii="Calibri" w:eastAsia="Calibri" w:hAnsi="Calibri" w:cs="Calibri"/>
          <w:sz w:val="22"/>
          <w:szCs w:val="22"/>
        </w:rPr>
        <w:t>,</w:t>
      </w:r>
      <w:r w:rsidRPr="009D6C2E">
        <w:t xml:space="preserve"> </w:t>
      </w:r>
      <w:r w:rsidRPr="009D6C2E">
        <w:rPr>
          <w:rFonts w:ascii="Calibri" w:eastAsia="Calibri" w:hAnsi="Calibri" w:cs="Calibri"/>
          <w:sz w:val="22"/>
          <w:szCs w:val="22"/>
        </w:rPr>
        <w:t>the OHDSI community page, personal contacts of Subgroup members, and the National Cancer Institute (NCI) Cohort Consortium</w:t>
      </w:r>
      <w:r>
        <w:rPr>
          <w:rFonts w:ascii="Calibri" w:eastAsia="Calibri" w:hAnsi="Calibri" w:cs="Calibri"/>
          <w:sz w:val="22"/>
          <w:szCs w:val="22"/>
        </w:rPr>
        <w:t xml:space="preserve"> </w:t>
      </w:r>
      <w:r w:rsidR="000802F9">
        <w:rPr>
          <w:rFonts w:ascii="Calibri" w:eastAsia="Calibri" w:hAnsi="Calibri" w:cs="Calibri"/>
          <w:sz w:val="22"/>
          <w:szCs w:val="22"/>
        </w:rPr>
        <w:t>who has express</w:t>
      </w:r>
      <w:r w:rsidR="00204893">
        <w:rPr>
          <w:rFonts w:ascii="Calibri" w:eastAsia="Calibri" w:hAnsi="Calibri" w:cs="Calibri"/>
          <w:sz w:val="22"/>
          <w:szCs w:val="22"/>
        </w:rPr>
        <w:t>ed</w:t>
      </w:r>
      <w:r w:rsidR="000802F9">
        <w:rPr>
          <w:rFonts w:ascii="Calibri" w:eastAsia="Calibri" w:hAnsi="Calibri" w:cs="Calibri"/>
          <w:sz w:val="22"/>
          <w:szCs w:val="22"/>
        </w:rPr>
        <w:t xml:space="preserve"> interest in </w:t>
      </w:r>
      <w:r w:rsidR="00A73E8A">
        <w:rPr>
          <w:rFonts w:ascii="Calibri" w:eastAsia="Calibri" w:hAnsi="Calibri" w:cs="Calibri"/>
          <w:sz w:val="22"/>
          <w:szCs w:val="22"/>
        </w:rPr>
        <w:t xml:space="preserve">the </w:t>
      </w:r>
      <w:r w:rsidR="000802F9">
        <w:rPr>
          <w:rFonts w:ascii="Calibri" w:eastAsia="Calibri" w:hAnsi="Calibri" w:cs="Calibri"/>
          <w:sz w:val="22"/>
          <w:szCs w:val="22"/>
        </w:rPr>
        <w:t>harmonization and pooling of survey data</w:t>
      </w:r>
      <w:r w:rsidR="00FF4B90">
        <w:rPr>
          <w:rFonts w:ascii="Calibri" w:eastAsia="Calibri" w:hAnsi="Calibri" w:cs="Calibri"/>
          <w:sz w:val="22"/>
          <w:szCs w:val="22"/>
        </w:rPr>
        <w:t xml:space="preserve">. </w:t>
      </w:r>
      <w:r w:rsidRPr="009D6C2E">
        <w:rPr>
          <w:rFonts w:ascii="Calibri" w:eastAsia="Calibri" w:hAnsi="Calibri" w:cs="Calibri"/>
          <w:sz w:val="22"/>
          <w:szCs w:val="22"/>
        </w:rPr>
        <w:t xml:space="preserve">After an initial 8-week period, the assessment was relaunched in August to gather additional </w:t>
      </w:r>
      <w:proofErr w:type="gramStart"/>
      <w:r w:rsidRPr="009D6C2E">
        <w:rPr>
          <w:rFonts w:ascii="Calibri" w:eastAsia="Calibri" w:hAnsi="Calibri" w:cs="Calibri"/>
          <w:sz w:val="22"/>
          <w:szCs w:val="22"/>
        </w:rPr>
        <w:t>responses</w:t>
      </w:r>
      <w:proofErr w:type="gramEnd"/>
      <w:r w:rsidRPr="009D6C2E">
        <w:rPr>
          <w:rFonts w:ascii="Calibri" w:eastAsia="Calibri" w:hAnsi="Calibri" w:cs="Calibri"/>
          <w:sz w:val="22"/>
          <w:szCs w:val="22"/>
        </w:rPr>
        <w:t xml:space="preserve"> </w:t>
      </w:r>
      <w:r w:rsidR="00FF4B90">
        <w:rPr>
          <w:rFonts w:ascii="Calibri" w:eastAsia="Calibri" w:hAnsi="Calibri" w:cs="Calibri"/>
          <w:sz w:val="22"/>
          <w:szCs w:val="22"/>
        </w:rPr>
        <w:t>and the</w:t>
      </w:r>
      <w:r>
        <w:rPr>
          <w:rFonts w:ascii="Calibri" w:eastAsia="Calibri" w:hAnsi="Calibri" w:cs="Calibri"/>
          <w:sz w:val="22"/>
          <w:szCs w:val="22"/>
        </w:rPr>
        <w:t xml:space="preserve"> collected</w:t>
      </w:r>
      <w:r w:rsidR="00FF4B90">
        <w:rPr>
          <w:rFonts w:ascii="Calibri" w:eastAsia="Calibri" w:hAnsi="Calibri" w:cs="Calibri"/>
          <w:sz w:val="22"/>
          <w:szCs w:val="22"/>
        </w:rPr>
        <w:t xml:space="preserve"> </w:t>
      </w:r>
      <w:r w:rsidR="00FF4B90" w:rsidRPr="00A73E8A">
        <w:rPr>
          <w:rFonts w:ascii="Calibri" w:eastAsia="Calibri" w:hAnsi="Calibri" w:cs="Calibri"/>
          <w:sz w:val="22"/>
          <w:szCs w:val="22"/>
        </w:rPr>
        <w:t xml:space="preserve">feedback </w:t>
      </w:r>
      <w:r w:rsidR="00A73E8A" w:rsidRPr="00C347C3">
        <w:rPr>
          <w:rFonts w:ascii="Calibri" w:eastAsia="Calibri" w:hAnsi="Calibri" w:cs="Calibri"/>
          <w:sz w:val="22"/>
          <w:szCs w:val="22"/>
        </w:rPr>
        <w:t xml:space="preserve">was </w:t>
      </w:r>
      <w:r>
        <w:rPr>
          <w:rFonts w:ascii="Calibri" w:eastAsia="Calibri" w:hAnsi="Calibri" w:cs="Calibri"/>
          <w:sz w:val="22"/>
          <w:szCs w:val="22"/>
        </w:rPr>
        <w:t>used</w:t>
      </w:r>
      <w:r w:rsidR="00FF4B90" w:rsidRPr="00A73E8A">
        <w:rPr>
          <w:rFonts w:ascii="Calibri" w:eastAsia="Calibri" w:hAnsi="Calibri" w:cs="Calibri"/>
          <w:sz w:val="22"/>
          <w:szCs w:val="22"/>
        </w:rPr>
        <w:t xml:space="preserve"> to help guide </w:t>
      </w:r>
      <w:r>
        <w:rPr>
          <w:rFonts w:ascii="Calibri" w:eastAsia="Calibri" w:hAnsi="Calibri" w:cs="Calibri"/>
          <w:sz w:val="22"/>
          <w:szCs w:val="22"/>
        </w:rPr>
        <w:t>the Subgroups</w:t>
      </w:r>
      <w:r w:rsidR="00FF4B90" w:rsidRPr="00A73E8A">
        <w:rPr>
          <w:rFonts w:ascii="Calibri" w:eastAsia="Calibri" w:hAnsi="Calibri" w:cs="Calibri"/>
          <w:sz w:val="22"/>
          <w:szCs w:val="22"/>
        </w:rPr>
        <w:t xml:space="preserve"> Objectives and Key Results for 2025</w:t>
      </w:r>
      <w:r w:rsidR="00204893">
        <w:rPr>
          <w:rFonts w:ascii="Calibri" w:eastAsia="Calibri" w:hAnsi="Calibri" w:cs="Calibri"/>
          <w:sz w:val="22"/>
          <w:szCs w:val="22"/>
        </w:rPr>
        <w:t>.</w:t>
      </w:r>
      <w:r w:rsidR="00FF4B90" w:rsidRPr="00A73E8A">
        <w:rPr>
          <w:rFonts w:ascii="Calibri" w:eastAsia="Calibri" w:hAnsi="Calibri" w:cs="Calibri"/>
          <w:sz w:val="22"/>
          <w:szCs w:val="22"/>
        </w:rPr>
        <w:t xml:space="preserve"> </w:t>
      </w:r>
    </w:p>
    <w:p w14:paraId="10A924A3" w14:textId="77777777" w:rsidR="00433716" w:rsidRDefault="00000000">
      <w:pPr>
        <w:pBdr>
          <w:top w:val="nil"/>
          <w:left w:val="nil"/>
          <w:bottom w:val="nil"/>
          <w:right w:val="nil"/>
          <w:between w:val="nil"/>
        </w:pBdr>
        <w:spacing w:after="120"/>
        <w:jc w:val="both"/>
        <w:rPr>
          <w:rFonts w:ascii="Calibri" w:eastAsia="Calibri" w:hAnsi="Calibri" w:cs="Calibri"/>
          <w:b/>
          <w:color w:val="000000"/>
          <w:sz w:val="22"/>
          <w:szCs w:val="22"/>
        </w:rPr>
      </w:pPr>
      <w:r>
        <w:rPr>
          <w:rFonts w:ascii="Calibri" w:eastAsia="Calibri" w:hAnsi="Calibri" w:cs="Calibri"/>
          <w:b/>
          <w:sz w:val="22"/>
          <w:szCs w:val="22"/>
        </w:rPr>
        <w:t>Results</w:t>
      </w:r>
    </w:p>
    <w:p w14:paraId="0DABA491" w14:textId="4E438BAD" w:rsidR="00F03B92" w:rsidRDefault="009D6C2E" w:rsidP="008515FC">
      <w:pPr>
        <w:pBdr>
          <w:top w:val="nil"/>
          <w:left w:val="nil"/>
          <w:bottom w:val="nil"/>
          <w:right w:val="nil"/>
          <w:between w:val="nil"/>
        </w:pBdr>
        <w:tabs>
          <w:tab w:val="left" w:pos="9360"/>
        </w:tabs>
        <w:spacing w:after="120"/>
        <w:jc w:val="both"/>
        <w:rPr>
          <w:rFonts w:ascii="Calibri" w:eastAsia="Calibri" w:hAnsi="Calibri" w:cs="Calibri"/>
          <w:sz w:val="22"/>
          <w:szCs w:val="22"/>
        </w:rPr>
      </w:pPr>
      <w:r w:rsidRPr="009D6C2E">
        <w:rPr>
          <w:rFonts w:ascii="Calibri" w:eastAsia="Calibri" w:hAnsi="Calibri" w:cs="Calibri"/>
          <w:sz w:val="22"/>
          <w:szCs w:val="22"/>
        </w:rPr>
        <w:t>The assessment received 14 responses</w:t>
      </w:r>
      <w:r>
        <w:rPr>
          <w:rFonts w:ascii="Calibri" w:eastAsia="Calibri" w:hAnsi="Calibri" w:cs="Calibri"/>
          <w:sz w:val="22"/>
          <w:szCs w:val="22"/>
        </w:rPr>
        <w:t>, representing</w:t>
      </w:r>
      <w:r w:rsidRPr="009D6C2E">
        <w:rPr>
          <w:rFonts w:ascii="Calibri" w:eastAsia="Calibri" w:hAnsi="Calibri" w:cs="Calibri"/>
          <w:sz w:val="22"/>
          <w:szCs w:val="22"/>
        </w:rPr>
        <w:t xml:space="preserve"> </w:t>
      </w:r>
      <w:r w:rsidR="00486ADC">
        <w:rPr>
          <w:rFonts w:ascii="Calibri" w:eastAsia="Calibri" w:hAnsi="Calibri" w:cs="Calibri"/>
          <w:sz w:val="22"/>
          <w:szCs w:val="22"/>
        </w:rPr>
        <w:t>11 studies and 3 instances of survey work as part of clinical care</w:t>
      </w:r>
      <w:r w:rsidR="00801CB4">
        <w:rPr>
          <w:rFonts w:ascii="Calibri" w:eastAsia="Calibri" w:hAnsi="Calibri" w:cs="Calibri"/>
          <w:sz w:val="22"/>
          <w:szCs w:val="22"/>
        </w:rPr>
        <w:t>.</w:t>
      </w:r>
      <w:r w:rsidR="00486ADC">
        <w:rPr>
          <w:rFonts w:ascii="Calibri" w:eastAsia="Calibri" w:hAnsi="Calibri" w:cs="Calibri"/>
          <w:sz w:val="22"/>
          <w:szCs w:val="22"/>
        </w:rPr>
        <w:t xml:space="preserve"> </w:t>
      </w:r>
      <w:r w:rsidR="00801CB4">
        <w:rPr>
          <w:rFonts w:ascii="Calibri" w:eastAsia="Calibri" w:hAnsi="Calibri" w:cs="Calibri"/>
          <w:sz w:val="22"/>
          <w:szCs w:val="22"/>
        </w:rPr>
        <w:t>Responder</w:t>
      </w:r>
      <w:r w:rsidR="00643DAE">
        <w:rPr>
          <w:rFonts w:ascii="Calibri" w:eastAsia="Calibri" w:hAnsi="Calibri" w:cs="Calibri"/>
          <w:sz w:val="22"/>
          <w:szCs w:val="22"/>
        </w:rPr>
        <w:t>s</w:t>
      </w:r>
      <w:r w:rsidR="00801CB4">
        <w:rPr>
          <w:rFonts w:ascii="Calibri" w:eastAsia="Calibri" w:hAnsi="Calibri" w:cs="Calibri"/>
          <w:sz w:val="22"/>
          <w:szCs w:val="22"/>
        </w:rPr>
        <w:t xml:space="preserve"> </w:t>
      </w:r>
      <w:r w:rsidR="00F03B92">
        <w:rPr>
          <w:rFonts w:ascii="Calibri" w:eastAsia="Calibri" w:hAnsi="Calibri" w:cs="Calibri"/>
          <w:sz w:val="22"/>
          <w:szCs w:val="22"/>
        </w:rPr>
        <w:t>implemented</w:t>
      </w:r>
      <w:r w:rsidR="00486ADC">
        <w:rPr>
          <w:rFonts w:ascii="Calibri" w:eastAsia="Calibri" w:hAnsi="Calibri" w:cs="Calibri"/>
          <w:sz w:val="22"/>
          <w:szCs w:val="22"/>
        </w:rPr>
        <w:t xml:space="preserve"> a total of 59 surveys, </w:t>
      </w:r>
      <w:r w:rsidR="00486ADC" w:rsidRPr="00486ADC">
        <w:rPr>
          <w:rFonts w:ascii="Calibri" w:eastAsia="Calibri" w:hAnsi="Calibri" w:cs="Calibri"/>
          <w:sz w:val="22"/>
          <w:szCs w:val="22"/>
        </w:rPr>
        <w:t>the majority of which were created specifically for the given study or project or repurposed from an existing instrument. Four responders used validated clinical surveys alone or in combination with created or repurposed surveys.</w:t>
      </w:r>
      <w:r>
        <w:rPr>
          <w:rFonts w:ascii="Calibri" w:eastAsia="Calibri" w:hAnsi="Calibri" w:cs="Calibri"/>
          <w:sz w:val="22"/>
          <w:szCs w:val="22"/>
        </w:rPr>
        <w:t xml:space="preserve">  </w:t>
      </w:r>
      <w:r w:rsidR="00F03B92" w:rsidRPr="00F03B92">
        <w:rPr>
          <w:rFonts w:ascii="Calibri" w:eastAsia="Calibri" w:hAnsi="Calibri" w:cs="Calibri"/>
          <w:sz w:val="22"/>
          <w:szCs w:val="22"/>
        </w:rPr>
        <w:t>Most surveys were implemented in English, with Spanish being the next most common. Additional languages included</w:t>
      </w:r>
      <w:r w:rsidR="00643DAE">
        <w:rPr>
          <w:rFonts w:ascii="Calibri" w:eastAsia="Calibri" w:hAnsi="Calibri" w:cs="Calibri"/>
          <w:sz w:val="22"/>
          <w:szCs w:val="22"/>
        </w:rPr>
        <w:t xml:space="preserve">, </w:t>
      </w:r>
      <w:r w:rsidR="00643DAE" w:rsidRPr="00F03B92">
        <w:rPr>
          <w:rFonts w:ascii="Calibri" w:eastAsia="Calibri" w:hAnsi="Calibri" w:cs="Calibri"/>
          <w:sz w:val="22"/>
          <w:szCs w:val="22"/>
        </w:rPr>
        <w:t>Arabic,</w:t>
      </w:r>
      <w:r w:rsidR="00643DAE">
        <w:rPr>
          <w:rFonts w:ascii="Calibri" w:eastAsia="Calibri" w:hAnsi="Calibri" w:cs="Calibri"/>
          <w:sz w:val="22"/>
          <w:szCs w:val="22"/>
        </w:rPr>
        <w:t xml:space="preserve"> </w:t>
      </w:r>
      <w:r w:rsidR="00643DAE" w:rsidRPr="00F03B92">
        <w:rPr>
          <w:rFonts w:ascii="Calibri" w:eastAsia="Calibri" w:hAnsi="Calibri" w:cs="Calibri"/>
          <w:sz w:val="22"/>
          <w:szCs w:val="22"/>
        </w:rPr>
        <w:t>French</w:t>
      </w:r>
      <w:r w:rsidR="00643DAE">
        <w:rPr>
          <w:rFonts w:ascii="Calibri" w:eastAsia="Calibri" w:hAnsi="Calibri" w:cs="Calibri"/>
          <w:sz w:val="22"/>
          <w:szCs w:val="22"/>
        </w:rPr>
        <w:t xml:space="preserve">, </w:t>
      </w:r>
      <w:r w:rsidR="00643DAE" w:rsidRPr="00F03B92">
        <w:rPr>
          <w:rFonts w:ascii="Calibri" w:eastAsia="Calibri" w:hAnsi="Calibri" w:cs="Calibri"/>
          <w:sz w:val="22"/>
          <w:szCs w:val="22"/>
        </w:rPr>
        <w:t>Hungarian, Maltese</w:t>
      </w:r>
      <w:r w:rsidR="00643DAE">
        <w:rPr>
          <w:rFonts w:ascii="Calibri" w:eastAsia="Calibri" w:hAnsi="Calibri" w:cs="Calibri"/>
          <w:sz w:val="22"/>
          <w:szCs w:val="22"/>
        </w:rPr>
        <w:t xml:space="preserve">, </w:t>
      </w:r>
      <w:r w:rsidR="00643DAE" w:rsidRPr="00F03B92">
        <w:rPr>
          <w:rFonts w:ascii="Calibri" w:eastAsia="Calibri" w:hAnsi="Calibri" w:cs="Calibri"/>
          <w:sz w:val="22"/>
          <w:szCs w:val="22"/>
        </w:rPr>
        <w:t>Mandarin</w:t>
      </w:r>
      <w:r w:rsidR="00643DAE">
        <w:rPr>
          <w:rFonts w:ascii="Calibri" w:eastAsia="Calibri" w:hAnsi="Calibri" w:cs="Calibri"/>
          <w:sz w:val="22"/>
          <w:szCs w:val="22"/>
        </w:rPr>
        <w:t xml:space="preserve">, </w:t>
      </w:r>
      <w:r w:rsidR="00F03B92" w:rsidRPr="00F03B92">
        <w:rPr>
          <w:rFonts w:ascii="Calibri" w:eastAsia="Calibri" w:hAnsi="Calibri" w:cs="Calibri"/>
          <w:sz w:val="22"/>
          <w:szCs w:val="22"/>
        </w:rPr>
        <w:t xml:space="preserve">Persian, Swedish, </w:t>
      </w:r>
      <w:r w:rsidR="00643DAE">
        <w:rPr>
          <w:rFonts w:ascii="Calibri" w:eastAsia="Calibri" w:hAnsi="Calibri" w:cs="Calibri"/>
          <w:sz w:val="22"/>
          <w:szCs w:val="22"/>
        </w:rPr>
        <w:t xml:space="preserve">and </w:t>
      </w:r>
      <w:r w:rsidR="00F03B92" w:rsidRPr="00F03B92">
        <w:rPr>
          <w:rFonts w:ascii="Calibri" w:eastAsia="Calibri" w:hAnsi="Calibri" w:cs="Calibri"/>
          <w:sz w:val="22"/>
          <w:szCs w:val="22"/>
        </w:rPr>
        <w:t>Vietnamese</w:t>
      </w:r>
      <w:r w:rsidR="00643DAE">
        <w:rPr>
          <w:rFonts w:ascii="Calibri" w:eastAsia="Calibri" w:hAnsi="Calibri" w:cs="Calibri"/>
          <w:sz w:val="22"/>
          <w:szCs w:val="22"/>
        </w:rPr>
        <w:t xml:space="preserve">. </w:t>
      </w:r>
      <w:r w:rsidR="00F03B92" w:rsidRPr="00F03B92">
        <w:rPr>
          <w:rFonts w:ascii="Calibri" w:eastAsia="Calibri" w:hAnsi="Calibri" w:cs="Calibri"/>
          <w:sz w:val="22"/>
          <w:szCs w:val="22"/>
        </w:rPr>
        <w:t xml:space="preserve">Four </w:t>
      </w:r>
      <w:r w:rsidR="00643DAE">
        <w:rPr>
          <w:rFonts w:ascii="Calibri" w:eastAsia="Calibri" w:hAnsi="Calibri" w:cs="Calibri"/>
          <w:sz w:val="22"/>
          <w:szCs w:val="22"/>
        </w:rPr>
        <w:t>responders’</w:t>
      </w:r>
      <w:r w:rsidR="00643DAE" w:rsidRPr="00F03B92">
        <w:rPr>
          <w:rFonts w:ascii="Calibri" w:eastAsia="Calibri" w:hAnsi="Calibri" w:cs="Calibri"/>
          <w:sz w:val="22"/>
          <w:szCs w:val="22"/>
        </w:rPr>
        <w:t xml:space="preserve"> surveys</w:t>
      </w:r>
      <w:r w:rsidR="00F03B92" w:rsidRPr="00F03B92">
        <w:rPr>
          <w:rFonts w:ascii="Calibri" w:eastAsia="Calibri" w:hAnsi="Calibri" w:cs="Calibri"/>
          <w:sz w:val="22"/>
          <w:szCs w:val="22"/>
        </w:rPr>
        <w:t xml:space="preserve"> </w:t>
      </w:r>
      <w:r w:rsidR="00643DAE">
        <w:rPr>
          <w:rFonts w:ascii="Calibri" w:eastAsia="Calibri" w:hAnsi="Calibri" w:cs="Calibri"/>
          <w:sz w:val="22"/>
          <w:szCs w:val="22"/>
        </w:rPr>
        <w:t xml:space="preserve">were offered </w:t>
      </w:r>
      <w:r w:rsidR="00F03B92" w:rsidRPr="00F03B92">
        <w:rPr>
          <w:rFonts w:ascii="Calibri" w:eastAsia="Calibri" w:hAnsi="Calibri" w:cs="Calibri"/>
          <w:sz w:val="22"/>
          <w:szCs w:val="22"/>
        </w:rPr>
        <w:t>in multiple languages</w:t>
      </w:r>
      <w:r w:rsidR="00643DAE">
        <w:rPr>
          <w:rFonts w:ascii="Calibri" w:eastAsia="Calibri" w:hAnsi="Calibri" w:cs="Calibri"/>
          <w:sz w:val="22"/>
          <w:szCs w:val="22"/>
        </w:rPr>
        <w:t>.</w:t>
      </w:r>
      <w:r>
        <w:rPr>
          <w:rFonts w:ascii="Calibri" w:eastAsia="Calibri" w:hAnsi="Calibri" w:cs="Calibri"/>
          <w:sz w:val="22"/>
          <w:szCs w:val="22"/>
        </w:rPr>
        <w:t xml:space="preserve">  Full survey responses are available here, </w:t>
      </w:r>
      <w:hyperlink r:id="rId13" w:history="1">
        <w:r w:rsidRPr="00903B38">
          <w:rPr>
            <w:rStyle w:val="Hyperlink"/>
            <w:rFonts w:ascii="Calibri" w:eastAsia="Calibri" w:hAnsi="Calibri" w:cs="Calibri"/>
            <w:sz w:val="22"/>
            <w:szCs w:val="22"/>
          </w:rPr>
          <w:t>https://github.com/OHDSI/CdmSurveySubWg/wiki/CDM-Landscape-Survey-Responses</w:t>
        </w:r>
      </w:hyperlink>
    </w:p>
    <w:p w14:paraId="2E8D595D" w14:textId="7D1959C2" w:rsidR="00CA4321" w:rsidRDefault="00CA4321" w:rsidP="008515FC">
      <w:pPr>
        <w:pBdr>
          <w:top w:val="nil"/>
          <w:left w:val="nil"/>
          <w:bottom w:val="nil"/>
          <w:right w:val="nil"/>
          <w:between w:val="nil"/>
        </w:pBdr>
        <w:tabs>
          <w:tab w:val="left" w:pos="9360"/>
        </w:tabs>
        <w:spacing w:after="120"/>
        <w:jc w:val="both"/>
        <w:rPr>
          <w:rFonts w:ascii="Calibri" w:eastAsia="Calibri" w:hAnsi="Calibri" w:cs="Calibri"/>
          <w:sz w:val="22"/>
          <w:szCs w:val="22"/>
        </w:rPr>
      </w:pPr>
      <w:r>
        <w:rPr>
          <w:rFonts w:ascii="Calibri" w:eastAsia="Calibri" w:hAnsi="Calibri" w:cs="Calibri"/>
          <w:sz w:val="22"/>
          <w:szCs w:val="22"/>
        </w:rPr>
        <w:t xml:space="preserve">All six assessment responders who completed mapping their survey data to OMOP required custom </w:t>
      </w:r>
      <w:r>
        <w:rPr>
          <w:rFonts w:ascii="Calibri" w:eastAsia="Calibri" w:hAnsi="Calibri" w:cs="Calibri"/>
          <w:sz w:val="22"/>
          <w:szCs w:val="22"/>
        </w:rPr>
        <w:lastRenderedPageBreak/>
        <w:t xml:space="preserve">concept IDs. </w:t>
      </w:r>
      <w:r w:rsidR="00AC39B7" w:rsidRPr="00AC39B7">
        <w:rPr>
          <w:rFonts w:ascii="Calibri" w:eastAsia="Calibri" w:hAnsi="Calibri" w:cs="Calibri"/>
          <w:sz w:val="22"/>
          <w:szCs w:val="22"/>
        </w:rPr>
        <w:t>Others were either early in their survey implementation process or struggling with the mapping</w:t>
      </w:r>
      <w:r>
        <w:rPr>
          <w:rFonts w:ascii="Calibri" w:eastAsia="Calibri" w:hAnsi="Calibri" w:cs="Calibri"/>
          <w:sz w:val="22"/>
          <w:szCs w:val="22"/>
        </w:rPr>
        <w:t>.</w:t>
      </w:r>
      <w:r w:rsidR="00AC39B7">
        <w:rPr>
          <w:rFonts w:ascii="Calibri" w:eastAsia="Calibri" w:hAnsi="Calibri" w:cs="Calibri"/>
          <w:sz w:val="22"/>
          <w:szCs w:val="22"/>
        </w:rPr>
        <w:t xml:space="preserve">  </w:t>
      </w:r>
      <w:r>
        <w:rPr>
          <w:rFonts w:ascii="Calibri" w:eastAsia="Calibri" w:hAnsi="Calibri" w:cs="Calibri"/>
          <w:sz w:val="22"/>
          <w:szCs w:val="22"/>
        </w:rPr>
        <w:t xml:space="preserve">Challenges reported </w:t>
      </w:r>
      <w:r w:rsidRPr="00C347C3">
        <w:rPr>
          <w:rFonts w:asciiTheme="majorHAnsi" w:eastAsia="Calibri" w:hAnsiTheme="majorHAnsi" w:cstheme="majorHAnsi"/>
          <w:sz w:val="22"/>
          <w:szCs w:val="22"/>
        </w:rPr>
        <w:t>include</w:t>
      </w:r>
      <w:r w:rsidRPr="00C347C3">
        <w:rPr>
          <w:rFonts w:asciiTheme="majorHAnsi" w:hAnsiTheme="majorHAnsi" w:cstheme="majorHAnsi"/>
          <w:sz w:val="22"/>
          <w:szCs w:val="22"/>
        </w:rPr>
        <w:t>,</w:t>
      </w:r>
      <w:r>
        <w:rPr>
          <w:rFonts w:asciiTheme="majorHAnsi" w:hAnsiTheme="majorHAnsi" w:cstheme="majorHAnsi"/>
          <w:sz w:val="22"/>
          <w:szCs w:val="22"/>
        </w:rPr>
        <w:t xml:space="preserve"> having a l</w:t>
      </w:r>
      <w:r w:rsidRPr="00C347C3">
        <w:rPr>
          <w:rFonts w:asciiTheme="majorHAnsi" w:eastAsia="Calibri" w:hAnsiTheme="majorHAnsi" w:cstheme="majorHAnsi"/>
          <w:sz w:val="22"/>
          <w:szCs w:val="22"/>
        </w:rPr>
        <w:t>arge proportion</w:t>
      </w:r>
      <w:r w:rsidRPr="00CA4321">
        <w:rPr>
          <w:rFonts w:ascii="Calibri" w:eastAsia="Calibri" w:hAnsi="Calibri" w:cs="Calibri"/>
          <w:sz w:val="22"/>
          <w:szCs w:val="22"/>
        </w:rPr>
        <w:t xml:space="preserve"> of survey items (especially social, behavioral, or </w:t>
      </w:r>
      <w:r w:rsidR="0051294A">
        <w:rPr>
          <w:rFonts w:ascii="Calibri" w:eastAsia="Calibri" w:hAnsi="Calibri" w:cs="Calibri"/>
          <w:sz w:val="22"/>
          <w:szCs w:val="22"/>
        </w:rPr>
        <w:t>social determinants of health</w:t>
      </w:r>
      <w:r w:rsidRPr="00CA4321">
        <w:rPr>
          <w:rFonts w:ascii="Calibri" w:eastAsia="Calibri" w:hAnsi="Calibri" w:cs="Calibri"/>
          <w:sz w:val="22"/>
          <w:szCs w:val="22"/>
        </w:rPr>
        <w:t xml:space="preserve"> domains) </w:t>
      </w:r>
      <w:r>
        <w:rPr>
          <w:rFonts w:ascii="Calibri" w:eastAsia="Calibri" w:hAnsi="Calibri" w:cs="Calibri"/>
          <w:sz w:val="22"/>
          <w:szCs w:val="22"/>
        </w:rPr>
        <w:t xml:space="preserve">that </w:t>
      </w:r>
      <w:r w:rsidRPr="00CA4321">
        <w:rPr>
          <w:rFonts w:ascii="Calibri" w:eastAsia="Calibri" w:hAnsi="Calibri" w:cs="Calibri"/>
          <w:sz w:val="22"/>
          <w:szCs w:val="22"/>
        </w:rPr>
        <w:t>lack standard OMOP concepts</w:t>
      </w:r>
      <w:r>
        <w:rPr>
          <w:rFonts w:ascii="Calibri" w:eastAsia="Calibri" w:hAnsi="Calibri" w:cs="Calibri"/>
          <w:sz w:val="22"/>
          <w:szCs w:val="22"/>
        </w:rPr>
        <w:t>, s</w:t>
      </w:r>
      <w:r w:rsidRPr="00CA4321">
        <w:rPr>
          <w:rFonts w:ascii="Calibri" w:eastAsia="Calibri" w:hAnsi="Calibri" w:cs="Calibri"/>
          <w:sz w:val="22"/>
          <w:szCs w:val="22"/>
        </w:rPr>
        <w:t xml:space="preserve">pecialty or </w:t>
      </w:r>
      <w:r w:rsidR="003C3B76" w:rsidRPr="00CA4321">
        <w:rPr>
          <w:rFonts w:ascii="Calibri" w:eastAsia="Calibri" w:hAnsi="Calibri" w:cs="Calibri"/>
          <w:sz w:val="22"/>
          <w:szCs w:val="22"/>
        </w:rPr>
        <w:t>highly detailed</w:t>
      </w:r>
      <w:r w:rsidRPr="00CA4321">
        <w:rPr>
          <w:rFonts w:ascii="Calibri" w:eastAsia="Calibri" w:hAnsi="Calibri" w:cs="Calibri"/>
          <w:sz w:val="22"/>
          <w:szCs w:val="22"/>
        </w:rPr>
        <w:t xml:space="preserve"> clinical data collections </w:t>
      </w:r>
      <w:r w:rsidR="00D37CF9">
        <w:rPr>
          <w:rFonts w:ascii="Calibri" w:eastAsia="Calibri" w:hAnsi="Calibri" w:cs="Calibri"/>
          <w:sz w:val="22"/>
          <w:szCs w:val="22"/>
        </w:rPr>
        <w:t xml:space="preserve">that </w:t>
      </w:r>
      <w:r w:rsidRPr="00CA4321">
        <w:rPr>
          <w:rFonts w:ascii="Calibri" w:eastAsia="Calibri" w:hAnsi="Calibri" w:cs="Calibri"/>
          <w:sz w:val="22"/>
          <w:szCs w:val="22"/>
        </w:rPr>
        <w:t>exceed OMOP’s granularity</w:t>
      </w:r>
      <w:r>
        <w:rPr>
          <w:rFonts w:ascii="Calibri" w:eastAsia="Calibri" w:hAnsi="Calibri" w:cs="Calibri"/>
          <w:sz w:val="22"/>
          <w:szCs w:val="22"/>
        </w:rPr>
        <w:t xml:space="preserve">, </w:t>
      </w:r>
      <w:r w:rsidR="003C3B76">
        <w:rPr>
          <w:rFonts w:ascii="Calibri" w:eastAsia="Calibri" w:hAnsi="Calibri" w:cs="Calibri"/>
          <w:sz w:val="22"/>
          <w:szCs w:val="22"/>
        </w:rPr>
        <w:t xml:space="preserve">the time and resource cost, </w:t>
      </w:r>
      <w:r w:rsidR="0051294A">
        <w:rPr>
          <w:rFonts w:ascii="Calibri" w:eastAsia="Calibri" w:hAnsi="Calibri" w:cs="Calibri"/>
          <w:sz w:val="22"/>
          <w:szCs w:val="22"/>
        </w:rPr>
        <w:t>the n</w:t>
      </w:r>
      <w:r w:rsidR="0051294A" w:rsidRPr="0051294A">
        <w:rPr>
          <w:rFonts w:ascii="Calibri" w:eastAsia="Calibri" w:hAnsi="Calibri" w:cs="Calibri"/>
          <w:sz w:val="22"/>
          <w:szCs w:val="22"/>
        </w:rPr>
        <w:t>eed for better tools, guidance, and more survey-relevant concepts in OMOP</w:t>
      </w:r>
      <w:r w:rsidR="0051294A">
        <w:rPr>
          <w:rFonts w:ascii="Calibri" w:eastAsia="Calibri" w:hAnsi="Calibri" w:cs="Calibri"/>
          <w:sz w:val="22"/>
          <w:szCs w:val="22"/>
        </w:rPr>
        <w:t>.</w:t>
      </w:r>
    </w:p>
    <w:p w14:paraId="41461510" w14:textId="39F52F30" w:rsidR="00DF1D0F" w:rsidRPr="00C347C3" w:rsidRDefault="00AC39B7" w:rsidP="008515FC">
      <w:pPr>
        <w:pBdr>
          <w:top w:val="nil"/>
          <w:left w:val="nil"/>
          <w:bottom w:val="nil"/>
          <w:right w:val="nil"/>
          <w:between w:val="nil"/>
        </w:pBdr>
        <w:tabs>
          <w:tab w:val="left" w:pos="9360"/>
        </w:tabs>
        <w:spacing w:after="120"/>
        <w:jc w:val="both"/>
      </w:pPr>
      <w:r w:rsidRPr="00AC39B7">
        <w:rPr>
          <w:rFonts w:ascii="Calibri" w:eastAsia="Calibri" w:hAnsi="Calibri" w:cs="Calibri"/>
          <w:sz w:val="22"/>
          <w:szCs w:val="22"/>
        </w:rPr>
        <w:t>Responders requested the inclusion of widely used survey instruments into standard OMOP vocabularies, assistance with submitting new concepts to external terminology owners, and referenceable mappings for survey instruments in OHDSI GitHub. Despite the challenges, most responders saw significant benefits in mapping survey data to OMOP, including improved efficiency and quality in data harmonization, easier multicenter and international collaborations, and the ability to use survey data alongside other real-world data (RWD) such as EHRs.</w:t>
      </w:r>
    </w:p>
    <w:p w14:paraId="3693ED11" w14:textId="354420A7" w:rsidR="00433716" w:rsidRDefault="00000000">
      <w:pPr>
        <w:tabs>
          <w:tab w:val="left" w:pos="9360"/>
        </w:tabs>
        <w:spacing w:after="120"/>
        <w:jc w:val="both"/>
        <w:rPr>
          <w:rFonts w:ascii="Calibri" w:eastAsia="Calibri" w:hAnsi="Calibri" w:cs="Calibri"/>
          <w:b/>
          <w:color w:val="000000"/>
          <w:sz w:val="22"/>
          <w:szCs w:val="22"/>
        </w:rPr>
      </w:pPr>
      <w:r>
        <w:rPr>
          <w:rFonts w:ascii="Calibri" w:eastAsia="Calibri" w:hAnsi="Calibri" w:cs="Calibri"/>
          <w:b/>
          <w:color w:val="000000"/>
          <w:sz w:val="22"/>
          <w:szCs w:val="22"/>
        </w:rPr>
        <w:t>Conclusion</w:t>
      </w:r>
    </w:p>
    <w:p w14:paraId="225D93BC" w14:textId="00B78433" w:rsidR="0007476E" w:rsidRDefault="00C347C3">
      <w:pPr>
        <w:pBdr>
          <w:top w:val="nil"/>
          <w:left w:val="nil"/>
          <w:bottom w:val="nil"/>
          <w:right w:val="nil"/>
          <w:between w:val="nil"/>
        </w:pBdr>
        <w:spacing w:after="120"/>
        <w:jc w:val="both"/>
        <w:rPr>
          <w:rFonts w:ascii="Calibri" w:eastAsia="Calibri" w:hAnsi="Calibri" w:cs="Calibri"/>
          <w:bCs/>
          <w:sz w:val="22"/>
          <w:szCs w:val="22"/>
        </w:rPr>
      </w:pPr>
      <w:r>
        <w:rPr>
          <w:rFonts w:ascii="Calibri" w:eastAsia="Calibri" w:hAnsi="Calibri" w:cs="Calibri"/>
          <w:bCs/>
          <w:sz w:val="22"/>
          <w:szCs w:val="22"/>
        </w:rPr>
        <w:t>T</w:t>
      </w:r>
      <w:r w:rsidRPr="00443E3C">
        <w:rPr>
          <w:rFonts w:ascii="Calibri" w:eastAsia="Calibri" w:hAnsi="Calibri" w:cs="Calibri"/>
          <w:bCs/>
          <w:sz w:val="22"/>
          <w:szCs w:val="22"/>
        </w:rPr>
        <w:t>he 2025 CDM Survey Subgroup OKRs</w:t>
      </w:r>
      <w:r>
        <w:rPr>
          <w:rFonts w:ascii="Calibri" w:eastAsia="Calibri" w:hAnsi="Calibri" w:cs="Calibri"/>
          <w:bCs/>
          <w:sz w:val="22"/>
          <w:szCs w:val="22"/>
        </w:rPr>
        <w:t xml:space="preserve"> </w:t>
      </w:r>
      <w:r w:rsidR="0083293D">
        <w:rPr>
          <w:rFonts w:ascii="Calibri" w:eastAsia="Calibri" w:hAnsi="Calibri" w:cs="Calibri"/>
          <w:bCs/>
          <w:sz w:val="22"/>
          <w:szCs w:val="22"/>
        </w:rPr>
        <w:t>were developed in part from early responses to the landscape assessment</w:t>
      </w:r>
      <w:r w:rsidR="0007476E">
        <w:rPr>
          <w:rFonts w:ascii="Calibri" w:eastAsia="Calibri" w:hAnsi="Calibri" w:cs="Calibri"/>
          <w:bCs/>
          <w:sz w:val="22"/>
          <w:szCs w:val="22"/>
        </w:rPr>
        <w:t xml:space="preserve"> </w:t>
      </w:r>
      <w:r>
        <w:rPr>
          <w:rFonts w:ascii="Calibri" w:eastAsia="Calibri" w:hAnsi="Calibri" w:cs="Calibri"/>
          <w:bCs/>
          <w:sz w:val="22"/>
          <w:szCs w:val="22"/>
        </w:rPr>
        <w:t xml:space="preserve">and </w:t>
      </w:r>
      <w:r w:rsidR="00AC39B7">
        <w:rPr>
          <w:rFonts w:ascii="Calibri" w:eastAsia="Calibri" w:hAnsi="Calibri" w:cs="Calibri"/>
          <w:bCs/>
          <w:sz w:val="22"/>
          <w:szCs w:val="22"/>
        </w:rPr>
        <w:t>focus on</w:t>
      </w:r>
      <w:r w:rsidR="0007476E">
        <w:rPr>
          <w:rFonts w:ascii="Calibri" w:eastAsia="Calibri" w:hAnsi="Calibri" w:cs="Calibri"/>
          <w:bCs/>
          <w:sz w:val="22"/>
          <w:szCs w:val="22"/>
        </w:rPr>
        <w:t xml:space="preserve"> enhanced community engagement, f</w:t>
      </w:r>
      <w:r w:rsidR="0007476E" w:rsidRPr="0007476E">
        <w:rPr>
          <w:rFonts w:ascii="Calibri" w:eastAsia="Calibri" w:hAnsi="Calibri" w:cs="Calibri"/>
          <w:bCs/>
          <w:sz w:val="22"/>
          <w:szCs w:val="22"/>
        </w:rPr>
        <w:t>oster</w:t>
      </w:r>
      <w:r w:rsidR="0007476E">
        <w:rPr>
          <w:rFonts w:ascii="Calibri" w:eastAsia="Calibri" w:hAnsi="Calibri" w:cs="Calibri"/>
          <w:bCs/>
          <w:sz w:val="22"/>
          <w:szCs w:val="22"/>
        </w:rPr>
        <w:t>ing</w:t>
      </w:r>
      <w:r w:rsidR="0007476E" w:rsidRPr="0007476E">
        <w:rPr>
          <w:rFonts w:ascii="Calibri" w:eastAsia="Calibri" w:hAnsi="Calibri" w:cs="Calibri"/>
          <w:bCs/>
          <w:sz w:val="22"/>
          <w:szCs w:val="22"/>
        </w:rPr>
        <w:t xml:space="preserve"> </w:t>
      </w:r>
      <w:r w:rsidR="0007476E">
        <w:rPr>
          <w:rFonts w:ascii="Calibri" w:eastAsia="Calibri" w:hAnsi="Calibri" w:cs="Calibri"/>
          <w:bCs/>
          <w:sz w:val="22"/>
          <w:szCs w:val="22"/>
        </w:rPr>
        <w:t>c</w:t>
      </w:r>
      <w:r w:rsidR="0007476E" w:rsidRPr="0007476E">
        <w:rPr>
          <w:rFonts w:ascii="Calibri" w:eastAsia="Calibri" w:hAnsi="Calibri" w:cs="Calibri"/>
          <w:bCs/>
          <w:sz w:val="22"/>
          <w:szCs w:val="22"/>
        </w:rPr>
        <w:t xml:space="preserve">ollaboration with </w:t>
      </w:r>
      <w:r w:rsidR="0007476E">
        <w:rPr>
          <w:rFonts w:ascii="Calibri" w:eastAsia="Calibri" w:hAnsi="Calibri" w:cs="Calibri"/>
          <w:bCs/>
          <w:sz w:val="22"/>
          <w:szCs w:val="22"/>
        </w:rPr>
        <w:t>o</w:t>
      </w:r>
      <w:r w:rsidR="0007476E" w:rsidRPr="0007476E">
        <w:rPr>
          <w:rFonts w:ascii="Calibri" w:eastAsia="Calibri" w:hAnsi="Calibri" w:cs="Calibri"/>
          <w:bCs/>
          <w:sz w:val="22"/>
          <w:szCs w:val="22"/>
        </w:rPr>
        <w:t xml:space="preserve">ther </w:t>
      </w:r>
      <w:r w:rsidR="0007476E">
        <w:rPr>
          <w:rFonts w:ascii="Calibri" w:eastAsia="Calibri" w:hAnsi="Calibri" w:cs="Calibri"/>
          <w:bCs/>
          <w:sz w:val="22"/>
          <w:szCs w:val="22"/>
        </w:rPr>
        <w:t xml:space="preserve">OHDSI workgroups, </w:t>
      </w:r>
      <w:r w:rsidR="004E7C04">
        <w:rPr>
          <w:rFonts w:ascii="Calibri" w:eastAsia="Calibri" w:hAnsi="Calibri" w:cs="Calibri"/>
          <w:bCs/>
          <w:sz w:val="22"/>
          <w:szCs w:val="22"/>
        </w:rPr>
        <w:t>sharing</w:t>
      </w:r>
      <w:r w:rsidR="0007476E" w:rsidRPr="0007476E">
        <w:rPr>
          <w:rFonts w:ascii="Calibri" w:eastAsia="Calibri" w:hAnsi="Calibri" w:cs="Calibri"/>
          <w:bCs/>
          <w:sz w:val="22"/>
          <w:szCs w:val="22"/>
        </w:rPr>
        <w:t xml:space="preserve"> existing </w:t>
      </w:r>
      <w:r w:rsidR="0007476E">
        <w:rPr>
          <w:rFonts w:ascii="Calibri" w:eastAsia="Calibri" w:hAnsi="Calibri" w:cs="Calibri"/>
          <w:bCs/>
          <w:sz w:val="22"/>
          <w:szCs w:val="22"/>
        </w:rPr>
        <w:t>resources</w:t>
      </w:r>
      <w:r w:rsidR="0007476E" w:rsidRPr="0007476E">
        <w:rPr>
          <w:rFonts w:ascii="Calibri" w:eastAsia="Calibri" w:hAnsi="Calibri" w:cs="Calibri"/>
          <w:bCs/>
          <w:sz w:val="22"/>
          <w:szCs w:val="22"/>
        </w:rPr>
        <w:t xml:space="preserve"> </w:t>
      </w:r>
      <w:r w:rsidR="0007476E">
        <w:rPr>
          <w:rFonts w:ascii="Calibri" w:eastAsia="Calibri" w:hAnsi="Calibri" w:cs="Calibri"/>
          <w:bCs/>
          <w:sz w:val="22"/>
          <w:szCs w:val="22"/>
        </w:rPr>
        <w:t>and best practices</w:t>
      </w:r>
      <w:r w:rsidR="004E7C04">
        <w:rPr>
          <w:rFonts w:ascii="Calibri" w:eastAsia="Calibri" w:hAnsi="Calibri" w:cs="Calibri"/>
          <w:bCs/>
          <w:sz w:val="22"/>
          <w:szCs w:val="22"/>
        </w:rPr>
        <w:t xml:space="preserve">, and </w:t>
      </w:r>
      <w:r w:rsidR="004E7C04" w:rsidRPr="004E7C04">
        <w:rPr>
          <w:rFonts w:ascii="Calibri" w:eastAsia="Calibri" w:hAnsi="Calibri" w:cs="Calibri"/>
          <w:bCs/>
          <w:sz w:val="22"/>
          <w:szCs w:val="22"/>
        </w:rPr>
        <w:t>identify</w:t>
      </w:r>
      <w:r>
        <w:rPr>
          <w:rFonts w:ascii="Calibri" w:eastAsia="Calibri" w:hAnsi="Calibri" w:cs="Calibri"/>
          <w:bCs/>
          <w:sz w:val="22"/>
          <w:szCs w:val="22"/>
        </w:rPr>
        <w:t>ing</w:t>
      </w:r>
      <w:r w:rsidR="004E7C04">
        <w:rPr>
          <w:rFonts w:ascii="Calibri" w:eastAsia="Calibri" w:hAnsi="Calibri" w:cs="Calibri"/>
          <w:bCs/>
          <w:sz w:val="22"/>
          <w:szCs w:val="22"/>
        </w:rPr>
        <w:t xml:space="preserve"> </w:t>
      </w:r>
      <w:r w:rsidR="004E7C04" w:rsidRPr="004E7C04">
        <w:rPr>
          <w:rFonts w:ascii="Calibri" w:eastAsia="Calibri" w:hAnsi="Calibri" w:cs="Calibri"/>
          <w:bCs/>
          <w:sz w:val="22"/>
          <w:szCs w:val="22"/>
        </w:rPr>
        <w:t xml:space="preserve">high-use clinical surveys </w:t>
      </w:r>
      <w:r w:rsidR="004E7C04">
        <w:rPr>
          <w:rFonts w:ascii="Calibri" w:eastAsia="Calibri" w:hAnsi="Calibri" w:cs="Calibri"/>
          <w:bCs/>
          <w:sz w:val="22"/>
          <w:szCs w:val="22"/>
        </w:rPr>
        <w:t>as use cases for developing best practices that align with OHDSI’s standards for other types of RWD</w:t>
      </w:r>
      <w:r w:rsidR="0007476E">
        <w:rPr>
          <w:rFonts w:ascii="Calibri" w:eastAsia="Calibri" w:hAnsi="Calibri" w:cs="Calibri"/>
          <w:bCs/>
          <w:sz w:val="22"/>
          <w:szCs w:val="22"/>
        </w:rPr>
        <w:t xml:space="preserve">. </w:t>
      </w:r>
    </w:p>
    <w:p w14:paraId="7A1FDC1A" w14:textId="0084900A" w:rsidR="00204893" w:rsidRDefault="00204893">
      <w:pPr>
        <w:pBdr>
          <w:top w:val="nil"/>
          <w:left w:val="nil"/>
          <w:bottom w:val="nil"/>
          <w:right w:val="nil"/>
          <w:between w:val="nil"/>
        </w:pBdr>
        <w:spacing w:after="120"/>
        <w:jc w:val="both"/>
        <w:rPr>
          <w:rFonts w:ascii="Calibri" w:eastAsia="Calibri" w:hAnsi="Calibri" w:cs="Calibri"/>
          <w:bCs/>
          <w:sz w:val="22"/>
          <w:szCs w:val="22"/>
        </w:rPr>
      </w:pPr>
      <w:r>
        <w:rPr>
          <w:rFonts w:ascii="Calibri" w:eastAsia="Calibri" w:hAnsi="Calibri" w:cs="Calibri"/>
          <w:bCs/>
          <w:sz w:val="22"/>
          <w:szCs w:val="22"/>
        </w:rPr>
        <w:t>Further responses and presentations given at bi-monthly meetings ha</w:t>
      </w:r>
      <w:r w:rsidR="00D37CF9">
        <w:rPr>
          <w:rFonts w:ascii="Calibri" w:eastAsia="Calibri" w:hAnsi="Calibri" w:cs="Calibri"/>
          <w:bCs/>
          <w:sz w:val="22"/>
          <w:szCs w:val="22"/>
        </w:rPr>
        <w:t>ve</w:t>
      </w:r>
      <w:r>
        <w:rPr>
          <w:rFonts w:ascii="Calibri" w:eastAsia="Calibri" w:hAnsi="Calibri" w:cs="Calibri"/>
          <w:bCs/>
          <w:sz w:val="22"/>
          <w:szCs w:val="22"/>
        </w:rPr>
        <w:t xml:space="preserve"> highlighted the need to collaborate closely with the CDM Vocabulary Subgroup in expanding the standard vocabulary to incorporate terminology specific to </w:t>
      </w:r>
      <w:r w:rsidR="003C4E11">
        <w:rPr>
          <w:rFonts w:ascii="Calibri" w:eastAsia="Calibri" w:hAnsi="Calibri" w:cs="Calibri"/>
          <w:bCs/>
          <w:sz w:val="22"/>
          <w:szCs w:val="22"/>
        </w:rPr>
        <w:t>surveys and</w:t>
      </w:r>
      <w:r w:rsidR="00443E3C">
        <w:rPr>
          <w:rFonts w:ascii="Calibri" w:eastAsia="Calibri" w:hAnsi="Calibri" w:cs="Calibri"/>
          <w:bCs/>
          <w:sz w:val="22"/>
          <w:szCs w:val="22"/>
        </w:rPr>
        <w:t xml:space="preserve"> prioritize survey instruments that represent use cases for mapping survey</w:t>
      </w:r>
      <w:r w:rsidR="00D37CF9">
        <w:rPr>
          <w:rFonts w:ascii="Calibri" w:eastAsia="Calibri" w:hAnsi="Calibri" w:cs="Calibri"/>
          <w:bCs/>
          <w:sz w:val="22"/>
          <w:szCs w:val="22"/>
        </w:rPr>
        <w:t>s</w:t>
      </w:r>
      <w:r w:rsidR="00443E3C">
        <w:rPr>
          <w:rFonts w:ascii="Calibri" w:eastAsia="Calibri" w:hAnsi="Calibri" w:cs="Calibri"/>
          <w:bCs/>
          <w:sz w:val="22"/>
          <w:szCs w:val="22"/>
        </w:rPr>
        <w:t xml:space="preserve"> as Facts vs</w:t>
      </w:r>
      <w:r w:rsidR="00C347C3">
        <w:rPr>
          <w:rFonts w:ascii="Calibri" w:eastAsia="Calibri" w:hAnsi="Calibri" w:cs="Calibri"/>
          <w:bCs/>
          <w:sz w:val="22"/>
          <w:szCs w:val="22"/>
        </w:rPr>
        <w:t>.</w:t>
      </w:r>
      <w:r w:rsidR="00443E3C">
        <w:rPr>
          <w:rFonts w:ascii="Calibri" w:eastAsia="Calibri" w:hAnsi="Calibri" w:cs="Calibri"/>
          <w:bCs/>
          <w:sz w:val="22"/>
          <w:szCs w:val="22"/>
        </w:rPr>
        <w:t xml:space="preserve"> </w:t>
      </w:r>
      <w:r w:rsidR="00C347C3">
        <w:rPr>
          <w:rFonts w:ascii="Calibri" w:eastAsia="Calibri" w:hAnsi="Calibri" w:cs="Calibri"/>
          <w:bCs/>
          <w:sz w:val="22"/>
          <w:szCs w:val="22"/>
        </w:rPr>
        <w:t>Question-and-Answer</w:t>
      </w:r>
      <w:r w:rsidR="00443E3C">
        <w:rPr>
          <w:rFonts w:ascii="Calibri" w:eastAsia="Calibri" w:hAnsi="Calibri" w:cs="Calibri"/>
          <w:bCs/>
          <w:sz w:val="22"/>
          <w:szCs w:val="22"/>
        </w:rPr>
        <w:t xml:space="preserve"> pairs. </w:t>
      </w:r>
    </w:p>
    <w:p w14:paraId="1D1E0029" w14:textId="49040D0C" w:rsidR="00433716" w:rsidRPr="00256B0F" w:rsidRDefault="00443E3C">
      <w:pPr>
        <w:pBdr>
          <w:top w:val="nil"/>
          <w:left w:val="nil"/>
          <w:bottom w:val="nil"/>
          <w:right w:val="nil"/>
          <w:between w:val="nil"/>
        </w:pBdr>
        <w:spacing w:after="120"/>
        <w:jc w:val="both"/>
        <w:rPr>
          <w:rFonts w:ascii="Calibri" w:eastAsia="Calibri" w:hAnsi="Calibri" w:cs="Calibri"/>
          <w:bCs/>
          <w:sz w:val="22"/>
          <w:szCs w:val="22"/>
        </w:rPr>
      </w:pPr>
      <w:r>
        <w:rPr>
          <w:rFonts w:ascii="Calibri" w:eastAsia="Calibri" w:hAnsi="Calibri" w:cs="Calibri"/>
          <w:bCs/>
          <w:sz w:val="22"/>
          <w:szCs w:val="22"/>
        </w:rPr>
        <w:t>To improve the landscape assessment response rate and continue to support t</w:t>
      </w:r>
      <w:r w:rsidRPr="00443E3C">
        <w:rPr>
          <w:rFonts w:ascii="Calibri" w:eastAsia="Calibri" w:hAnsi="Calibri" w:cs="Calibri"/>
          <w:bCs/>
          <w:sz w:val="22"/>
          <w:szCs w:val="22"/>
        </w:rPr>
        <w:t>he 2025 CDM Survey Subgroup OKRs</w:t>
      </w:r>
      <w:r>
        <w:rPr>
          <w:rFonts w:ascii="Calibri" w:eastAsia="Calibri" w:hAnsi="Calibri" w:cs="Calibri"/>
          <w:bCs/>
          <w:sz w:val="22"/>
          <w:szCs w:val="22"/>
        </w:rPr>
        <w:t>, n</w:t>
      </w:r>
      <w:r w:rsidR="00001CFD">
        <w:rPr>
          <w:rFonts w:ascii="Calibri" w:eastAsia="Calibri" w:hAnsi="Calibri" w:cs="Calibri"/>
          <w:bCs/>
          <w:sz w:val="22"/>
          <w:szCs w:val="22"/>
        </w:rPr>
        <w:t>ext steps include p</w:t>
      </w:r>
      <w:r w:rsidR="00FA7A8A">
        <w:rPr>
          <w:rFonts w:ascii="Calibri" w:eastAsia="Calibri" w:hAnsi="Calibri" w:cs="Calibri"/>
          <w:bCs/>
          <w:sz w:val="22"/>
          <w:szCs w:val="22"/>
        </w:rPr>
        <w:t xml:space="preserve">osting the </w:t>
      </w:r>
      <w:r w:rsidR="00001CFD">
        <w:rPr>
          <w:rFonts w:ascii="Calibri" w:eastAsia="Calibri" w:hAnsi="Calibri" w:cs="Calibri"/>
          <w:bCs/>
          <w:sz w:val="22"/>
          <w:szCs w:val="22"/>
        </w:rPr>
        <w:t>l</w:t>
      </w:r>
      <w:r w:rsidR="00FA7A8A">
        <w:rPr>
          <w:rFonts w:ascii="Calibri" w:eastAsia="Calibri" w:hAnsi="Calibri" w:cs="Calibri"/>
          <w:bCs/>
          <w:sz w:val="22"/>
          <w:szCs w:val="22"/>
        </w:rPr>
        <w:t xml:space="preserve">andscape </w:t>
      </w:r>
      <w:r w:rsidR="00001CFD">
        <w:rPr>
          <w:rFonts w:ascii="Calibri" w:eastAsia="Calibri" w:hAnsi="Calibri" w:cs="Calibri"/>
          <w:bCs/>
          <w:sz w:val="22"/>
          <w:szCs w:val="22"/>
        </w:rPr>
        <w:t>a</w:t>
      </w:r>
      <w:r w:rsidR="00FA7A8A">
        <w:rPr>
          <w:rFonts w:ascii="Calibri" w:eastAsia="Calibri" w:hAnsi="Calibri" w:cs="Calibri"/>
          <w:bCs/>
          <w:sz w:val="22"/>
          <w:szCs w:val="22"/>
        </w:rPr>
        <w:t xml:space="preserve">ssessment to the </w:t>
      </w:r>
      <w:r w:rsidR="0021507F">
        <w:rPr>
          <w:rFonts w:ascii="Calibri" w:eastAsia="Calibri" w:hAnsi="Calibri" w:cs="Calibri"/>
          <w:bCs/>
          <w:sz w:val="22"/>
          <w:szCs w:val="22"/>
        </w:rPr>
        <w:t xml:space="preserve">OHDSI </w:t>
      </w:r>
      <w:r w:rsidR="00FA7A8A">
        <w:rPr>
          <w:rFonts w:ascii="Calibri" w:eastAsia="Calibri" w:hAnsi="Calibri" w:cs="Calibri"/>
          <w:bCs/>
          <w:sz w:val="22"/>
          <w:szCs w:val="22"/>
        </w:rPr>
        <w:t>For</w:t>
      </w:r>
      <w:r w:rsidR="0021507F">
        <w:rPr>
          <w:rFonts w:ascii="Calibri" w:eastAsia="Calibri" w:hAnsi="Calibri" w:cs="Calibri"/>
          <w:bCs/>
          <w:sz w:val="22"/>
          <w:szCs w:val="22"/>
        </w:rPr>
        <w:t>um</w:t>
      </w:r>
      <w:r w:rsidR="00FA7A8A">
        <w:rPr>
          <w:rFonts w:ascii="Calibri" w:eastAsia="Calibri" w:hAnsi="Calibri" w:cs="Calibri"/>
          <w:bCs/>
          <w:sz w:val="22"/>
          <w:szCs w:val="22"/>
        </w:rPr>
        <w:t xml:space="preserve"> </w:t>
      </w:r>
      <w:r w:rsidR="00001CFD">
        <w:rPr>
          <w:rFonts w:ascii="Calibri" w:eastAsia="Calibri" w:hAnsi="Calibri" w:cs="Calibri"/>
          <w:bCs/>
          <w:sz w:val="22"/>
          <w:szCs w:val="22"/>
        </w:rPr>
        <w:t xml:space="preserve">which </w:t>
      </w:r>
      <w:r w:rsidR="00C347C3">
        <w:rPr>
          <w:rFonts w:ascii="Calibri" w:eastAsia="Calibri" w:hAnsi="Calibri" w:cs="Calibri"/>
          <w:bCs/>
          <w:sz w:val="22"/>
          <w:szCs w:val="22"/>
        </w:rPr>
        <w:t>should</w:t>
      </w:r>
      <w:r w:rsidR="00001CFD">
        <w:rPr>
          <w:rFonts w:ascii="Calibri" w:eastAsia="Calibri" w:hAnsi="Calibri" w:cs="Calibri"/>
          <w:bCs/>
          <w:sz w:val="22"/>
          <w:szCs w:val="22"/>
        </w:rPr>
        <w:t xml:space="preserve"> </w:t>
      </w:r>
      <w:r w:rsidR="00FA7A8A">
        <w:rPr>
          <w:rFonts w:ascii="Calibri" w:eastAsia="Calibri" w:hAnsi="Calibri" w:cs="Calibri"/>
          <w:bCs/>
          <w:sz w:val="22"/>
          <w:szCs w:val="22"/>
        </w:rPr>
        <w:t xml:space="preserve">expand </w:t>
      </w:r>
      <w:r w:rsidR="0021507F">
        <w:rPr>
          <w:rFonts w:ascii="Calibri" w:eastAsia="Calibri" w:hAnsi="Calibri" w:cs="Calibri"/>
          <w:bCs/>
          <w:sz w:val="22"/>
          <w:szCs w:val="22"/>
        </w:rPr>
        <w:t>participation</w:t>
      </w:r>
      <w:r w:rsidR="00FA7A8A">
        <w:rPr>
          <w:rFonts w:ascii="Calibri" w:eastAsia="Calibri" w:hAnsi="Calibri" w:cs="Calibri"/>
          <w:bCs/>
          <w:sz w:val="22"/>
          <w:szCs w:val="22"/>
        </w:rPr>
        <w:t xml:space="preserve"> as </w:t>
      </w:r>
      <w:r w:rsidR="00001CFD">
        <w:rPr>
          <w:rFonts w:ascii="Calibri" w:eastAsia="Calibri" w:hAnsi="Calibri" w:cs="Calibri"/>
          <w:bCs/>
          <w:sz w:val="22"/>
          <w:szCs w:val="22"/>
        </w:rPr>
        <w:t>the Forum serves as a resource for the whole OHDSI community</w:t>
      </w:r>
      <w:r w:rsidR="00FA7A8A">
        <w:rPr>
          <w:rFonts w:ascii="Calibri" w:eastAsia="Calibri" w:hAnsi="Calibri" w:cs="Calibri"/>
          <w:bCs/>
          <w:sz w:val="22"/>
          <w:szCs w:val="22"/>
        </w:rPr>
        <w:t xml:space="preserve">. The </w:t>
      </w:r>
      <w:r w:rsidR="00CF3A51">
        <w:rPr>
          <w:rFonts w:ascii="Calibri" w:eastAsia="Calibri" w:hAnsi="Calibri" w:cs="Calibri"/>
          <w:bCs/>
          <w:sz w:val="22"/>
          <w:szCs w:val="22"/>
        </w:rPr>
        <w:t>l</w:t>
      </w:r>
      <w:r w:rsidR="00FA7A8A">
        <w:rPr>
          <w:rFonts w:ascii="Calibri" w:eastAsia="Calibri" w:hAnsi="Calibri" w:cs="Calibri"/>
          <w:bCs/>
          <w:sz w:val="22"/>
          <w:szCs w:val="22"/>
        </w:rPr>
        <w:t xml:space="preserve">andscape </w:t>
      </w:r>
      <w:r w:rsidR="00CF3A51">
        <w:rPr>
          <w:rFonts w:ascii="Calibri" w:eastAsia="Calibri" w:hAnsi="Calibri" w:cs="Calibri"/>
          <w:bCs/>
          <w:sz w:val="22"/>
          <w:szCs w:val="22"/>
        </w:rPr>
        <w:t>a</w:t>
      </w:r>
      <w:r w:rsidR="00FA7A8A">
        <w:rPr>
          <w:rFonts w:ascii="Calibri" w:eastAsia="Calibri" w:hAnsi="Calibri" w:cs="Calibri"/>
          <w:bCs/>
          <w:sz w:val="22"/>
          <w:szCs w:val="22"/>
        </w:rPr>
        <w:t xml:space="preserve">ssessment will </w:t>
      </w:r>
      <w:r w:rsidR="00001CFD">
        <w:rPr>
          <w:rFonts w:ascii="Calibri" w:eastAsia="Calibri" w:hAnsi="Calibri" w:cs="Calibri"/>
          <w:bCs/>
          <w:sz w:val="22"/>
          <w:szCs w:val="22"/>
        </w:rPr>
        <w:t xml:space="preserve">also </w:t>
      </w:r>
      <w:r w:rsidR="00FA7A8A">
        <w:rPr>
          <w:rFonts w:ascii="Calibri" w:eastAsia="Calibri" w:hAnsi="Calibri" w:cs="Calibri"/>
          <w:bCs/>
          <w:sz w:val="22"/>
          <w:szCs w:val="22"/>
        </w:rPr>
        <w:t xml:space="preserve">be open during the </w:t>
      </w:r>
      <w:r w:rsidR="00C347C3">
        <w:rPr>
          <w:rFonts w:ascii="Calibri" w:eastAsia="Calibri" w:hAnsi="Calibri" w:cs="Calibri"/>
          <w:bCs/>
          <w:sz w:val="22"/>
          <w:szCs w:val="22"/>
        </w:rPr>
        <w:t xml:space="preserve">2025 </w:t>
      </w:r>
      <w:r w:rsidR="00FA7A8A">
        <w:rPr>
          <w:rFonts w:ascii="Calibri" w:eastAsia="Calibri" w:hAnsi="Calibri" w:cs="Calibri"/>
          <w:bCs/>
          <w:sz w:val="22"/>
          <w:szCs w:val="22"/>
        </w:rPr>
        <w:t>Global Symposium</w:t>
      </w:r>
      <w:r>
        <w:rPr>
          <w:rFonts w:ascii="Calibri" w:eastAsia="Calibri" w:hAnsi="Calibri" w:cs="Calibri"/>
          <w:bCs/>
          <w:sz w:val="22"/>
          <w:szCs w:val="22"/>
        </w:rPr>
        <w:t xml:space="preserve"> and accessible through a QR code in </w:t>
      </w:r>
      <w:r w:rsidR="00C347C3">
        <w:rPr>
          <w:rFonts w:ascii="Calibri" w:eastAsia="Calibri" w:hAnsi="Calibri" w:cs="Calibri"/>
          <w:bCs/>
          <w:sz w:val="22"/>
          <w:szCs w:val="22"/>
        </w:rPr>
        <w:t>CDM Survey Subgroup presentations</w:t>
      </w:r>
      <w:r w:rsidR="0021507F">
        <w:rPr>
          <w:rFonts w:ascii="Calibri" w:eastAsia="Calibri" w:hAnsi="Calibri" w:cs="Calibri"/>
          <w:bCs/>
          <w:sz w:val="22"/>
          <w:szCs w:val="22"/>
        </w:rPr>
        <w:t xml:space="preserve">. </w:t>
      </w:r>
      <w:r w:rsidR="00C347C3">
        <w:rPr>
          <w:rFonts w:ascii="Calibri" w:eastAsia="Calibri" w:hAnsi="Calibri" w:cs="Calibri"/>
          <w:bCs/>
          <w:sz w:val="22"/>
          <w:szCs w:val="22"/>
        </w:rPr>
        <w:t xml:space="preserve">Participation in the </w:t>
      </w:r>
      <w:proofErr w:type="spellStart"/>
      <w:r w:rsidR="0021507F">
        <w:rPr>
          <w:rFonts w:ascii="Calibri" w:eastAsia="Calibri" w:hAnsi="Calibri" w:cs="Calibri"/>
          <w:bCs/>
          <w:sz w:val="22"/>
          <w:szCs w:val="22"/>
        </w:rPr>
        <w:t>Vocabulathon</w:t>
      </w:r>
      <w:proofErr w:type="spellEnd"/>
      <w:r w:rsidR="0021507F">
        <w:rPr>
          <w:rFonts w:ascii="Calibri" w:eastAsia="Calibri" w:hAnsi="Calibri" w:cs="Calibri"/>
          <w:bCs/>
          <w:sz w:val="22"/>
          <w:szCs w:val="22"/>
        </w:rPr>
        <w:t xml:space="preserve"> and CDM Survey Subgroup Workshop will increase OHDSI community awareness and participation in this workgroup</w:t>
      </w:r>
      <w:r w:rsidR="00C347C3">
        <w:rPr>
          <w:rFonts w:ascii="Calibri" w:eastAsia="Calibri" w:hAnsi="Calibri" w:cs="Calibri"/>
          <w:bCs/>
          <w:sz w:val="22"/>
          <w:szCs w:val="22"/>
        </w:rPr>
        <w:t xml:space="preserve"> and further our objectives of collaboration and development of best practices for survey mapping</w:t>
      </w:r>
      <w:r w:rsidR="0021507F">
        <w:rPr>
          <w:rFonts w:ascii="Calibri" w:eastAsia="Calibri" w:hAnsi="Calibri" w:cs="Calibri"/>
          <w:bCs/>
          <w:sz w:val="22"/>
          <w:szCs w:val="22"/>
        </w:rPr>
        <w:t>.</w:t>
      </w:r>
    </w:p>
    <w:p w14:paraId="22F8E735" w14:textId="77777777" w:rsidR="00433716" w:rsidRDefault="00000000">
      <w:pPr>
        <w:keepNext/>
        <w:pBdr>
          <w:top w:val="nil"/>
          <w:left w:val="nil"/>
          <w:bottom w:val="nil"/>
          <w:right w:val="nil"/>
          <w:between w:val="nil"/>
        </w:pBdr>
        <w:spacing w:before="120" w:after="120"/>
        <w:jc w:val="center"/>
        <w:rPr>
          <w:rFonts w:ascii="Calibri" w:eastAsia="Calibri" w:hAnsi="Calibri" w:cs="Calibri"/>
          <w:b/>
          <w:color w:val="000000"/>
          <w:sz w:val="22"/>
          <w:szCs w:val="22"/>
        </w:rPr>
      </w:pPr>
      <w:r>
        <w:rPr>
          <w:rFonts w:ascii="Calibri" w:eastAsia="Calibri" w:hAnsi="Calibri" w:cs="Calibri"/>
          <w:b/>
          <w:color w:val="000000"/>
          <w:sz w:val="22"/>
          <w:szCs w:val="22"/>
        </w:rPr>
        <w:t>References</w:t>
      </w:r>
    </w:p>
    <w:p w14:paraId="64236A73" w14:textId="329CD497" w:rsidR="004627AB" w:rsidRPr="00C347C3" w:rsidRDefault="004627AB" w:rsidP="00C347C3">
      <w:pPr>
        <w:pStyle w:val="ListParagraph"/>
        <w:keepNext/>
        <w:numPr>
          <w:ilvl w:val="0"/>
          <w:numId w:val="2"/>
        </w:numPr>
        <w:pBdr>
          <w:top w:val="nil"/>
          <w:left w:val="nil"/>
          <w:bottom w:val="nil"/>
          <w:right w:val="nil"/>
          <w:between w:val="nil"/>
        </w:pBdr>
        <w:spacing w:before="120" w:after="120"/>
        <w:rPr>
          <w:rFonts w:ascii="Calibri" w:eastAsia="Calibri" w:hAnsi="Calibri" w:cs="Calibri"/>
          <w:bCs/>
          <w:color w:val="000000"/>
          <w:sz w:val="22"/>
          <w:szCs w:val="22"/>
        </w:rPr>
      </w:pPr>
      <w:r w:rsidRPr="00C347C3">
        <w:rPr>
          <w:rFonts w:ascii="Calibri" w:eastAsia="Calibri" w:hAnsi="Calibri" w:cs="Calibri"/>
          <w:bCs/>
          <w:color w:val="000000"/>
          <w:sz w:val="22"/>
          <w:szCs w:val="22"/>
        </w:rPr>
        <w:t>OHDSI, Book of OHDSI, 2021, https://ohdsi.github.io/TheBookOfOhdsi/</w:t>
      </w:r>
    </w:p>
    <w:sectPr w:rsidR="004627AB" w:rsidRPr="00C347C3">
      <w:type w:val="continuous"/>
      <w:pgSz w:w="12240" w:h="15840"/>
      <w:pgMar w:top="1440" w:right="1440" w:bottom="1440" w:left="144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D21E1D" w14:textId="77777777" w:rsidR="00721A1D" w:rsidRDefault="00721A1D">
      <w:r>
        <w:separator/>
      </w:r>
    </w:p>
  </w:endnote>
  <w:endnote w:type="continuationSeparator" w:id="0">
    <w:p w14:paraId="7B4AB387" w14:textId="77777777" w:rsidR="00721A1D" w:rsidRDefault="00721A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panose1 w:val="020B0502050000020003"/>
    <w:charset w:val="00"/>
    <w:family w:val="swiss"/>
    <w:pitch w:val="variable"/>
    <w:sig w:usb0="800000BF" w:usb1="4000005B"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9890D" w14:textId="77777777" w:rsidR="006C319D" w:rsidRDefault="006C319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7010F9" w14:textId="77777777" w:rsidR="00433716" w:rsidRDefault="00433716">
    <w:pPr>
      <w:pBdr>
        <w:top w:val="nil"/>
        <w:left w:val="nil"/>
        <w:bottom w:val="nil"/>
        <w:right w:val="nil"/>
        <w:between w:val="nil"/>
      </w:pBdr>
      <w:tabs>
        <w:tab w:val="center" w:pos="4320"/>
        <w:tab w:val="right" w:pos="8640"/>
      </w:tabs>
      <w:jc w:val="right"/>
      <w:rPr>
        <w:color w:val="000000"/>
      </w:rPr>
    </w:pPr>
  </w:p>
  <w:p w14:paraId="4A47F02E" w14:textId="77777777" w:rsidR="00433716" w:rsidRDefault="00433716">
    <w:pPr>
      <w:pBdr>
        <w:top w:val="nil"/>
        <w:left w:val="nil"/>
        <w:bottom w:val="nil"/>
        <w:right w:val="nil"/>
        <w:between w:val="nil"/>
      </w:pBdr>
      <w:tabs>
        <w:tab w:val="center" w:pos="4320"/>
        <w:tab w:val="right" w:pos="8640"/>
      </w:tabs>
      <w:spacing w:after="720"/>
      <w:ind w:right="360"/>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AA7EE" w14:textId="77777777" w:rsidR="006C319D" w:rsidRDefault="006C319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B59691" w14:textId="77777777" w:rsidR="00721A1D" w:rsidRDefault="00721A1D">
      <w:r>
        <w:separator/>
      </w:r>
    </w:p>
  </w:footnote>
  <w:footnote w:type="continuationSeparator" w:id="0">
    <w:p w14:paraId="0536B17C" w14:textId="77777777" w:rsidR="00721A1D" w:rsidRDefault="00721A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78C45" w14:textId="77777777" w:rsidR="006C319D" w:rsidRDefault="006C319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3A853" w14:textId="77777777" w:rsidR="006C319D" w:rsidRDefault="006C31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B4574E" w14:textId="77777777" w:rsidR="006C319D" w:rsidRDefault="006C319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937C39"/>
    <w:multiLevelType w:val="hybridMultilevel"/>
    <w:tmpl w:val="9028D4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2336C9C"/>
    <w:multiLevelType w:val="multilevel"/>
    <w:tmpl w:val="E5768D46"/>
    <w:lvl w:ilvl="0">
      <w:start w:val="1"/>
      <w:numFmt w:val="decimal"/>
      <w:lvlText w:val="%1."/>
      <w:lvlJc w:val="left"/>
      <w:pPr>
        <w:ind w:left="360" w:hanging="360"/>
      </w:p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5B5F22D8"/>
    <w:multiLevelType w:val="hybridMultilevel"/>
    <w:tmpl w:val="DDDA7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91A66A5"/>
    <w:multiLevelType w:val="hybridMultilevel"/>
    <w:tmpl w:val="73E80C02"/>
    <w:lvl w:ilvl="0" w:tplc="BB3C5D1C">
      <w:numFmt w:val="bullet"/>
      <w:lvlText w:val="•"/>
      <w:lvlJc w:val="left"/>
      <w:pPr>
        <w:ind w:left="1080" w:hanging="72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624133">
    <w:abstractNumId w:val="1"/>
  </w:num>
  <w:num w:numId="2" w16cid:durableId="1840608732">
    <w:abstractNumId w:val="0"/>
  </w:num>
  <w:num w:numId="3" w16cid:durableId="860317187">
    <w:abstractNumId w:val="2"/>
  </w:num>
  <w:num w:numId="4" w16cid:durableId="4916813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3716"/>
    <w:rsid w:val="00001CFD"/>
    <w:rsid w:val="0007476E"/>
    <w:rsid w:val="000802F9"/>
    <w:rsid w:val="00096737"/>
    <w:rsid w:val="000A41B2"/>
    <w:rsid w:val="0018179C"/>
    <w:rsid w:val="00204893"/>
    <w:rsid w:val="0021507F"/>
    <w:rsid w:val="00256B0F"/>
    <w:rsid w:val="00263F9C"/>
    <w:rsid w:val="00313A21"/>
    <w:rsid w:val="00331EE0"/>
    <w:rsid w:val="00340B6E"/>
    <w:rsid w:val="00346078"/>
    <w:rsid w:val="00350390"/>
    <w:rsid w:val="003B3D9C"/>
    <w:rsid w:val="003C3B76"/>
    <w:rsid w:val="003C4E11"/>
    <w:rsid w:val="00433716"/>
    <w:rsid w:val="00443E3C"/>
    <w:rsid w:val="004627AB"/>
    <w:rsid w:val="00486ADC"/>
    <w:rsid w:val="004E4347"/>
    <w:rsid w:val="004E7C04"/>
    <w:rsid w:val="0051294A"/>
    <w:rsid w:val="00536048"/>
    <w:rsid w:val="00597775"/>
    <w:rsid w:val="00643DAE"/>
    <w:rsid w:val="006C319D"/>
    <w:rsid w:val="00721A1D"/>
    <w:rsid w:val="00801CB4"/>
    <w:rsid w:val="0083293D"/>
    <w:rsid w:val="008515FC"/>
    <w:rsid w:val="00861BF4"/>
    <w:rsid w:val="008E0CCB"/>
    <w:rsid w:val="00937737"/>
    <w:rsid w:val="00983FFD"/>
    <w:rsid w:val="009D6C2E"/>
    <w:rsid w:val="00A73E8A"/>
    <w:rsid w:val="00AC39B7"/>
    <w:rsid w:val="00AC3AAB"/>
    <w:rsid w:val="00BD7196"/>
    <w:rsid w:val="00BE4372"/>
    <w:rsid w:val="00C347C3"/>
    <w:rsid w:val="00C4172C"/>
    <w:rsid w:val="00C41C84"/>
    <w:rsid w:val="00C67639"/>
    <w:rsid w:val="00CA4321"/>
    <w:rsid w:val="00CB4FC3"/>
    <w:rsid w:val="00CF3A51"/>
    <w:rsid w:val="00D23B5C"/>
    <w:rsid w:val="00D25DC7"/>
    <w:rsid w:val="00D37CF9"/>
    <w:rsid w:val="00D87DCB"/>
    <w:rsid w:val="00DF1D0F"/>
    <w:rsid w:val="00DF41DF"/>
    <w:rsid w:val="00EC5747"/>
    <w:rsid w:val="00F03B92"/>
    <w:rsid w:val="00F0599A"/>
    <w:rsid w:val="00F674BE"/>
    <w:rsid w:val="00F87307"/>
    <w:rsid w:val="00FA7A8A"/>
    <w:rsid w:val="00FE0A30"/>
    <w:rsid w:val="00FF4B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C9232A"/>
  <w15:docId w15:val="{4C5ABB32-D337-004B-87BC-925928495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pBdr>
        <w:top w:val="nil"/>
        <w:left w:val="nil"/>
        <w:bottom w:val="nil"/>
        <w:right w:val="nil"/>
        <w:between w:val="nil"/>
      </w:pBdr>
      <w:spacing w:before="240" w:after="120"/>
      <w:jc w:val="center"/>
      <w:outlineLvl w:val="0"/>
    </w:pPr>
    <w:rPr>
      <w:b/>
      <w:color w:val="000000"/>
    </w:rPr>
  </w:style>
  <w:style w:type="paragraph" w:styleId="Heading2">
    <w:name w:val="heading 2"/>
    <w:basedOn w:val="Normal"/>
    <w:next w:val="Normal"/>
    <w:uiPriority w:val="9"/>
    <w:semiHidden/>
    <w:unhideWhenUsed/>
    <w:qFormat/>
    <w:pPr>
      <w:keepNext/>
      <w:pBdr>
        <w:top w:val="nil"/>
        <w:left w:val="nil"/>
        <w:bottom w:val="nil"/>
        <w:right w:val="nil"/>
        <w:between w:val="nil"/>
      </w:pBdr>
      <w:jc w:val="center"/>
      <w:outlineLvl w:val="1"/>
    </w:pPr>
    <w:rPr>
      <w:b/>
      <w:color w:val="000000"/>
      <w:sz w:val="24"/>
      <w:szCs w:val="24"/>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pBdr>
        <w:top w:val="nil"/>
        <w:left w:val="nil"/>
        <w:bottom w:val="nil"/>
        <w:right w:val="nil"/>
        <w:between w:val="nil"/>
      </w:pBdr>
      <w:jc w:val="center"/>
      <w:outlineLvl w:val="4"/>
    </w:pPr>
    <w:rPr>
      <w:b/>
      <w:color w:val="000000"/>
    </w:rPr>
  </w:style>
  <w:style w:type="paragraph" w:styleId="Heading6">
    <w:name w:val="heading 6"/>
    <w:basedOn w:val="Normal"/>
    <w:next w:val="Normal"/>
    <w:uiPriority w:val="9"/>
    <w:semiHidden/>
    <w:unhideWhenUsed/>
    <w:qFormat/>
    <w:pPr>
      <w:keepNext/>
      <w:keepLines/>
      <w:spacing w:before="200" w:after="40"/>
      <w:outlineLvl w:val="5"/>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6C319D"/>
    <w:pPr>
      <w:tabs>
        <w:tab w:val="center" w:pos="4680"/>
        <w:tab w:val="right" w:pos="9360"/>
      </w:tabs>
    </w:pPr>
  </w:style>
  <w:style w:type="character" w:customStyle="1" w:styleId="HeaderChar">
    <w:name w:val="Header Char"/>
    <w:basedOn w:val="DefaultParagraphFont"/>
    <w:link w:val="Header"/>
    <w:uiPriority w:val="99"/>
    <w:rsid w:val="006C319D"/>
  </w:style>
  <w:style w:type="paragraph" w:styleId="Footer">
    <w:name w:val="footer"/>
    <w:basedOn w:val="Normal"/>
    <w:link w:val="FooterChar"/>
    <w:uiPriority w:val="99"/>
    <w:unhideWhenUsed/>
    <w:rsid w:val="006C319D"/>
    <w:pPr>
      <w:tabs>
        <w:tab w:val="center" w:pos="4680"/>
        <w:tab w:val="right" w:pos="9360"/>
      </w:tabs>
    </w:pPr>
  </w:style>
  <w:style w:type="character" w:customStyle="1" w:styleId="FooterChar">
    <w:name w:val="Footer Char"/>
    <w:basedOn w:val="DefaultParagraphFont"/>
    <w:link w:val="Footer"/>
    <w:uiPriority w:val="99"/>
    <w:rsid w:val="006C319D"/>
  </w:style>
  <w:style w:type="character" w:styleId="Hyperlink">
    <w:name w:val="Hyperlink"/>
    <w:basedOn w:val="DefaultParagraphFont"/>
    <w:uiPriority w:val="99"/>
    <w:unhideWhenUsed/>
    <w:rsid w:val="00597775"/>
    <w:rPr>
      <w:color w:val="0000FF" w:themeColor="hyperlink"/>
      <w:u w:val="single"/>
    </w:rPr>
  </w:style>
  <w:style w:type="character" w:styleId="UnresolvedMention">
    <w:name w:val="Unresolved Mention"/>
    <w:basedOn w:val="DefaultParagraphFont"/>
    <w:uiPriority w:val="99"/>
    <w:semiHidden/>
    <w:unhideWhenUsed/>
    <w:rsid w:val="00597775"/>
    <w:rPr>
      <w:color w:val="605E5C"/>
      <w:shd w:val="clear" w:color="auto" w:fill="E1DFDD"/>
    </w:rPr>
  </w:style>
  <w:style w:type="paragraph" w:styleId="Revision">
    <w:name w:val="Revision"/>
    <w:hidden/>
    <w:uiPriority w:val="99"/>
    <w:semiHidden/>
    <w:rsid w:val="00263F9C"/>
    <w:pPr>
      <w:widowControl/>
    </w:pPr>
  </w:style>
  <w:style w:type="paragraph" w:styleId="ListParagraph">
    <w:name w:val="List Paragraph"/>
    <w:basedOn w:val="Normal"/>
    <w:uiPriority w:val="34"/>
    <w:qFormat/>
    <w:rsid w:val="004627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7410774">
      <w:bodyDiv w:val="1"/>
      <w:marLeft w:val="0"/>
      <w:marRight w:val="0"/>
      <w:marTop w:val="0"/>
      <w:marBottom w:val="0"/>
      <w:divBdr>
        <w:top w:val="none" w:sz="0" w:space="0" w:color="auto"/>
        <w:left w:val="none" w:sz="0" w:space="0" w:color="auto"/>
        <w:bottom w:val="none" w:sz="0" w:space="0" w:color="auto"/>
        <w:right w:val="none" w:sz="0" w:space="0" w:color="auto"/>
      </w:divBdr>
      <w:divsChild>
        <w:div w:id="335576025">
          <w:marLeft w:val="360"/>
          <w:marRight w:val="0"/>
          <w:marTop w:val="0"/>
          <w:marBottom w:val="24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github.com/OHDSI/CdmSurveySubWg/wiki/CDM-Landscape-Survey-Responses"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929</Words>
  <Characters>5301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Gerlanc, Nicole (NIH/NCI) [E]</cp:lastModifiedBy>
  <cp:revision>2</cp:revision>
  <dcterms:created xsi:type="dcterms:W3CDTF">2025-09-19T20:17:00Z</dcterms:created>
  <dcterms:modified xsi:type="dcterms:W3CDTF">2025-09-19T20:17:00Z</dcterms:modified>
</cp:coreProperties>
</file>