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83CD87E" w14:textId="77777777" w:rsidR="00721E2A" w:rsidRDefault="00000000">
      <w:pPr>
        <w:pBdr>
          <w:top w:val="nil"/>
          <w:left w:val="nil"/>
          <w:bottom w:val="nil"/>
          <w:right w:val="nil"/>
          <w:between w:val="nil"/>
        </w:pBdr>
        <w:spacing w:after="280"/>
        <w:rPr>
          <w:rFonts w:ascii="Calibri" w:eastAsia="Calibri" w:hAnsi="Calibri" w:cs="Calibri"/>
          <w:b/>
          <w:sz w:val="28"/>
          <w:szCs w:val="28"/>
        </w:rPr>
      </w:pPr>
      <w:r>
        <w:rPr>
          <w:rFonts w:ascii="Calibri" w:eastAsia="Calibri" w:hAnsi="Calibri" w:cs="Calibri"/>
          <w:b/>
          <w:sz w:val="28"/>
          <w:szCs w:val="28"/>
        </w:rPr>
        <w:t>Onto-OMOP</w:t>
      </w:r>
      <w:r>
        <w:rPr>
          <w:rFonts w:ascii="Calibri" w:eastAsia="Calibri" w:hAnsi="Calibri" w:cs="Calibri"/>
          <w:b/>
          <w:color w:val="002E5E"/>
          <w:sz w:val="28"/>
          <w:szCs w:val="28"/>
          <w:highlight w:val="white"/>
        </w:rPr>
        <w:t xml:space="preserve"> -</w:t>
      </w:r>
      <w:r>
        <w:rPr>
          <w:rFonts w:ascii="Arial" w:eastAsia="Arial" w:hAnsi="Arial" w:cs="Arial"/>
          <w:color w:val="002E5E"/>
          <w:highlight w:val="white"/>
        </w:rPr>
        <w:t xml:space="preserve"> </w:t>
      </w:r>
      <w:r>
        <w:rPr>
          <w:rFonts w:ascii="Calibri" w:eastAsia="Calibri" w:hAnsi="Calibri" w:cs="Calibri"/>
          <w:b/>
          <w:sz w:val="28"/>
          <w:szCs w:val="28"/>
        </w:rPr>
        <w:t>An Automatic Pipeline for Generating Classification Level Terms and Relationships for OHDSI Vaccine Concepts Using the Vaccine Ontology</w:t>
      </w:r>
    </w:p>
    <w:p w14:paraId="36EB2F0C" w14:textId="53D59E97" w:rsidR="002D11D1" w:rsidRPr="002D11D1" w:rsidRDefault="002D11D1" w:rsidP="002D11D1">
      <w:pPr>
        <w:keepNext/>
        <w:pBdr>
          <w:top w:val="nil"/>
          <w:left w:val="nil"/>
          <w:bottom w:val="nil"/>
          <w:right w:val="nil"/>
          <w:between w:val="nil"/>
        </w:pBdr>
        <w:spacing w:before="120" w:after="120"/>
        <w:jc w:val="both"/>
        <w:rPr>
          <w:rFonts w:ascii="Calibri" w:eastAsia="Calibri" w:hAnsi="Calibri" w:cs="Calibri"/>
          <w:b/>
          <w:sz w:val="22"/>
          <w:szCs w:val="22"/>
          <w:lang w:val="en-US"/>
        </w:rPr>
      </w:pPr>
      <w:r w:rsidRPr="002D11D1">
        <w:rPr>
          <w:rFonts w:ascii="Calibri" w:eastAsia="Calibri" w:hAnsi="Calibri" w:cs="Calibri"/>
          <w:b/>
          <w:bCs/>
          <w:sz w:val="22"/>
          <w:szCs w:val="22"/>
          <w:lang w:val="en-US"/>
        </w:rPr>
        <w:t>Jie Zheng, PhD</w:t>
      </w:r>
      <w:r w:rsidRPr="002D11D1">
        <w:rPr>
          <w:rFonts w:ascii="Calibri" w:eastAsia="Calibri" w:hAnsi="Calibri" w:cs="Calibri"/>
          <w:b/>
          <w:bCs/>
          <w:sz w:val="22"/>
          <w:szCs w:val="22"/>
          <w:vertAlign w:val="superscript"/>
          <w:lang w:val="en-US"/>
        </w:rPr>
        <w:t>1</w:t>
      </w:r>
      <w:r w:rsidRPr="002D11D1">
        <w:rPr>
          <w:rFonts w:ascii="Calibri" w:eastAsia="Calibri" w:hAnsi="Calibri" w:cs="Calibri"/>
          <w:b/>
          <w:bCs/>
          <w:sz w:val="22"/>
          <w:szCs w:val="22"/>
          <w:lang w:val="en-US"/>
        </w:rPr>
        <w:t>, Alexander Davydov, MD</w:t>
      </w:r>
      <w:r w:rsidRPr="002D11D1">
        <w:rPr>
          <w:rFonts w:ascii="Calibri" w:eastAsia="Calibri" w:hAnsi="Calibri" w:cs="Calibri"/>
          <w:b/>
          <w:bCs/>
          <w:sz w:val="22"/>
          <w:szCs w:val="22"/>
          <w:vertAlign w:val="superscript"/>
          <w:lang w:val="en-US"/>
        </w:rPr>
        <w:t>2</w:t>
      </w:r>
      <w:r w:rsidRPr="002D11D1">
        <w:rPr>
          <w:rFonts w:ascii="Calibri" w:eastAsia="Calibri" w:hAnsi="Calibri" w:cs="Calibri"/>
          <w:b/>
          <w:bCs/>
          <w:sz w:val="22"/>
          <w:szCs w:val="22"/>
          <w:lang w:val="en-US"/>
        </w:rPr>
        <w:t xml:space="preserve">, Anna </w:t>
      </w:r>
      <w:proofErr w:type="spellStart"/>
      <w:r w:rsidRPr="002D11D1">
        <w:rPr>
          <w:rFonts w:ascii="Calibri" w:eastAsia="Calibri" w:hAnsi="Calibri" w:cs="Calibri"/>
          <w:b/>
          <w:bCs/>
          <w:sz w:val="22"/>
          <w:szCs w:val="22"/>
          <w:lang w:val="en-US"/>
        </w:rPr>
        <w:t>Ostropolets</w:t>
      </w:r>
      <w:proofErr w:type="spellEnd"/>
      <w:r w:rsidRPr="002D11D1">
        <w:rPr>
          <w:rFonts w:ascii="Calibri" w:eastAsia="Calibri" w:hAnsi="Calibri" w:cs="Calibri"/>
          <w:b/>
          <w:bCs/>
          <w:sz w:val="22"/>
          <w:szCs w:val="22"/>
          <w:lang w:val="en-US"/>
        </w:rPr>
        <w:t>, PhD</w:t>
      </w:r>
      <w:r w:rsidRPr="002D11D1">
        <w:rPr>
          <w:rFonts w:ascii="Calibri" w:eastAsia="Calibri" w:hAnsi="Calibri" w:cs="Calibri"/>
          <w:b/>
          <w:bCs/>
          <w:sz w:val="22"/>
          <w:szCs w:val="22"/>
          <w:vertAlign w:val="superscript"/>
          <w:lang w:val="en-US"/>
        </w:rPr>
        <w:t>3</w:t>
      </w:r>
      <w:r w:rsidRPr="002D11D1">
        <w:rPr>
          <w:rFonts w:ascii="Calibri" w:eastAsia="Calibri" w:hAnsi="Calibri" w:cs="Calibri"/>
          <w:b/>
          <w:bCs/>
          <w:sz w:val="22"/>
          <w:szCs w:val="22"/>
          <w:lang w:val="en-US"/>
        </w:rPr>
        <w:t>, Qi Yang, MD, PhD</w:t>
      </w:r>
      <w:r w:rsidRPr="002D11D1">
        <w:rPr>
          <w:rFonts w:ascii="Calibri" w:eastAsia="Calibri" w:hAnsi="Calibri" w:cs="Calibri"/>
          <w:b/>
          <w:bCs/>
          <w:sz w:val="22"/>
          <w:szCs w:val="22"/>
          <w:vertAlign w:val="superscript"/>
          <w:lang w:val="en-US"/>
        </w:rPr>
        <w:t>4</w:t>
      </w:r>
      <w:r w:rsidRPr="002D11D1">
        <w:rPr>
          <w:rFonts w:ascii="Calibri" w:eastAsia="Calibri" w:hAnsi="Calibri" w:cs="Calibri"/>
          <w:b/>
          <w:bCs/>
          <w:sz w:val="22"/>
          <w:szCs w:val="22"/>
          <w:lang w:val="en-US"/>
        </w:rPr>
        <w:t xml:space="preserve">, </w:t>
      </w:r>
      <w:proofErr w:type="spellStart"/>
      <w:r w:rsidRPr="002D11D1">
        <w:rPr>
          <w:rFonts w:ascii="Calibri" w:eastAsia="Calibri" w:hAnsi="Calibri" w:cs="Calibri"/>
          <w:b/>
          <w:bCs/>
          <w:sz w:val="22"/>
          <w:szCs w:val="22"/>
          <w:lang w:val="en-US"/>
        </w:rPr>
        <w:t>Yongqun</w:t>
      </w:r>
      <w:proofErr w:type="spellEnd"/>
      <w:r w:rsidRPr="002D11D1">
        <w:rPr>
          <w:rFonts w:ascii="Calibri" w:eastAsia="Calibri" w:hAnsi="Calibri" w:cs="Calibri"/>
          <w:b/>
          <w:bCs/>
          <w:sz w:val="22"/>
          <w:szCs w:val="22"/>
          <w:lang w:val="en-US"/>
        </w:rPr>
        <w:t xml:space="preserve"> He, PhD</w:t>
      </w:r>
      <w:r w:rsidRPr="002D11D1">
        <w:rPr>
          <w:rFonts w:ascii="Calibri" w:eastAsia="Calibri" w:hAnsi="Calibri" w:cs="Calibri"/>
          <w:b/>
          <w:bCs/>
          <w:sz w:val="22"/>
          <w:szCs w:val="22"/>
          <w:vertAlign w:val="superscript"/>
          <w:lang w:val="en-US"/>
        </w:rPr>
        <w:t>1</w:t>
      </w:r>
    </w:p>
    <w:p w14:paraId="77789DEC" w14:textId="63342834" w:rsidR="002D11D1" w:rsidRPr="002D11D1" w:rsidRDefault="002D11D1" w:rsidP="002D11D1">
      <w:pPr>
        <w:keepNext/>
        <w:pBdr>
          <w:top w:val="nil"/>
          <w:left w:val="nil"/>
          <w:bottom w:val="nil"/>
          <w:right w:val="nil"/>
          <w:between w:val="nil"/>
        </w:pBdr>
        <w:spacing w:before="120" w:after="120"/>
        <w:jc w:val="both"/>
        <w:rPr>
          <w:rFonts w:ascii="Calibri" w:eastAsia="Calibri" w:hAnsi="Calibri" w:cs="Calibri"/>
          <w:b/>
          <w:sz w:val="22"/>
          <w:szCs w:val="22"/>
          <w:lang w:val="en-US"/>
        </w:rPr>
      </w:pPr>
      <w:r w:rsidRPr="002D11D1">
        <w:rPr>
          <w:rFonts w:ascii="Calibri" w:eastAsia="Calibri" w:hAnsi="Calibri" w:cs="Calibri"/>
          <w:b/>
          <w:sz w:val="22"/>
          <w:szCs w:val="22"/>
          <w:vertAlign w:val="superscript"/>
          <w:lang w:val="en-US"/>
        </w:rPr>
        <w:t>1</w:t>
      </w:r>
      <w:r w:rsidRPr="002D11D1">
        <w:rPr>
          <w:rFonts w:ascii="Calibri" w:eastAsia="Calibri" w:hAnsi="Calibri" w:cs="Calibri"/>
          <w:b/>
          <w:sz w:val="22"/>
          <w:szCs w:val="22"/>
          <w:lang w:val="en-US"/>
        </w:rPr>
        <w:t xml:space="preserve">University of Michigan Medical School, Ann Arbor, MI, USA; </w:t>
      </w:r>
      <w:r w:rsidRPr="002D11D1">
        <w:rPr>
          <w:rFonts w:ascii="Calibri" w:eastAsia="Calibri" w:hAnsi="Calibri" w:cs="Calibri"/>
          <w:b/>
          <w:sz w:val="22"/>
          <w:szCs w:val="22"/>
          <w:vertAlign w:val="superscript"/>
          <w:lang w:val="en-US"/>
        </w:rPr>
        <w:t>2</w:t>
      </w:r>
      <w:r w:rsidRPr="002D11D1">
        <w:rPr>
          <w:rFonts w:ascii="Calibri" w:eastAsia="Calibri" w:hAnsi="Calibri" w:cs="Calibri"/>
          <w:b/>
          <w:sz w:val="22"/>
          <w:szCs w:val="22"/>
          <w:lang w:val="en-US"/>
        </w:rPr>
        <w:t xml:space="preserve">Thesaurus Health, New York, NY, US; </w:t>
      </w:r>
      <w:r w:rsidRPr="002D11D1">
        <w:rPr>
          <w:rFonts w:ascii="Calibri" w:eastAsia="Calibri" w:hAnsi="Calibri" w:cs="Calibri"/>
          <w:b/>
          <w:sz w:val="22"/>
          <w:szCs w:val="22"/>
          <w:vertAlign w:val="superscript"/>
          <w:lang w:val="en-US"/>
        </w:rPr>
        <w:t>3</w:t>
      </w:r>
      <w:r w:rsidRPr="002D11D1">
        <w:rPr>
          <w:rFonts w:ascii="Calibri" w:eastAsia="Calibri" w:hAnsi="Calibri" w:cs="Calibri"/>
          <w:b/>
          <w:sz w:val="22"/>
          <w:szCs w:val="22"/>
          <w:lang w:val="en-US"/>
        </w:rPr>
        <w:t xml:space="preserve">Odysseus Data Services, Inc., Cambridge, MA, USA; </w:t>
      </w:r>
      <w:r w:rsidRPr="002D11D1">
        <w:rPr>
          <w:rFonts w:ascii="Calibri" w:eastAsia="Calibri" w:hAnsi="Calibri" w:cs="Calibri"/>
          <w:b/>
          <w:sz w:val="22"/>
          <w:szCs w:val="22"/>
          <w:vertAlign w:val="superscript"/>
          <w:lang w:val="en-US"/>
        </w:rPr>
        <w:t>4</w:t>
      </w:r>
      <w:r w:rsidR="000B0AA1" w:rsidRPr="000B0AA1">
        <w:rPr>
          <w:rFonts w:ascii="Calibri" w:eastAsia="Calibri" w:hAnsi="Calibri" w:cs="Calibri"/>
          <w:b/>
          <w:sz w:val="22"/>
          <w:szCs w:val="22"/>
          <w:lang w:val="en-US"/>
        </w:rPr>
        <w:t>IQVIA, Inc., Durham, NC,</w:t>
      </w:r>
      <w:r w:rsidRPr="002D11D1">
        <w:rPr>
          <w:rFonts w:ascii="Calibri" w:eastAsia="Calibri" w:hAnsi="Calibri" w:cs="Calibri"/>
          <w:b/>
          <w:sz w:val="22"/>
          <w:szCs w:val="22"/>
          <w:lang w:val="en-US"/>
        </w:rPr>
        <w:t xml:space="preserve"> USA. </w:t>
      </w:r>
    </w:p>
    <w:p w14:paraId="601662A4" w14:textId="77777777" w:rsidR="00721E2A" w:rsidRDefault="00000000">
      <w:pPr>
        <w:keepNext/>
        <w:pBdr>
          <w:top w:val="nil"/>
          <w:left w:val="nil"/>
          <w:bottom w:val="nil"/>
          <w:right w:val="nil"/>
          <w:between w:val="nil"/>
        </w:pBdr>
        <w:spacing w:before="120" w:after="120"/>
        <w:jc w:val="both"/>
        <w:rPr>
          <w:rFonts w:ascii="Calibri" w:eastAsia="Calibri" w:hAnsi="Calibri" w:cs="Calibri"/>
          <w:sz w:val="22"/>
          <w:szCs w:val="22"/>
        </w:rPr>
      </w:pPr>
      <w:r>
        <w:rPr>
          <w:rFonts w:ascii="Calibri" w:eastAsia="Calibri" w:hAnsi="Calibri" w:cs="Calibri"/>
          <w:b/>
          <w:sz w:val="22"/>
          <w:szCs w:val="22"/>
        </w:rPr>
        <w:t>Background</w:t>
      </w:r>
    </w:p>
    <w:p w14:paraId="55D31F18" w14:textId="77777777" w:rsidR="00721E2A" w:rsidRDefault="00000000">
      <w:pPr>
        <w:pBdr>
          <w:top w:val="nil"/>
          <w:left w:val="nil"/>
          <w:bottom w:val="nil"/>
          <w:right w:val="nil"/>
          <w:between w:val="nil"/>
        </w:pBdr>
        <w:spacing w:after="240"/>
        <w:jc w:val="both"/>
        <w:rPr>
          <w:rFonts w:ascii="Calibri" w:eastAsia="Calibri" w:hAnsi="Calibri" w:cs="Calibri"/>
          <w:sz w:val="22"/>
          <w:szCs w:val="22"/>
        </w:rPr>
      </w:pPr>
      <w:r>
        <w:rPr>
          <w:rFonts w:ascii="Calibri" w:eastAsia="Calibri" w:hAnsi="Calibri" w:cs="Calibri"/>
          <w:sz w:val="22"/>
          <w:szCs w:val="22"/>
        </w:rPr>
        <w:t>The OHDSI OMOP Common Data Model (CDM)</w:t>
      </w:r>
      <w:r>
        <w:rPr>
          <w:rFonts w:ascii="Calibri" w:eastAsia="Calibri" w:hAnsi="Calibri" w:cs="Calibri"/>
          <w:sz w:val="22"/>
          <w:szCs w:val="22"/>
          <w:vertAlign w:val="superscript"/>
        </w:rPr>
        <w:t>1</w:t>
      </w:r>
      <w:r>
        <w:rPr>
          <w:rFonts w:ascii="Calibri" w:eastAsia="Calibri" w:hAnsi="Calibri" w:cs="Calibri"/>
          <w:sz w:val="22"/>
          <w:szCs w:val="22"/>
        </w:rPr>
        <w:t xml:space="preserve"> is a well-known data model that standardizes clinical data from various sources to support robust and reliable analysis. The OHDSI community maintains the OMOP CDM through the OHDSI Standardized Vocabularies, which constitutes a curated repository of medical vocabularies, coding systems, and ontologies utilized across diverse countries, healthcare systems, and institutions. These vocabularies are harmonized to a global standard for observational research and consolidated into a common schema.</w:t>
      </w:r>
      <w:r>
        <w:rPr>
          <w:rFonts w:ascii="Calibri" w:eastAsia="Calibri" w:hAnsi="Calibri" w:cs="Calibri"/>
          <w:sz w:val="22"/>
          <w:szCs w:val="22"/>
          <w:vertAlign w:val="superscript"/>
        </w:rPr>
        <w:t>1</w:t>
      </w:r>
      <w:r>
        <w:rPr>
          <w:rFonts w:ascii="Calibri" w:eastAsia="Calibri" w:hAnsi="Calibri" w:cs="Calibri"/>
          <w:sz w:val="22"/>
          <w:szCs w:val="22"/>
        </w:rPr>
        <w:t xml:space="preserve"> For each semantic meaning, one standard concept is chosen; equivalent concepts from different vocabularies are consolidated to this standard concept, while other concepts are considered as source concepts and linked to the standard one using ‘Maps to’ relationships. This vocabulary system serves as a cornerstone of OHDSI and is mandatory for use across all data sources in the network.</w:t>
      </w:r>
    </w:p>
    <w:p w14:paraId="1F5CBCAE" w14:textId="053900B7" w:rsidR="00721E2A" w:rsidRDefault="00000000">
      <w:pPr>
        <w:spacing w:after="240"/>
        <w:ind w:firstLine="20"/>
        <w:jc w:val="both"/>
        <w:rPr>
          <w:rFonts w:ascii="Calibri" w:eastAsia="Calibri" w:hAnsi="Calibri" w:cs="Calibri"/>
          <w:sz w:val="22"/>
          <w:szCs w:val="22"/>
        </w:rPr>
      </w:pPr>
      <w:r>
        <w:rPr>
          <w:rFonts w:ascii="Calibri" w:eastAsia="Calibri" w:hAnsi="Calibri" w:cs="Calibri"/>
          <w:sz w:val="22"/>
          <w:szCs w:val="22"/>
        </w:rPr>
        <w:t>To further support semantic interoperability for large-scale observational research, it is important to integrate additional reference biomedical ontologies into the OHDSI Standardized Vocabularies. The Open Biological and Biomedical Ontology (OBO) Foundry</w:t>
      </w:r>
      <w:r>
        <w:rPr>
          <w:rFonts w:ascii="Calibri" w:eastAsia="Calibri" w:hAnsi="Calibri" w:cs="Calibri"/>
          <w:sz w:val="22"/>
          <w:szCs w:val="22"/>
          <w:vertAlign w:val="superscript"/>
        </w:rPr>
        <w:t>2</w:t>
      </w:r>
      <w:r>
        <w:rPr>
          <w:rFonts w:ascii="Calibri" w:eastAsia="Calibri" w:hAnsi="Calibri" w:cs="Calibri"/>
          <w:sz w:val="22"/>
          <w:szCs w:val="22"/>
        </w:rPr>
        <w:t xml:space="preserve"> includes approximately 200 ontologies covering various biological and biomedical domains. One example is the Vaccine Ontology (VO)</w:t>
      </w:r>
      <w:r>
        <w:rPr>
          <w:rFonts w:ascii="Calibri" w:eastAsia="Calibri" w:hAnsi="Calibri" w:cs="Calibri"/>
          <w:sz w:val="22"/>
          <w:szCs w:val="22"/>
          <w:vertAlign w:val="superscript"/>
        </w:rPr>
        <w:t>3</w:t>
      </w:r>
      <w:r>
        <w:rPr>
          <w:rFonts w:ascii="Calibri" w:eastAsia="Calibri" w:hAnsi="Calibri" w:cs="Calibri"/>
          <w:sz w:val="22"/>
          <w:szCs w:val="22"/>
        </w:rPr>
        <w:t>, which represents various types of licensed vaccines, vaccines from clinical trials or research, vaccine ingredients, and vaccine responses. In our previous work,</w:t>
      </w:r>
      <w:r>
        <w:rPr>
          <w:rFonts w:ascii="Calibri" w:eastAsia="Calibri" w:hAnsi="Calibri" w:cs="Calibri"/>
          <w:sz w:val="22"/>
          <w:szCs w:val="22"/>
          <w:vertAlign w:val="superscript"/>
        </w:rPr>
        <w:t>4,5</w:t>
      </w:r>
      <w:r>
        <w:rPr>
          <w:rFonts w:ascii="Calibri" w:eastAsia="Calibri" w:hAnsi="Calibri" w:cs="Calibri"/>
          <w:sz w:val="22"/>
          <w:szCs w:val="22"/>
        </w:rPr>
        <w:t xml:space="preserve"> VO has incorporated vaccine-related concepts from RxNorm</w:t>
      </w:r>
      <w:r>
        <w:rPr>
          <w:rFonts w:ascii="Calibri" w:eastAsia="Calibri" w:hAnsi="Calibri" w:cs="Calibri"/>
          <w:sz w:val="22"/>
          <w:szCs w:val="22"/>
          <w:vertAlign w:val="superscript"/>
        </w:rPr>
        <w:t>6</w:t>
      </w:r>
      <w:r>
        <w:rPr>
          <w:rFonts w:ascii="Calibri" w:eastAsia="Calibri" w:hAnsi="Calibri" w:cs="Calibri"/>
          <w:sz w:val="22"/>
          <w:szCs w:val="22"/>
        </w:rPr>
        <w:t xml:space="preserve"> and </w:t>
      </w:r>
      <w:proofErr w:type="spellStart"/>
      <w:r>
        <w:rPr>
          <w:rFonts w:ascii="Calibri" w:eastAsia="Calibri" w:hAnsi="Calibri" w:cs="Calibri"/>
          <w:sz w:val="22"/>
          <w:szCs w:val="22"/>
        </w:rPr>
        <w:t>RxNorm</w:t>
      </w:r>
      <w:proofErr w:type="spellEnd"/>
      <w:r>
        <w:rPr>
          <w:rFonts w:ascii="Calibri" w:eastAsia="Calibri" w:hAnsi="Calibri" w:cs="Calibri"/>
          <w:sz w:val="22"/>
          <w:szCs w:val="22"/>
        </w:rPr>
        <w:t xml:space="preserve"> Extension</w:t>
      </w:r>
      <w:r w:rsidR="00F57C9C">
        <w:rPr>
          <w:rFonts w:ascii="Calibri" w:eastAsia="Calibri" w:hAnsi="Calibri" w:cs="Calibri"/>
          <w:sz w:val="22"/>
          <w:szCs w:val="22"/>
        </w:rPr>
        <w:t xml:space="preserve"> (</w:t>
      </w:r>
      <w:proofErr w:type="spellStart"/>
      <w:r w:rsidR="00F57C9C">
        <w:rPr>
          <w:rFonts w:ascii="Calibri" w:eastAsia="Calibri" w:hAnsi="Calibri" w:cs="Calibri"/>
          <w:sz w:val="22"/>
          <w:szCs w:val="22"/>
        </w:rPr>
        <w:t>RxE</w:t>
      </w:r>
      <w:proofErr w:type="spellEnd"/>
      <w:r w:rsidR="00F57C9C">
        <w:rPr>
          <w:rFonts w:ascii="Calibri" w:eastAsia="Calibri" w:hAnsi="Calibri" w:cs="Calibri"/>
          <w:sz w:val="22"/>
          <w:szCs w:val="22"/>
        </w:rPr>
        <w:t>)</w:t>
      </w:r>
      <w:r>
        <w:rPr>
          <w:rFonts w:ascii="Calibri" w:eastAsia="Calibri" w:hAnsi="Calibri" w:cs="Calibri"/>
          <w:sz w:val="22"/>
          <w:szCs w:val="22"/>
        </w:rPr>
        <w:t>,</w:t>
      </w:r>
      <w:r>
        <w:rPr>
          <w:rFonts w:ascii="Calibri" w:eastAsia="Calibri" w:hAnsi="Calibri" w:cs="Calibri"/>
          <w:sz w:val="22"/>
          <w:szCs w:val="22"/>
          <w:vertAlign w:val="superscript"/>
        </w:rPr>
        <w:t>7</w:t>
      </w:r>
      <w:r>
        <w:rPr>
          <w:rFonts w:ascii="Calibri" w:eastAsia="Calibri" w:hAnsi="Calibri" w:cs="Calibri"/>
          <w:sz w:val="22"/>
          <w:szCs w:val="22"/>
        </w:rPr>
        <w:t xml:space="preserve"> the two OMOP Standardized Vocabularies in the vaccine domain. Unlike </w:t>
      </w:r>
      <w:proofErr w:type="spellStart"/>
      <w:r>
        <w:rPr>
          <w:rFonts w:ascii="Calibri" w:eastAsia="Calibri" w:hAnsi="Calibri" w:cs="Calibri"/>
          <w:sz w:val="22"/>
          <w:szCs w:val="22"/>
        </w:rPr>
        <w:t>RxNorm</w:t>
      </w:r>
      <w:proofErr w:type="spellEnd"/>
      <w:r>
        <w:rPr>
          <w:rFonts w:ascii="Calibri" w:eastAsia="Calibri" w:hAnsi="Calibri" w:cs="Calibri"/>
          <w:sz w:val="22"/>
          <w:szCs w:val="22"/>
        </w:rPr>
        <w:t xml:space="preserve"> and </w:t>
      </w:r>
      <w:proofErr w:type="spellStart"/>
      <w:r w:rsidR="00F57C9C">
        <w:rPr>
          <w:rFonts w:ascii="Calibri" w:eastAsia="Calibri" w:hAnsi="Calibri" w:cs="Calibri"/>
          <w:sz w:val="22"/>
          <w:szCs w:val="22"/>
        </w:rPr>
        <w:t>RxE</w:t>
      </w:r>
      <w:proofErr w:type="spellEnd"/>
      <w:r>
        <w:rPr>
          <w:rFonts w:ascii="Calibri" w:eastAsia="Calibri" w:hAnsi="Calibri" w:cs="Calibri"/>
          <w:sz w:val="22"/>
          <w:szCs w:val="22"/>
        </w:rPr>
        <w:t>, VO provides many intermediate classification terms and their relationships, which support better classification of vaccine terms. However, it is a big challenge to automatically extract these intermediate classification terms and their relationships and to incorporate them into the OHDSI vocabulary system. Similar issues arise with other OBO ontologies, such as the Human Phenotype Ontology (HPO).</w:t>
      </w:r>
      <w:r>
        <w:rPr>
          <w:rFonts w:ascii="Calibri" w:eastAsia="Calibri" w:hAnsi="Calibri" w:cs="Calibri"/>
          <w:sz w:val="22"/>
          <w:szCs w:val="22"/>
          <w:vertAlign w:val="superscript"/>
        </w:rPr>
        <w:t>8</w:t>
      </w:r>
      <w:r>
        <w:rPr>
          <w:rFonts w:ascii="Calibri" w:eastAsia="Calibri" w:hAnsi="Calibri" w:cs="Calibri"/>
          <w:sz w:val="22"/>
          <w:szCs w:val="22"/>
        </w:rPr>
        <w:t xml:space="preserve"> </w:t>
      </w:r>
    </w:p>
    <w:p w14:paraId="43BF1456" w14:textId="77777777" w:rsidR="00721E2A" w:rsidRDefault="00000000">
      <w:pPr>
        <w:spacing w:after="240"/>
        <w:ind w:firstLine="20"/>
        <w:jc w:val="both"/>
        <w:rPr>
          <w:rFonts w:ascii="Calibri" w:eastAsia="Calibri" w:hAnsi="Calibri" w:cs="Calibri"/>
          <w:sz w:val="22"/>
          <w:szCs w:val="22"/>
        </w:rPr>
      </w:pPr>
      <w:r>
        <w:rPr>
          <w:rFonts w:ascii="Calibri" w:eastAsia="Calibri" w:hAnsi="Calibri" w:cs="Calibri"/>
          <w:sz w:val="22"/>
          <w:szCs w:val="22"/>
        </w:rPr>
        <w:t xml:space="preserve">In this work, we present the development of an Onto-OMOP pipeline designed to automatically generate ontology-based classification terms and their relationships from standard bottom-level OMOP vocabulary terms. To demonstrate its effectiveness, we applied the Onto-OMOP pipeline to the vaccine domain using the Vaccine Ontology (VO). </w:t>
      </w:r>
    </w:p>
    <w:p w14:paraId="147BF8C4" w14:textId="77777777" w:rsidR="00721E2A" w:rsidRDefault="00000000">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b/>
          <w:sz w:val="22"/>
          <w:szCs w:val="22"/>
        </w:rPr>
        <w:t xml:space="preserve">Methods </w:t>
      </w:r>
    </w:p>
    <w:p w14:paraId="730342A7" w14:textId="54E1929C" w:rsidR="00721E2A" w:rsidRDefault="00000000">
      <w:pPr>
        <w:spacing w:after="120"/>
        <w:jc w:val="both"/>
        <w:rPr>
          <w:rFonts w:ascii="Calibri" w:eastAsia="Calibri" w:hAnsi="Calibri" w:cs="Calibri"/>
          <w:sz w:val="22"/>
          <w:szCs w:val="22"/>
        </w:rPr>
      </w:pPr>
      <w:r>
        <w:rPr>
          <w:rFonts w:ascii="Calibri" w:eastAsia="Calibri" w:hAnsi="Calibri" w:cs="Calibri"/>
          <w:sz w:val="22"/>
          <w:szCs w:val="22"/>
        </w:rPr>
        <w:t xml:space="preserve">Figure 1 illustrates the Onto-OMOP pipeline applied to the VO. Initially, the VO was updated by adding classification terms to organize </w:t>
      </w:r>
      <w:proofErr w:type="spellStart"/>
      <w:r>
        <w:rPr>
          <w:rFonts w:ascii="Calibri" w:eastAsia="Calibri" w:hAnsi="Calibri" w:cs="Calibri"/>
          <w:sz w:val="22"/>
          <w:szCs w:val="22"/>
        </w:rPr>
        <w:t>RxNorm</w:t>
      </w:r>
      <w:proofErr w:type="spellEnd"/>
      <w:r>
        <w:rPr>
          <w:rFonts w:ascii="Calibri" w:eastAsia="Calibri" w:hAnsi="Calibri" w:cs="Calibri"/>
          <w:sz w:val="22"/>
          <w:szCs w:val="22"/>
        </w:rPr>
        <w:t xml:space="preserve"> and </w:t>
      </w:r>
      <w:proofErr w:type="spellStart"/>
      <w:r>
        <w:rPr>
          <w:rFonts w:ascii="Calibri" w:eastAsia="Calibri" w:hAnsi="Calibri" w:cs="Calibri"/>
          <w:sz w:val="22"/>
          <w:szCs w:val="22"/>
        </w:rPr>
        <w:t>RxE</w:t>
      </w:r>
      <w:proofErr w:type="spellEnd"/>
      <w:r w:rsidR="00FE38A9">
        <w:rPr>
          <w:rFonts w:ascii="Calibri" w:eastAsia="Calibri" w:hAnsi="Calibri" w:cs="Calibri"/>
          <w:sz w:val="22"/>
          <w:szCs w:val="22"/>
        </w:rPr>
        <w:t xml:space="preserve"> </w:t>
      </w:r>
      <w:r>
        <w:rPr>
          <w:rFonts w:ascii="Calibri" w:eastAsia="Calibri" w:hAnsi="Calibri" w:cs="Calibri"/>
          <w:sz w:val="22"/>
          <w:szCs w:val="22"/>
        </w:rPr>
        <w:t xml:space="preserve">concepts based on vaccine attributes, such as the diseases they target, the vaccine platform, and whether a vaccine is mono- or multivalent. These terms were particularly added when they did not already exist in the VO. The VO terms used to classify </w:t>
      </w:r>
      <w:proofErr w:type="spellStart"/>
      <w:r>
        <w:rPr>
          <w:rFonts w:ascii="Calibri" w:eastAsia="Calibri" w:hAnsi="Calibri" w:cs="Calibri"/>
          <w:sz w:val="22"/>
          <w:szCs w:val="22"/>
        </w:rPr>
        <w:t>RxNorm</w:t>
      </w:r>
      <w:proofErr w:type="spellEnd"/>
      <w:r>
        <w:rPr>
          <w:rFonts w:ascii="Calibri" w:eastAsia="Calibri" w:hAnsi="Calibri" w:cs="Calibri"/>
          <w:sz w:val="22"/>
          <w:szCs w:val="22"/>
        </w:rPr>
        <w:t xml:space="preserve"> or </w:t>
      </w:r>
      <w:proofErr w:type="spellStart"/>
      <w:r w:rsidR="004C7F27">
        <w:rPr>
          <w:rFonts w:ascii="Calibri" w:eastAsia="Calibri" w:hAnsi="Calibri" w:cs="Calibri"/>
          <w:sz w:val="22"/>
          <w:szCs w:val="22"/>
        </w:rPr>
        <w:t>RxE</w:t>
      </w:r>
      <w:proofErr w:type="spellEnd"/>
      <w:r>
        <w:rPr>
          <w:rFonts w:ascii="Calibri" w:eastAsia="Calibri" w:hAnsi="Calibri" w:cs="Calibri"/>
          <w:sz w:val="22"/>
          <w:szCs w:val="22"/>
        </w:rPr>
        <w:t xml:space="preserve"> concepts are represented using equivalent axioms when possible, allowing these concepts to be inferred under the various classification VO terms based on their logical axioms using reasoner ELK.</w:t>
      </w:r>
      <w:r>
        <w:rPr>
          <w:rFonts w:ascii="Calibri" w:eastAsia="Calibri" w:hAnsi="Calibri" w:cs="Calibri"/>
          <w:sz w:val="22"/>
          <w:szCs w:val="22"/>
          <w:vertAlign w:val="superscript"/>
        </w:rPr>
        <w:t>9</w:t>
      </w:r>
      <w:r>
        <w:rPr>
          <w:rFonts w:ascii="Calibri" w:eastAsia="Calibri" w:hAnsi="Calibri" w:cs="Calibri"/>
          <w:sz w:val="22"/>
          <w:szCs w:val="22"/>
        </w:rPr>
        <w:t xml:space="preserve"> The classification VO terms, which serve as direct parent for </w:t>
      </w:r>
      <w:proofErr w:type="spellStart"/>
      <w:r>
        <w:rPr>
          <w:rFonts w:ascii="Calibri" w:eastAsia="Calibri" w:hAnsi="Calibri" w:cs="Calibri"/>
          <w:sz w:val="22"/>
          <w:szCs w:val="22"/>
        </w:rPr>
        <w:t>RxNorm</w:t>
      </w:r>
      <w:proofErr w:type="spellEnd"/>
      <w:r>
        <w:rPr>
          <w:rFonts w:ascii="Calibri" w:eastAsia="Calibri" w:hAnsi="Calibri" w:cs="Calibri"/>
          <w:sz w:val="22"/>
          <w:szCs w:val="22"/>
        </w:rPr>
        <w:t xml:space="preserve"> and </w:t>
      </w:r>
      <w:proofErr w:type="spellStart"/>
      <w:r w:rsidR="007E1E42">
        <w:rPr>
          <w:rFonts w:ascii="Calibri" w:eastAsia="Calibri" w:hAnsi="Calibri" w:cs="Calibri"/>
          <w:sz w:val="22"/>
          <w:szCs w:val="22"/>
        </w:rPr>
        <w:t>RxE</w:t>
      </w:r>
      <w:proofErr w:type="spellEnd"/>
      <w:r w:rsidR="007E1E42">
        <w:rPr>
          <w:rFonts w:ascii="Calibri" w:eastAsia="Calibri" w:hAnsi="Calibri" w:cs="Calibri"/>
          <w:sz w:val="22"/>
          <w:szCs w:val="22"/>
        </w:rPr>
        <w:t xml:space="preserve"> </w:t>
      </w:r>
      <w:r>
        <w:rPr>
          <w:rFonts w:ascii="Calibri" w:eastAsia="Calibri" w:hAnsi="Calibri" w:cs="Calibri"/>
          <w:sz w:val="22"/>
          <w:szCs w:val="22"/>
        </w:rPr>
        <w:t xml:space="preserve">vaccines, were then retrieved from VO using a SPARQL query. The results from this query were then converted into an input file for </w:t>
      </w:r>
      <w:r>
        <w:rPr>
          <w:rFonts w:ascii="Calibri" w:eastAsia="Calibri" w:hAnsi="Calibri" w:cs="Calibri"/>
          <w:sz w:val="22"/>
          <w:szCs w:val="22"/>
        </w:rPr>
        <w:lastRenderedPageBreak/>
        <w:t>OntoFox,</w:t>
      </w:r>
      <w:r>
        <w:rPr>
          <w:rFonts w:ascii="Calibri" w:eastAsia="Calibri" w:hAnsi="Calibri" w:cs="Calibri"/>
          <w:sz w:val="22"/>
          <w:szCs w:val="22"/>
          <w:vertAlign w:val="superscript"/>
        </w:rPr>
        <w:t>10</w:t>
      </w:r>
      <w:r>
        <w:rPr>
          <w:rFonts w:ascii="Calibri" w:eastAsia="Calibri" w:hAnsi="Calibri" w:cs="Calibri"/>
          <w:sz w:val="22"/>
          <w:szCs w:val="22"/>
        </w:rPr>
        <w:t xml:space="preserve"> a web-based tool designed to extract ontology terms from existing ontologies. A subset of vaccine terms, including direct parents of </w:t>
      </w:r>
      <w:proofErr w:type="spellStart"/>
      <w:r>
        <w:rPr>
          <w:rFonts w:ascii="Calibri" w:eastAsia="Calibri" w:hAnsi="Calibri" w:cs="Calibri"/>
          <w:sz w:val="22"/>
          <w:szCs w:val="22"/>
        </w:rPr>
        <w:t>RxNorm</w:t>
      </w:r>
      <w:proofErr w:type="spellEnd"/>
      <w:r>
        <w:rPr>
          <w:rFonts w:ascii="Calibri" w:eastAsia="Calibri" w:hAnsi="Calibri" w:cs="Calibri"/>
          <w:sz w:val="22"/>
          <w:szCs w:val="22"/>
        </w:rPr>
        <w:t xml:space="preserve"> and </w:t>
      </w:r>
      <w:proofErr w:type="spellStart"/>
      <w:r w:rsidR="007E1E42">
        <w:rPr>
          <w:rFonts w:ascii="Calibri" w:eastAsia="Calibri" w:hAnsi="Calibri" w:cs="Calibri"/>
          <w:sz w:val="22"/>
          <w:szCs w:val="22"/>
        </w:rPr>
        <w:t>RxE</w:t>
      </w:r>
      <w:proofErr w:type="spellEnd"/>
      <w:r w:rsidR="007E1E42">
        <w:rPr>
          <w:rFonts w:ascii="Calibri" w:eastAsia="Calibri" w:hAnsi="Calibri" w:cs="Calibri"/>
          <w:sz w:val="22"/>
          <w:szCs w:val="22"/>
        </w:rPr>
        <w:t xml:space="preserve"> </w:t>
      </w:r>
      <w:r>
        <w:rPr>
          <w:rFonts w:ascii="Calibri" w:eastAsia="Calibri" w:hAnsi="Calibri" w:cs="Calibri"/>
          <w:sz w:val="22"/>
          <w:szCs w:val="22"/>
        </w:rPr>
        <w:t xml:space="preserve">concepts along with their ancestor terms up to VO: ’vaccine’, is retrieved using the </w:t>
      </w:r>
      <w:proofErr w:type="spellStart"/>
      <w:r>
        <w:rPr>
          <w:rFonts w:ascii="Calibri" w:eastAsia="Calibri" w:hAnsi="Calibri" w:cs="Calibri"/>
          <w:sz w:val="22"/>
          <w:szCs w:val="22"/>
        </w:rPr>
        <w:t>OntoFox</w:t>
      </w:r>
      <w:proofErr w:type="spellEnd"/>
      <w:r>
        <w:rPr>
          <w:rFonts w:ascii="Calibri" w:eastAsia="Calibri" w:hAnsi="Calibri" w:cs="Calibri"/>
          <w:sz w:val="22"/>
          <w:szCs w:val="22"/>
        </w:rPr>
        <w:t xml:space="preserve"> tool. This subset of VO terms with the is-a relationships can be candidate vaccine terms and relationships for submission to the OHDSI as part of Standardized Vocabularies. </w:t>
      </w:r>
    </w:p>
    <w:p w14:paraId="5F20FD7F" w14:textId="77777777" w:rsidR="00721E2A" w:rsidRDefault="00721E2A">
      <w:pPr>
        <w:spacing w:after="120"/>
        <w:jc w:val="both"/>
        <w:rPr>
          <w:rFonts w:ascii="Calibri" w:eastAsia="Calibri" w:hAnsi="Calibri" w:cs="Calibri"/>
          <w:sz w:val="4"/>
          <w:szCs w:val="4"/>
        </w:rPr>
      </w:pPr>
    </w:p>
    <w:p w14:paraId="0FA9E282" w14:textId="77777777" w:rsidR="00721E2A" w:rsidRDefault="00000000">
      <w:pPr>
        <w:spacing w:after="120"/>
        <w:jc w:val="center"/>
        <w:rPr>
          <w:rFonts w:ascii="Calibri" w:eastAsia="Calibri" w:hAnsi="Calibri" w:cs="Calibri"/>
          <w:sz w:val="22"/>
          <w:szCs w:val="22"/>
        </w:rPr>
      </w:pPr>
      <w:r>
        <w:rPr>
          <w:rFonts w:ascii="Calibri" w:eastAsia="Calibri" w:hAnsi="Calibri" w:cs="Calibri"/>
          <w:noProof/>
          <w:sz w:val="22"/>
          <w:szCs w:val="22"/>
        </w:rPr>
        <w:drawing>
          <wp:inline distT="114300" distB="114300" distL="114300" distR="114300" wp14:anchorId="31D66976" wp14:editId="0998AE02">
            <wp:extent cx="4124325" cy="2787835"/>
            <wp:effectExtent l="0" t="0" r="0" b="0"/>
            <wp:docPr id="21322569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4124325" cy="2787835"/>
                    </a:xfrm>
                    <a:prstGeom prst="rect">
                      <a:avLst/>
                    </a:prstGeom>
                    <a:ln/>
                  </pic:spPr>
                </pic:pic>
              </a:graphicData>
            </a:graphic>
          </wp:inline>
        </w:drawing>
      </w:r>
    </w:p>
    <w:p w14:paraId="036341E3" w14:textId="77777777" w:rsidR="00721E2A" w:rsidRDefault="00000000">
      <w:pPr>
        <w:spacing w:after="120"/>
        <w:jc w:val="center"/>
        <w:rPr>
          <w:rFonts w:ascii="Calibri" w:eastAsia="Calibri" w:hAnsi="Calibri" w:cs="Calibri"/>
          <w:b/>
          <w:sz w:val="18"/>
          <w:szCs w:val="18"/>
        </w:rPr>
      </w:pPr>
      <w:r>
        <w:rPr>
          <w:rFonts w:ascii="Calibri" w:eastAsia="Calibri" w:hAnsi="Calibri" w:cs="Calibri"/>
          <w:b/>
          <w:sz w:val="18"/>
          <w:szCs w:val="18"/>
        </w:rPr>
        <w:t xml:space="preserve">Figure 1. Illustration of automatic Onto-OMOP pipeline with the vaccine use case.  </w:t>
      </w:r>
    </w:p>
    <w:p w14:paraId="11E35ED6" w14:textId="77777777" w:rsidR="00721E2A" w:rsidRDefault="00721E2A">
      <w:pPr>
        <w:pBdr>
          <w:top w:val="nil"/>
          <w:left w:val="nil"/>
          <w:bottom w:val="nil"/>
          <w:right w:val="nil"/>
          <w:between w:val="nil"/>
        </w:pBdr>
        <w:spacing w:after="120"/>
        <w:jc w:val="both"/>
        <w:rPr>
          <w:rFonts w:ascii="Calibri" w:eastAsia="Calibri" w:hAnsi="Calibri" w:cs="Calibri"/>
          <w:b/>
          <w:sz w:val="22"/>
          <w:szCs w:val="22"/>
        </w:rPr>
      </w:pPr>
    </w:p>
    <w:p w14:paraId="5AB9E226" w14:textId="77777777" w:rsidR="00721E2A" w:rsidRDefault="00000000">
      <w:pPr>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Results</w:t>
      </w:r>
    </w:p>
    <w:p w14:paraId="2825C4AA" w14:textId="77777777" w:rsidR="00721E2A" w:rsidRDefault="00000000">
      <w:pPr>
        <w:keepNext/>
        <w:pBdr>
          <w:top w:val="nil"/>
          <w:left w:val="nil"/>
          <w:bottom w:val="nil"/>
          <w:right w:val="nil"/>
          <w:between w:val="nil"/>
        </w:pBdr>
        <w:spacing w:before="120" w:after="120"/>
        <w:jc w:val="center"/>
        <w:rPr>
          <w:rFonts w:ascii="Calibri" w:eastAsia="Calibri" w:hAnsi="Calibri" w:cs="Calibri"/>
          <w:sz w:val="22"/>
          <w:szCs w:val="22"/>
        </w:rPr>
      </w:pPr>
      <w:r>
        <w:rPr>
          <w:rFonts w:ascii="Calibri" w:eastAsia="Calibri" w:hAnsi="Calibri" w:cs="Calibri"/>
          <w:noProof/>
          <w:sz w:val="22"/>
          <w:szCs w:val="22"/>
        </w:rPr>
        <w:drawing>
          <wp:inline distT="0" distB="0" distL="0" distR="0" wp14:anchorId="415849E9" wp14:editId="7318388C">
            <wp:extent cx="5557838" cy="2832359"/>
            <wp:effectExtent l="0" t="0" r="0" b="0"/>
            <wp:docPr id="2132256929" name="image2.png" descr="A screen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screenshot of a computer screen&#10;&#10;AI-generated content may be incorrect."/>
                    <pic:cNvPicPr preferRelativeResize="0"/>
                  </pic:nvPicPr>
                  <pic:blipFill>
                    <a:blip r:embed="rId9"/>
                    <a:srcRect/>
                    <a:stretch>
                      <a:fillRect/>
                    </a:stretch>
                  </pic:blipFill>
                  <pic:spPr>
                    <a:xfrm>
                      <a:off x="0" y="0"/>
                      <a:ext cx="5557838" cy="2832359"/>
                    </a:xfrm>
                    <a:prstGeom prst="rect">
                      <a:avLst/>
                    </a:prstGeom>
                    <a:ln/>
                  </pic:spPr>
                </pic:pic>
              </a:graphicData>
            </a:graphic>
          </wp:inline>
        </w:drawing>
      </w:r>
    </w:p>
    <w:p w14:paraId="4BF68712" w14:textId="6A15995A" w:rsidR="00721E2A" w:rsidRDefault="00000000">
      <w:pPr>
        <w:pBdr>
          <w:top w:val="nil"/>
          <w:left w:val="nil"/>
          <w:bottom w:val="nil"/>
          <w:right w:val="nil"/>
          <w:between w:val="nil"/>
        </w:pBdr>
        <w:spacing w:after="120"/>
        <w:rPr>
          <w:rFonts w:ascii="Calibri" w:eastAsia="Calibri" w:hAnsi="Calibri" w:cs="Calibri"/>
          <w:b/>
          <w:sz w:val="18"/>
          <w:szCs w:val="18"/>
        </w:rPr>
      </w:pPr>
      <w:r>
        <w:rPr>
          <w:rFonts w:ascii="Calibri" w:eastAsia="Calibri" w:hAnsi="Calibri" w:cs="Calibri"/>
          <w:b/>
          <w:color w:val="000000"/>
          <w:sz w:val="18"/>
          <w:szCs w:val="18"/>
        </w:rPr>
        <w:t xml:space="preserve">Figure 2. </w:t>
      </w:r>
      <w:r>
        <w:rPr>
          <w:rFonts w:ascii="Calibri" w:eastAsia="Calibri" w:hAnsi="Calibri" w:cs="Calibri"/>
          <w:b/>
          <w:sz w:val="18"/>
          <w:szCs w:val="18"/>
        </w:rPr>
        <w:t xml:space="preserve">VO vaccines used for grouping </w:t>
      </w:r>
      <w:proofErr w:type="spellStart"/>
      <w:r>
        <w:rPr>
          <w:rFonts w:ascii="Calibri" w:eastAsia="Calibri" w:hAnsi="Calibri" w:cs="Calibri"/>
          <w:b/>
          <w:sz w:val="18"/>
          <w:szCs w:val="18"/>
        </w:rPr>
        <w:t>RxNorm</w:t>
      </w:r>
      <w:proofErr w:type="spellEnd"/>
      <w:r>
        <w:rPr>
          <w:rFonts w:ascii="Calibri" w:eastAsia="Calibri" w:hAnsi="Calibri" w:cs="Calibri"/>
          <w:b/>
          <w:sz w:val="18"/>
          <w:szCs w:val="18"/>
        </w:rPr>
        <w:t xml:space="preserve"> and </w:t>
      </w:r>
      <w:proofErr w:type="spellStart"/>
      <w:r>
        <w:rPr>
          <w:rFonts w:ascii="Calibri" w:eastAsia="Calibri" w:hAnsi="Calibri" w:cs="Calibri"/>
          <w:b/>
          <w:sz w:val="18"/>
          <w:szCs w:val="18"/>
        </w:rPr>
        <w:t>RxE</w:t>
      </w:r>
      <w:proofErr w:type="spellEnd"/>
      <w:r>
        <w:rPr>
          <w:rFonts w:ascii="Calibri" w:eastAsia="Calibri" w:hAnsi="Calibri" w:cs="Calibri"/>
          <w:b/>
          <w:sz w:val="18"/>
          <w:szCs w:val="18"/>
        </w:rPr>
        <w:t xml:space="preserve"> concepts (A) vaccines grouping by vaccine against pathogen; (B) influenza vaccines grouping by the flu season they are used for; (C) vaccines grouping by the methods they are produced.  </w:t>
      </w:r>
    </w:p>
    <w:p w14:paraId="4BA8AB29" w14:textId="720157FD" w:rsidR="00721E2A" w:rsidRDefault="00000000">
      <w:pPr>
        <w:spacing w:after="120"/>
        <w:rPr>
          <w:rFonts w:ascii="Calibri" w:eastAsia="Calibri" w:hAnsi="Calibri" w:cs="Calibri"/>
          <w:sz w:val="22"/>
          <w:szCs w:val="22"/>
        </w:rPr>
      </w:pPr>
      <w:r>
        <w:rPr>
          <w:rFonts w:ascii="Calibri" w:eastAsia="Calibri" w:hAnsi="Calibri" w:cs="Calibri"/>
          <w:sz w:val="22"/>
          <w:szCs w:val="22"/>
        </w:rPr>
        <w:t xml:space="preserve">During the integration of </w:t>
      </w:r>
      <w:proofErr w:type="spellStart"/>
      <w:r>
        <w:rPr>
          <w:rFonts w:ascii="Calibri" w:eastAsia="Calibri" w:hAnsi="Calibri" w:cs="Calibri"/>
          <w:sz w:val="22"/>
          <w:szCs w:val="22"/>
        </w:rPr>
        <w:t>RxNorm</w:t>
      </w:r>
      <w:proofErr w:type="spellEnd"/>
      <w:r>
        <w:rPr>
          <w:rFonts w:ascii="Calibri" w:eastAsia="Calibri" w:hAnsi="Calibri" w:cs="Calibri"/>
          <w:sz w:val="22"/>
          <w:szCs w:val="22"/>
        </w:rPr>
        <w:t xml:space="preserve"> and </w:t>
      </w:r>
      <w:proofErr w:type="spellStart"/>
      <w:r w:rsidR="007E1E42">
        <w:rPr>
          <w:rFonts w:ascii="Calibri" w:eastAsia="Calibri" w:hAnsi="Calibri" w:cs="Calibri"/>
          <w:sz w:val="22"/>
          <w:szCs w:val="22"/>
        </w:rPr>
        <w:t>RxE</w:t>
      </w:r>
      <w:proofErr w:type="spellEnd"/>
      <w:r w:rsidR="007E1E42">
        <w:rPr>
          <w:rFonts w:ascii="Calibri" w:eastAsia="Calibri" w:hAnsi="Calibri" w:cs="Calibri"/>
          <w:sz w:val="22"/>
          <w:szCs w:val="22"/>
        </w:rPr>
        <w:t xml:space="preserve"> </w:t>
      </w:r>
      <w:r>
        <w:rPr>
          <w:rFonts w:ascii="Calibri" w:eastAsia="Calibri" w:hAnsi="Calibri" w:cs="Calibri"/>
          <w:sz w:val="22"/>
          <w:szCs w:val="22"/>
        </w:rPr>
        <w:t xml:space="preserve">vaccine concepts into VO, 251 new VO terms were added to better organize these concepts. By applying the Onto-OMOP pipeline, a total of 666 VO terms (including </w:t>
      </w:r>
      <w:r>
        <w:rPr>
          <w:rFonts w:ascii="Calibri" w:eastAsia="Calibri" w:hAnsi="Calibri" w:cs="Calibri"/>
          <w:sz w:val="22"/>
          <w:szCs w:val="22"/>
        </w:rPr>
        <w:lastRenderedPageBreak/>
        <w:t xml:space="preserve">‘vaccine’) were automatically retrieved. These terms are used to classify the </w:t>
      </w:r>
      <w:proofErr w:type="spellStart"/>
      <w:r>
        <w:rPr>
          <w:rFonts w:ascii="Calibri" w:eastAsia="Calibri" w:hAnsi="Calibri" w:cs="Calibri"/>
          <w:sz w:val="22"/>
          <w:szCs w:val="22"/>
        </w:rPr>
        <w:t>RxNorm</w:t>
      </w:r>
      <w:proofErr w:type="spellEnd"/>
      <w:r>
        <w:rPr>
          <w:rFonts w:ascii="Calibri" w:eastAsia="Calibri" w:hAnsi="Calibri" w:cs="Calibri"/>
          <w:sz w:val="22"/>
          <w:szCs w:val="22"/>
        </w:rPr>
        <w:t xml:space="preserve"> and </w:t>
      </w:r>
      <w:proofErr w:type="spellStart"/>
      <w:r w:rsidR="007E1E42">
        <w:rPr>
          <w:rFonts w:ascii="Calibri" w:eastAsia="Calibri" w:hAnsi="Calibri" w:cs="Calibri"/>
          <w:sz w:val="22"/>
          <w:szCs w:val="22"/>
        </w:rPr>
        <w:t>RxE</w:t>
      </w:r>
      <w:proofErr w:type="spellEnd"/>
      <w:r>
        <w:rPr>
          <w:rFonts w:ascii="Calibri" w:eastAsia="Calibri" w:hAnsi="Calibri" w:cs="Calibri"/>
          <w:sz w:val="22"/>
          <w:szCs w:val="22"/>
        </w:rPr>
        <w:t xml:space="preserve"> vaccine concepts. Figure 2 highlights the main classification terms in this VO subset. </w:t>
      </w:r>
    </w:p>
    <w:p w14:paraId="20BB13C5" w14:textId="77777777" w:rsidR="00721E2A" w:rsidRDefault="00721E2A">
      <w:pPr>
        <w:pBdr>
          <w:top w:val="nil"/>
          <w:left w:val="nil"/>
          <w:bottom w:val="nil"/>
          <w:right w:val="nil"/>
          <w:between w:val="nil"/>
        </w:pBdr>
        <w:spacing w:after="120"/>
        <w:rPr>
          <w:rFonts w:ascii="Calibri" w:eastAsia="Calibri" w:hAnsi="Calibri" w:cs="Calibri"/>
          <w:b/>
          <w:sz w:val="18"/>
          <w:szCs w:val="18"/>
        </w:rPr>
      </w:pPr>
    </w:p>
    <w:p w14:paraId="43F2382B" w14:textId="0397B9D9" w:rsidR="00721E2A" w:rsidRDefault="00000000">
      <w:pPr>
        <w:spacing w:after="120"/>
        <w:rPr>
          <w:rFonts w:ascii="Calibri" w:eastAsia="Calibri" w:hAnsi="Calibri" w:cs="Calibri"/>
          <w:sz w:val="22"/>
          <w:szCs w:val="22"/>
        </w:rPr>
      </w:pPr>
      <w:r>
        <w:rPr>
          <w:rFonts w:ascii="Calibri" w:eastAsia="Calibri" w:hAnsi="Calibri" w:cs="Calibri"/>
          <w:sz w:val="22"/>
          <w:szCs w:val="22"/>
        </w:rPr>
        <w:t xml:space="preserve">The retrieved VO OMOP subset is available at: </w:t>
      </w:r>
      <w:hyperlink r:id="rId10">
        <w:r w:rsidR="00721E2A">
          <w:rPr>
            <w:rFonts w:ascii="Calibri" w:eastAsia="Calibri" w:hAnsi="Calibri" w:cs="Calibri"/>
            <w:color w:val="0000FF"/>
            <w:sz w:val="22"/>
            <w:szCs w:val="22"/>
            <w:u w:val="single"/>
          </w:rPr>
          <w:t>https://github.com/vaccineontology/VO/blob/master/OMOP_classification/OMOP_classification.owl</w:t>
        </w:r>
      </w:hyperlink>
      <w:r>
        <w:rPr>
          <w:rFonts w:ascii="Calibri" w:eastAsia="Calibri" w:hAnsi="Calibri" w:cs="Calibri"/>
          <w:sz w:val="22"/>
          <w:szCs w:val="22"/>
        </w:rPr>
        <w:t xml:space="preserve">. In addition, this information can be reformatted into specific spreadsheet formats and submitted to the OHDSI vocabulary team as indicated in their GitHub Community Contribution website:  </w:t>
      </w:r>
      <w:hyperlink r:id="rId11">
        <w:r w:rsidR="00721E2A">
          <w:rPr>
            <w:rFonts w:ascii="Calibri" w:eastAsia="Calibri" w:hAnsi="Calibri" w:cs="Calibri"/>
            <w:color w:val="1155CC"/>
            <w:sz w:val="22"/>
            <w:szCs w:val="22"/>
            <w:u w:val="single"/>
          </w:rPr>
          <w:t>https://github.com/OHDSI/Vocabulary-v5.0/wiki/Community-contribution</w:t>
        </w:r>
      </w:hyperlink>
      <w:r>
        <w:rPr>
          <w:rFonts w:ascii="Calibri" w:eastAsia="Calibri" w:hAnsi="Calibri" w:cs="Calibri"/>
          <w:sz w:val="22"/>
          <w:szCs w:val="22"/>
        </w:rPr>
        <w:t xml:space="preserve">. Figure 3 illustrates examples of submissions using the OHDSI vocabulary submission template, which can be automatically populated using the Onto-OMOP pipeline. These submissions will include VO classification terms, along with their relationships to </w:t>
      </w:r>
      <w:proofErr w:type="spellStart"/>
      <w:r>
        <w:rPr>
          <w:rFonts w:ascii="Calibri" w:eastAsia="Calibri" w:hAnsi="Calibri" w:cs="Calibri"/>
          <w:sz w:val="22"/>
          <w:szCs w:val="22"/>
        </w:rPr>
        <w:t>RxNorm</w:t>
      </w:r>
      <w:proofErr w:type="spellEnd"/>
      <w:r>
        <w:rPr>
          <w:rFonts w:ascii="Calibri" w:eastAsia="Calibri" w:hAnsi="Calibri" w:cs="Calibri"/>
          <w:sz w:val="22"/>
          <w:szCs w:val="22"/>
        </w:rPr>
        <w:t xml:space="preserve"> and </w:t>
      </w:r>
      <w:proofErr w:type="spellStart"/>
      <w:r w:rsidR="00D129DC">
        <w:rPr>
          <w:rFonts w:ascii="Calibri" w:eastAsia="Calibri" w:hAnsi="Calibri" w:cs="Calibri"/>
          <w:sz w:val="22"/>
          <w:szCs w:val="22"/>
        </w:rPr>
        <w:t>RxE</w:t>
      </w:r>
      <w:proofErr w:type="spellEnd"/>
      <w:r w:rsidR="00D129DC">
        <w:rPr>
          <w:rFonts w:ascii="Calibri" w:eastAsia="Calibri" w:hAnsi="Calibri" w:cs="Calibri"/>
          <w:sz w:val="22"/>
          <w:szCs w:val="22"/>
        </w:rPr>
        <w:t xml:space="preserve"> </w:t>
      </w:r>
      <w:r>
        <w:rPr>
          <w:rFonts w:ascii="Calibri" w:eastAsia="Calibri" w:hAnsi="Calibri" w:cs="Calibri"/>
          <w:sz w:val="22"/>
          <w:szCs w:val="22"/>
        </w:rPr>
        <w:t xml:space="preserve">concepts. </w:t>
      </w:r>
    </w:p>
    <w:p w14:paraId="3E61AE07" w14:textId="77777777" w:rsidR="00721E2A" w:rsidRDefault="00000000">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noProof/>
          <w:sz w:val="22"/>
          <w:szCs w:val="22"/>
        </w:rPr>
        <w:drawing>
          <wp:inline distT="114300" distB="114300" distL="114300" distR="114300" wp14:anchorId="033E48F3" wp14:editId="07814FF2">
            <wp:extent cx="5943600" cy="2844800"/>
            <wp:effectExtent l="0" t="0" r="0" b="0"/>
            <wp:docPr id="213225692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5943600" cy="2844800"/>
                    </a:xfrm>
                    <a:prstGeom prst="rect">
                      <a:avLst/>
                    </a:prstGeom>
                    <a:ln/>
                  </pic:spPr>
                </pic:pic>
              </a:graphicData>
            </a:graphic>
          </wp:inline>
        </w:drawing>
      </w:r>
    </w:p>
    <w:p w14:paraId="445E054E" w14:textId="77777777" w:rsidR="00721E2A" w:rsidRDefault="00000000">
      <w:pPr>
        <w:spacing w:after="120"/>
        <w:rPr>
          <w:rFonts w:ascii="Calibri" w:eastAsia="Calibri" w:hAnsi="Calibri" w:cs="Calibri"/>
          <w:sz w:val="22"/>
          <w:szCs w:val="22"/>
        </w:rPr>
      </w:pPr>
      <w:r>
        <w:rPr>
          <w:rFonts w:ascii="Calibri" w:eastAsia="Calibri" w:hAnsi="Calibri" w:cs="Calibri"/>
          <w:b/>
          <w:sz w:val="18"/>
          <w:szCs w:val="18"/>
        </w:rPr>
        <w:t>Figure 3. OHDSI vocabulary submission (A) Concept (B) Concept and relationships.</w:t>
      </w:r>
    </w:p>
    <w:p w14:paraId="65FE551B" w14:textId="77777777" w:rsidR="00721E2A" w:rsidRDefault="00721E2A">
      <w:pPr>
        <w:pBdr>
          <w:top w:val="nil"/>
          <w:left w:val="nil"/>
          <w:bottom w:val="nil"/>
          <w:right w:val="nil"/>
          <w:between w:val="nil"/>
        </w:pBdr>
        <w:spacing w:after="120"/>
        <w:jc w:val="both"/>
        <w:rPr>
          <w:rFonts w:ascii="Calibri" w:eastAsia="Calibri" w:hAnsi="Calibri" w:cs="Calibri"/>
          <w:sz w:val="22"/>
          <w:szCs w:val="22"/>
        </w:rPr>
      </w:pPr>
    </w:p>
    <w:p w14:paraId="6913C97E" w14:textId="77777777" w:rsidR="00721E2A" w:rsidRDefault="00000000">
      <w:pPr>
        <w:keepNext/>
        <w:pBdr>
          <w:top w:val="nil"/>
          <w:left w:val="nil"/>
          <w:bottom w:val="nil"/>
          <w:right w:val="nil"/>
          <w:between w:val="nil"/>
        </w:pBdr>
        <w:spacing w:before="120" w:after="120"/>
        <w:jc w:val="both"/>
        <w:rPr>
          <w:rFonts w:ascii="Calibri" w:eastAsia="Calibri" w:hAnsi="Calibri" w:cs="Calibri"/>
          <w:b/>
          <w:sz w:val="22"/>
          <w:szCs w:val="22"/>
        </w:rPr>
      </w:pPr>
      <w:r>
        <w:rPr>
          <w:rFonts w:ascii="Calibri" w:eastAsia="Calibri" w:hAnsi="Calibri" w:cs="Calibri"/>
          <w:b/>
          <w:sz w:val="22"/>
          <w:szCs w:val="22"/>
        </w:rPr>
        <w:t>Conclusion and Discussion</w:t>
      </w:r>
    </w:p>
    <w:p w14:paraId="3725DB10" w14:textId="207545B9" w:rsidR="00721E2A" w:rsidRDefault="00000000">
      <w:pPr>
        <w:pBdr>
          <w:top w:val="nil"/>
          <w:left w:val="nil"/>
          <w:bottom w:val="nil"/>
          <w:right w:val="nil"/>
          <w:between w:val="nil"/>
        </w:pBdr>
        <w:spacing w:after="280"/>
        <w:jc w:val="both"/>
        <w:rPr>
          <w:rFonts w:ascii="Calibri" w:eastAsia="Calibri" w:hAnsi="Calibri" w:cs="Calibri"/>
          <w:sz w:val="22"/>
          <w:szCs w:val="22"/>
          <w:highlight w:val="yellow"/>
        </w:rPr>
      </w:pPr>
      <w:r>
        <w:rPr>
          <w:rFonts w:ascii="Calibri" w:eastAsia="Calibri" w:hAnsi="Calibri" w:cs="Calibri"/>
          <w:sz w:val="22"/>
          <w:szCs w:val="22"/>
        </w:rPr>
        <w:t xml:space="preserve">We report on the development of an Onto-OMOP pipeline that automatically generates intermediate classification terms and their relationships in VO to categorize </w:t>
      </w:r>
      <w:proofErr w:type="spellStart"/>
      <w:r>
        <w:rPr>
          <w:rFonts w:ascii="Calibri" w:eastAsia="Calibri" w:hAnsi="Calibri" w:cs="Calibri"/>
          <w:sz w:val="22"/>
          <w:szCs w:val="22"/>
        </w:rPr>
        <w:t>RxNorm</w:t>
      </w:r>
      <w:proofErr w:type="spellEnd"/>
      <w:r>
        <w:rPr>
          <w:rFonts w:ascii="Calibri" w:eastAsia="Calibri" w:hAnsi="Calibri" w:cs="Calibri"/>
          <w:sz w:val="22"/>
          <w:szCs w:val="22"/>
        </w:rPr>
        <w:t xml:space="preserve"> and </w:t>
      </w:r>
      <w:proofErr w:type="spellStart"/>
      <w:r w:rsidR="00D129DC">
        <w:rPr>
          <w:rFonts w:ascii="Calibri" w:eastAsia="Calibri" w:hAnsi="Calibri" w:cs="Calibri"/>
          <w:sz w:val="22"/>
          <w:szCs w:val="22"/>
        </w:rPr>
        <w:t>RxE</w:t>
      </w:r>
      <w:proofErr w:type="spellEnd"/>
      <w:r w:rsidR="00D129DC">
        <w:rPr>
          <w:rFonts w:ascii="Calibri" w:eastAsia="Calibri" w:hAnsi="Calibri" w:cs="Calibri"/>
          <w:sz w:val="22"/>
          <w:szCs w:val="22"/>
        </w:rPr>
        <w:t xml:space="preserve"> </w:t>
      </w:r>
      <w:r>
        <w:rPr>
          <w:rFonts w:ascii="Calibri" w:eastAsia="Calibri" w:hAnsi="Calibri" w:cs="Calibri"/>
          <w:sz w:val="22"/>
          <w:szCs w:val="22"/>
        </w:rPr>
        <w:t xml:space="preserve">vaccine concepts. A total of 666 VO terms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used for this categorization. These terms introduce new classifications, such as vaccines targeted at specific pathogens, vaccine platforms, and influenza vaccines used </w:t>
      </w:r>
      <w:proofErr w:type="gramStart"/>
      <w:r>
        <w:rPr>
          <w:rFonts w:ascii="Calibri" w:eastAsia="Calibri" w:hAnsi="Calibri" w:cs="Calibri"/>
          <w:sz w:val="22"/>
          <w:szCs w:val="22"/>
        </w:rPr>
        <w:t>in particular flu</w:t>
      </w:r>
      <w:proofErr w:type="gramEnd"/>
      <w:r>
        <w:rPr>
          <w:rFonts w:ascii="Calibri" w:eastAsia="Calibri" w:hAnsi="Calibri" w:cs="Calibri"/>
          <w:sz w:val="22"/>
          <w:szCs w:val="22"/>
        </w:rPr>
        <w:t xml:space="preserve"> seasons, which are not present in the OHDSI Vocabularies. Many applications can be developed once the VO set of classification terms and their relationships with the </w:t>
      </w:r>
      <w:proofErr w:type="spellStart"/>
      <w:r>
        <w:rPr>
          <w:rFonts w:ascii="Calibri" w:eastAsia="Calibri" w:hAnsi="Calibri" w:cs="Calibri"/>
          <w:sz w:val="22"/>
          <w:szCs w:val="22"/>
        </w:rPr>
        <w:t>RxNorm</w:t>
      </w:r>
      <w:proofErr w:type="spellEnd"/>
      <w:r>
        <w:rPr>
          <w:rFonts w:ascii="Calibri" w:eastAsia="Calibri" w:hAnsi="Calibri" w:cs="Calibri"/>
          <w:sz w:val="22"/>
          <w:szCs w:val="22"/>
        </w:rPr>
        <w:t xml:space="preserve"> and </w:t>
      </w:r>
      <w:proofErr w:type="spellStart"/>
      <w:r w:rsidR="00D129DC">
        <w:rPr>
          <w:rFonts w:ascii="Calibri" w:eastAsia="Calibri" w:hAnsi="Calibri" w:cs="Calibri"/>
          <w:sz w:val="22"/>
          <w:szCs w:val="22"/>
        </w:rPr>
        <w:t>RxE</w:t>
      </w:r>
      <w:proofErr w:type="spellEnd"/>
      <w:r w:rsidR="00D129DC">
        <w:rPr>
          <w:rFonts w:ascii="Calibri" w:eastAsia="Calibri" w:hAnsi="Calibri" w:cs="Calibri"/>
          <w:sz w:val="22"/>
          <w:szCs w:val="22"/>
        </w:rPr>
        <w:t xml:space="preserve"> </w:t>
      </w:r>
      <w:r>
        <w:rPr>
          <w:rFonts w:ascii="Calibri" w:eastAsia="Calibri" w:hAnsi="Calibri" w:cs="Calibri"/>
          <w:sz w:val="22"/>
          <w:szCs w:val="22"/>
        </w:rPr>
        <w:t>vaccine terms is finalized and integrated into the OHDSI Vocabulary System. For example, our OHDSI presentation</w:t>
      </w:r>
      <w:r>
        <w:rPr>
          <w:rFonts w:ascii="Calibri" w:eastAsia="Calibri" w:hAnsi="Calibri" w:cs="Calibri"/>
          <w:sz w:val="22"/>
          <w:szCs w:val="22"/>
          <w:vertAlign w:val="superscript"/>
        </w:rPr>
        <w:t>11</w:t>
      </w:r>
      <w:r>
        <w:rPr>
          <w:rFonts w:ascii="Calibri" w:eastAsia="Calibri" w:hAnsi="Calibri" w:cs="Calibri"/>
          <w:sz w:val="22"/>
          <w:szCs w:val="22"/>
        </w:rPr>
        <w:t xml:space="preserve"> last year demonstrated that the VO hierarchy systematically classified various COVID-19 vaccines, including mRNA vaccines (Pfizer/BioNTech and Moderna) and the recombinant viral vector vaccine (e.g., Janssen vaccine). The usage of such information was found to enhance the identification of COVID-19 vaccine cases from the national COVID cohort collaborative (N3C) EHR resource, which structures its data using OMOP</w:t>
      </w:r>
      <w:r>
        <w:rPr>
          <w:rFonts w:ascii="Calibri" w:eastAsia="Calibri" w:hAnsi="Calibri" w:cs="Calibri"/>
          <w:sz w:val="22"/>
          <w:szCs w:val="22"/>
          <w:vertAlign w:val="superscript"/>
        </w:rPr>
        <w:t>11</w:t>
      </w:r>
      <w:r>
        <w:rPr>
          <w:rFonts w:ascii="Calibri" w:eastAsia="Calibri" w:hAnsi="Calibri" w:cs="Calibri"/>
          <w:sz w:val="22"/>
          <w:szCs w:val="22"/>
        </w:rPr>
        <w:t xml:space="preserve">. Furthermore, the new VO vaccine classification system can also be used to address specific vaccine-related questions, such as vaccine adverse event profiles between different vaccine types and under specific conditions. These new vaccines and their associated relationships enhance the exploration and </w:t>
      </w:r>
      <w:r>
        <w:rPr>
          <w:rFonts w:ascii="Calibri" w:eastAsia="Calibri" w:hAnsi="Calibri" w:cs="Calibri"/>
          <w:sz w:val="22"/>
          <w:szCs w:val="22"/>
        </w:rPr>
        <w:lastRenderedPageBreak/>
        <w:t>analysis of vaccine information, making them strong candidates for inclusion in the OHDSI Vocabularies. We intend to collaborate with the OHDSI team to incorporate these VO classification terms and relationships into the OHDSI Standardized Vocabularies and then to the OHDSI ATLAS system, thereby enabling enhanced vaccine classification and concept queries in OHDSI ATLAS.</w:t>
      </w:r>
    </w:p>
    <w:p w14:paraId="4251CB0E" w14:textId="77777777" w:rsidR="00721E2A" w:rsidRDefault="00000000">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t>References</w:t>
      </w:r>
    </w:p>
    <w:p w14:paraId="56E7B48C" w14:textId="77777777" w:rsidR="00721E2A" w:rsidRDefault="00000000">
      <w:pPr>
        <w:numPr>
          <w:ilvl w:val="0"/>
          <w:numId w:val="1"/>
        </w:numPr>
        <w:pBdr>
          <w:top w:val="nil"/>
          <w:left w:val="nil"/>
          <w:bottom w:val="nil"/>
          <w:right w:val="nil"/>
          <w:between w:val="nil"/>
        </w:pBdr>
        <w:rPr>
          <w:rFonts w:ascii="Calibri" w:eastAsia="Calibri" w:hAnsi="Calibri" w:cs="Calibri"/>
          <w:sz w:val="22"/>
          <w:szCs w:val="22"/>
        </w:rPr>
      </w:pPr>
      <w:proofErr w:type="spellStart"/>
      <w:r>
        <w:rPr>
          <w:rFonts w:ascii="Calibri" w:eastAsia="Calibri" w:hAnsi="Calibri" w:cs="Calibri"/>
          <w:sz w:val="22"/>
          <w:szCs w:val="22"/>
        </w:rPr>
        <w:t>Hripcsak</w:t>
      </w:r>
      <w:proofErr w:type="spellEnd"/>
      <w:r>
        <w:rPr>
          <w:rFonts w:ascii="Calibri" w:eastAsia="Calibri" w:hAnsi="Calibri" w:cs="Calibri"/>
          <w:sz w:val="22"/>
          <w:szCs w:val="22"/>
        </w:rPr>
        <w:t xml:space="preserve"> G, Duke JD, Shah NH, Reich CG, Huser V, </w:t>
      </w:r>
      <w:proofErr w:type="spellStart"/>
      <w:r>
        <w:rPr>
          <w:rFonts w:ascii="Calibri" w:eastAsia="Calibri" w:hAnsi="Calibri" w:cs="Calibri"/>
          <w:sz w:val="22"/>
          <w:szCs w:val="22"/>
        </w:rPr>
        <w:t>Schuemie</w:t>
      </w:r>
      <w:proofErr w:type="spellEnd"/>
      <w:r>
        <w:rPr>
          <w:rFonts w:ascii="Calibri" w:eastAsia="Calibri" w:hAnsi="Calibri" w:cs="Calibri"/>
          <w:sz w:val="22"/>
          <w:szCs w:val="22"/>
        </w:rPr>
        <w:t xml:space="preserve"> MJ, </w:t>
      </w:r>
      <w:r>
        <w:rPr>
          <w:rFonts w:ascii="Calibri" w:eastAsia="Calibri" w:hAnsi="Calibri" w:cs="Calibri"/>
          <w:i/>
          <w:sz w:val="22"/>
          <w:szCs w:val="22"/>
        </w:rPr>
        <w:t>et al</w:t>
      </w:r>
      <w:r>
        <w:rPr>
          <w:rFonts w:ascii="Calibri" w:eastAsia="Calibri" w:hAnsi="Calibri" w:cs="Calibri"/>
          <w:sz w:val="22"/>
          <w:szCs w:val="22"/>
        </w:rPr>
        <w:t>. Observational Health Data Sciences and Informatics (OHDSI): Opportunities for observational researchers. Stud Health Technol Inform. 2015; 216:574–8.</w:t>
      </w:r>
      <w:r>
        <w:rPr>
          <w:rFonts w:ascii="Calibri" w:eastAsia="Calibri" w:hAnsi="Calibri" w:cs="Calibri"/>
          <w:sz w:val="22"/>
          <w:szCs w:val="22"/>
        </w:rPr>
        <w:tab/>
        <w:t xml:space="preserve"> </w:t>
      </w:r>
    </w:p>
    <w:p w14:paraId="12063E3F" w14:textId="77777777" w:rsidR="00721E2A" w:rsidRDefault="00000000">
      <w:pPr>
        <w:numPr>
          <w:ilvl w:val="0"/>
          <w:numId w:val="1"/>
        </w:numPr>
        <w:rPr>
          <w:rFonts w:ascii="Calibri" w:eastAsia="Calibri" w:hAnsi="Calibri" w:cs="Calibri"/>
          <w:sz w:val="22"/>
          <w:szCs w:val="22"/>
        </w:rPr>
      </w:pPr>
      <w:r>
        <w:rPr>
          <w:rFonts w:ascii="Calibri" w:eastAsia="Calibri" w:hAnsi="Calibri" w:cs="Calibri"/>
          <w:sz w:val="22"/>
          <w:szCs w:val="22"/>
        </w:rPr>
        <w:t xml:space="preserve">Smith B, The OBI Consortium, Ashburner M, Rosse C, Bard J, Bug W, </w:t>
      </w:r>
      <w:r>
        <w:rPr>
          <w:rFonts w:ascii="Calibri" w:eastAsia="Calibri" w:hAnsi="Calibri" w:cs="Calibri"/>
          <w:i/>
          <w:sz w:val="22"/>
          <w:szCs w:val="22"/>
        </w:rPr>
        <w:t>et al</w:t>
      </w:r>
      <w:r>
        <w:rPr>
          <w:rFonts w:ascii="Calibri" w:eastAsia="Calibri" w:hAnsi="Calibri" w:cs="Calibri"/>
          <w:sz w:val="22"/>
          <w:szCs w:val="22"/>
        </w:rPr>
        <w:t xml:space="preserve">. The OBO Foundry: coordinated evolution of ontologies to support biomedical data integration. Nat </w:t>
      </w:r>
      <w:proofErr w:type="spellStart"/>
      <w:r>
        <w:rPr>
          <w:rFonts w:ascii="Calibri" w:eastAsia="Calibri" w:hAnsi="Calibri" w:cs="Calibri"/>
          <w:sz w:val="22"/>
          <w:szCs w:val="22"/>
        </w:rPr>
        <w:t>Biotechnol</w:t>
      </w:r>
      <w:proofErr w:type="spellEnd"/>
      <w:r>
        <w:rPr>
          <w:rFonts w:ascii="Calibri" w:eastAsia="Calibri" w:hAnsi="Calibri" w:cs="Calibri"/>
          <w:sz w:val="22"/>
          <w:szCs w:val="22"/>
        </w:rPr>
        <w:t>. 2007;25(11):1251–5. Available from: http://dx.doi.org/10.1038/nbt1346</w:t>
      </w:r>
    </w:p>
    <w:p w14:paraId="148EB322" w14:textId="77777777" w:rsidR="00721E2A" w:rsidRDefault="00000000">
      <w:pPr>
        <w:numPr>
          <w:ilvl w:val="0"/>
          <w:numId w:val="1"/>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He Y, Chen F, Scheuermann R, Todd T, Brinkman R, Colby L, </w:t>
      </w:r>
      <w:r>
        <w:rPr>
          <w:rFonts w:ascii="Calibri" w:eastAsia="Calibri" w:hAnsi="Calibri" w:cs="Calibri"/>
          <w:i/>
          <w:sz w:val="22"/>
          <w:szCs w:val="22"/>
        </w:rPr>
        <w:t>et al</w:t>
      </w:r>
      <w:r>
        <w:rPr>
          <w:rFonts w:ascii="Calibri" w:eastAsia="Calibri" w:hAnsi="Calibri" w:cs="Calibri"/>
          <w:sz w:val="22"/>
          <w:szCs w:val="22"/>
        </w:rPr>
        <w:t xml:space="preserve">. VO: Vaccine Ontology. Derm Helv. 2009;1–1. Available from: </w:t>
      </w:r>
      <w:hyperlink r:id="rId13">
        <w:r w:rsidR="00721E2A">
          <w:rPr>
            <w:rFonts w:ascii="Calibri" w:eastAsia="Calibri" w:hAnsi="Calibri" w:cs="Calibri"/>
            <w:color w:val="0000FF"/>
            <w:sz w:val="22"/>
            <w:szCs w:val="22"/>
            <w:u w:val="single"/>
          </w:rPr>
          <w:t>https://www.nature.com/articles/npre.2009.3553.1</w:t>
        </w:r>
      </w:hyperlink>
    </w:p>
    <w:p w14:paraId="417AD453" w14:textId="77777777" w:rsidR="00721E2A" w:rsidRDefault="00000000">
      <w:pPr>
        <w:numPr>
          <w:ilvl w:val="0"/>
          <w:numId w:val="1"/>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Zheng J, Li X, Zhang</w:t>
      </w:r>
      <w:r>
        <w:rPr>
          <w:rFonts w:ascii="Calibri" w:eastAsia="Calibri" w:hAnsi="Calibri" w:cs="Calibri"/>
          <w:sz w:val="22"/>
          <w:szCs w:val="22"/>
          <w:vertAlign w:val="superscript"/>
        </w:rPr>
        <w:t xml:space="preserve"> </w:t>
      </w:r>
      <w:r>
        <w:rPr>
          <w:rFonts w:ascii="Calibri" w:eastAsia="Calibri" w:hAnsi="Calibri" w:cs="Calibri"/>
          <w:sz w:val="22"/>
          <w:szCs w:val="22"/>
        </w:rPr>
        <w:t>X, Manuel W, Lin T, Liu</w:t>
      </w:r>
      <w:r>
        <w:rPr>
          <w:rFonts w:ascii="Calibri" w:eastAsia="Calibri" w:hAnsi="Calibri" w:cs="Calibri"/>
          <w:sz w:val="22"/>
          <w:szCs w:val="22"/>
          <w:vertAlign w:val="superscript"/>
        </w:rPr>
        <w:t xml:space="preserve"> </w:t>
      </w:r>
      <w:r>
        <w:rPr>
          <w:rFonts w:ascii="Calibri" w:eastAsia="Calibri" w:hAnsi="Calibri" w:cs="Calibri"/>
          <w:sz w:val="22"/>
          <w:szCs w:val="22"/>
        </w:rPr>
        <w:t xml:space="preserve">L, </w:t>
      </w:r>
      <w:r>
        <w:rPr>
          <w:rFonts w:ascii="Calibri" w:eastAsia="Calibri" w:hAnsi="Calibri" w:cs="Calibri"/>
          <w:i/>
          <w:sz w:val="22"/>
          <w:szCs w:val="22"/>
        </w:rPr>
        <w:t>et al</w:t>
      </w:r>
      <w:r>
        <w:rPr>
          <w:rFonts w:ascii="Calibri" w:eastAsia="Calibri" w:hAnsi="Calibri" w:cs="Calibri"/>
          <w:sz w:val="22"/>
          <w:szCs w:val="22"/>
        </w:rPr>
        <w:t xml:space="preserve">. The 2024 OHDSI Global Symposium, Oct. 22-24, 2024, East Brunswick, New Jersey, USA.  </w:t>
      </w:r>
    </w:p>
    <w:p w14:paraId="20305E1A" w14:textId="77777777" w:rsidR="00721E2A" w:rsidRDefault="00000000">
      <w:pPr>
        <w:numPr>
          <w:ilvl w:val="0"/>
          <w:numId w:val="1"/>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Pan Y, Manuel W, Abeysinghe R, Hao X, Davydov A, Yang Q, </w:t>
      </w:r>
      <w:r>
        <w:rPr>
          <w:rFonts w:ascii="Calibri" w:eastAsia="Calibri" w:hAnsi="Calibri" w:cs="Calibri"/>
          <w:i/>
          <w:sz w:val="22"/>
          <w:szCs w:val="22"/>
        </w:rPr>
        <w:t>et al</w:t>
      </w:r>
      <w:r>
        <w:rPr>
          <w:rFonts w:ascii="Calibri" w:eastAsia="Calibri" w:hAnsi="Calibri" w:cs="Calibri"/>
          <w:sz w:val="22"/>
          <w:szCs w:val="22"/>
        </w:rPr>
        <w:t xml:space="preserve">. Harmonization of OMOP vaccine-related vocabularies through the Vaccine Ontology. The 2023 OHDSI Global Symposium, Oct. 20-22, 2023, East Brunswick, New Jersey, USA. </w:t>
      </w:r>
    </w:p>
    <w:p w14:paraId="7A96DF23" w14:textId="77777777" w:rsidR="00721E2A" w:rsidRDefault="00000000">
      <w:pPr>
        <w:numPr>
          <w:ilvl w:val="0"/>
          <w:numId w:val="1"/>
        </w:numPr>
        <w:rPr>
          <w:rFonts w:ascii="Calibri" w:eastAsia="Calibri" w:hAnsi="Calibri" w:cs="Calibri"/>
          <w:sz w:val="22"/>
          <w:szCs w:val="22"/>
        </w:rPr>
      </w:pPr>
      <w:proofErr w:type="spellStart"/>
      <w:r>
        <w:rPr>
          <w:rFonts w:ascii="Calibri" w:eastAsia="Calibri" w:hAnsi="Calibri" w:cs="Calibri"/>
          <w:sz w:val="22"/>
          <w:szCs w:val="22"/>
        </w:rPr>
        <w:t>RxNorm</w:t>
      </w:r>
      <w:proofErr w:type="spellEnd"/>
      <w:r>
        <w:rPr>
          <w:rFonts w:ascii="Calibri" w:eastAsia="Calibri" w:hAnsi="Calibri" w:cs="Calibri"/>
          <w:sz w:val="22"/>
          <w:szCs w:val="22"/>
        </w:rPr>
        <w:t>. 2004; Available from: https://www.nlm.nih.gov/research/umls/rxnorm/index.html</w:t>
      </w:r>
    </w:p>
    <w:p w14:paraId="08FB3DCD" w14:textId="77777777" w:rsidR="00721E2A" w:rsidRDefault="00000000">
      <w:pPr>
        <w:numPr>
          <w:ilvl w:val="0"/>
          <w:numId w:val="1"/>
        </w:numPr>
        <w:rPr>
          <w:rFonts w:ascii="Calibri" w:eastAsia="Calibri" w:hAnsi="Calibri" w:cs="Calibri"/>
          <w:sz w:val="22"/>
          <w:szCs w:val="22"/>
        </w:rPr>
      </w:pPr>
      <w:r>
        <w:rPr>
          <w:rFonts w:ascii="Calibri" w:eastAsia="Calibri" w:hAnsi="Calibri" w:cs="Calibri"/>
          <w:sz w:val="22"/>
          <w:szCs w:val="22"/>
        </w:rPr>
        <w:t xml:space="preserve">Observational health data sciences and informatics. Ohdsi.org. Available from: </w:t>
      </w:r>
      <w:hyperlink r:id="rId14">
        <w:r w:rsidR="00721E2A">
          <w:rPr>
            <w:rFonts w:ascii="Calibri" w:eastAsia="Calibri" w:hAnsi="Calibri" w:cs="Calibri"/>
            <w:color w:val="1155CC"/>
            <w:sz w:val="22"/>
            <w:szCs w:val="22"/>
            <w:u w:val="single"/>
          </w:rPr>
          <w:t>https://www.ohdsi.org/web/wiki/doku.php?id=documentation:international_drugs</w:t>
        </w:r>
      </w:hyperlink>
    </w:p>
    <w:p w14:paraId="297E8D28" w14:textId="77777777" w:rsidR="00721E2A" w:rsidRDefault="00000000">
      <w:pPr>
        <w:numPr>
          <w:ilvl w:val="0"/>
          <w:numId w:val="1"/>
        </w:numPr>
        <w:rPr>
          <w:rFonts w:ascii="Calibri" w:eastAsia="Calibri" w:hAnsi="Calibri" w:cs="Calibri"/>
          <w:sz w:val="22"/>
          <w:szCs w:val="22"/>
        </w:rPr>
      </w:pPr>
      <w:r>
        <w:rPr>
          <w:rFonts w:ascii="Calibri" w:eastAsia="Calibri" w:hAnsi="Calibri" w:cs="Calibri"/>
          <w:sz w:val="22"/>
          <w:szCs w:val="22"/>
        </w:rPr>
        <w:t xml:space="preserve">Gargano MA, </w:t>
      </w:r>
      <w:proofErr w:type="spellStart"/>
      <w:r>
        <w:rPr>
          <w:rFonts w:ascii="Calibri" w:eastAsia="Calibri" w:hAnsi="Calibri" w:cs="Calibri"/>
          <w:sz w:val="22"/>
          <w:szCs w:val="22"/>
        </w:rPr>
        <w:t>Matentzoglu</w:t>
      </w:r>
      <w:proofErr w:type="spellEnd"/>
      <w:r>
        <w:rPr>
          <w:rFonts w:ascii="Calibri" w:eastAsia="Calibri" w:hAnsi="Calibri" w:cs="Calibri"/>
          <w:sz w:val="22"/>
          <w:szCs w:val="22"/>
        </w:rPr>
        <w:t xml:space="preserve"> N, Coleman B, Addo-Lartey EB, Anagnostopoulos AV, Anderton J, </w:t>
      </w:r>
      <w:r>
        <w:rPr>
          <w:rFonts w:ascii="Calibri" w:eastAsia="Calibri" w:hAnsi="Calibri" w:cs="Calibri"/>
          <w:i/>
          <w:sz w:val="22"/>
          <w:szCs w:val="22"/>
        </w:rPr>
        <w:t>et al</w:t>
      </w:r>
      <w:r>
        <w:rPr>
          <w:rFonts w:ascii="Calibri" w:eastAsia="Calibri" w:hAnsi="Calibri" w:cs="Calibri"/>
          <w:sz w:val="22"/>
          <w:szCs w:val="22"/>
        </w:rPr>
        <w:t>. The Human Phenotype Ontology in 2024: phenotypes around the world. Nucleic Acids Res. 2024, 52(D1</w:t>
      </w:r>
      <w:proofErr w:type="gramStart"/>
      <w:r>
        <w:rPr>
          <w:rFonts w:ascii="Calibri" w:eastAsia="Calibri" w:hAnsi="Calibri" w:cs="Calibri"/>
          <w:sz w:val="22"/>
          <w:szCs w:val="22"/>
        </w:rPr>
        <w:t>):D</w:t>
      </w:r>
      <w:proofErr w:type="gramEnd"/>
      <w:r>
        <w:rPr>
          <w:rFonts w:ascii="Calibri" w:eastAsia="Calibri" w:hAnsi="Calibri" w:cs="Calibri"/>
          <w:sz w:val="22"/>
          <w:szCs w:val="22"/>
        </w:rPr>
        <w:t>1333.</w:t>
      </w:r>
    </w:p>
    <w:p w14:paraId="76FA0D65" w14:textId="77777777" w:rsidR="00721E2A" w:rsidRDefault="00000000">
      <w:pPr>
        <w:numPr>
          <w:ilvl w:val="0"/>
          <w:numId w:val="1"/>
        </w:numPr>
        <w:rPr>
          <w:rFonts w:ascii="Calibri" w:eastAsia="Calibri" w:hAnsi="Calibri" w:cs="Calibri"/>
          <w:sz w:val="22"/>
          <w:szCs w:val="22"/>
        </w:rPr>
      </w:pPr>
      <w:r>
        <w:rPr>
          <w:rFonts w:ascii="Calibri" w:eastAsia="Calibri" w:hAnsi="Calibri" w:cs="Calibri"/>
          <w:sz w:val="22"/>
          <w:szCs w:val="22"/>
        </w:rPr>
        <w:t xml:space="preserve">Kazakov Y, </w:t>
      </w:r>
      <w:proofErr w:type="spellStart"/>
      <w:r>
        <w:rPr>
          <w:rFonts w:ascii="Calibri" w:eastAsia="Calibri" w:hAnsi="Calibri" w:cs="Calibri"/>
          <w:sz w:val="22"/>
          <w:szCs w:val="22"/>
        </w:rPr>
        <w:t>Krötzsch</w:t>
      </w:r>
      <w:proofErr w:type="spellEnd"/>
      <w:r>
        <w:rPr>
          <w:rFonts w:ascii="Calibri" w:eastAsia="Calibri" w:hAnsi="Calibri" w:cs="Calibri"/>
          <w:sz w:val="22"/>
          <w:szCs w:val="22"/>
        </w:rPr>
        <w:t xml:space="preserve"> M, </w:t>
      </w:r>
      <w:proofErr w:type="spellStart"/>
      <w:r>
        <w:rPr>
          <w:rFonts w:ascii="Calibri" w:eastAsia="Calibri" w:hAnsi="Calibri" w:cs="Calibri"/>
          <w:sz w:val="22"/>
          <w:szCs w:val="22"/>
        </w:rPr>
        <w:t>Simancik</w:t>
      </w:r>
      <w:proofErr w:type="spellEnd"/>
      <w:r>
        <w:rPr>
          <w:rFonts w:ascii="Calibri" w:eastAsia="Calibri" w:hAnsi="Calibri" w:cs="Calibri"/>
          <w:sz w:val="22"/>
          <w:szCs w:val="22"/>
        </w:rPr>
        <w:t xml:space="preserve"> F. ELK reasoner: architecture and evaluation. </w:t>
      </w:r>
      <w:proofErr w:type="spellStart"/>
      <w:r>
        <w:rPr>
          <w:rFonts w:ascii="Calibri" w:eastAsia="Calibri" w:hAnsi="Calibri" w:cs="Calibri"/>
          <w:sz w:val="22"/>
          <w:szCs w:val="22"/>
        </w:rPr>
        <w:t>InORE</w:t>
      </w:r>
      <w:proofErr w:type="spellEnd"/>
      <w:r>
        <w:rPr>
          <w:rFonts w:ascii="Calibri" w:eastAsia="Calibri" w:hAnsi="Calibri" w:cs="Calibri"/>
          <w:sz w:val="22"/>
          <w:szCs w:val="22"/>
        </w:rPr>
        <w:t xml:space="preserve"> 2012 Jul 1.</w:t>
      </w:r>
    </w:p>
    <w:p w14:paraId="71E0E209" w14:textId="77777777" w:rsidR="00721E2A" w:rsidRDefault="00000000">
      <w:pPr>
        <w:numPr>
          <w:ilvl w:val="0"/>
          <w:numId w:val="1"/>
        </w:numPr>
        <w:rPr>
          <w:rFonts w:ascii="Calibri" w:eastAsia="Calibri" w:hAnsi="Calibri" w:cs="Calibri"/>
          <w:sz w:val="22"/>
          <w:szCs w:val="22"/>
        </w:rPr>
      </w:pPr>
      <w:r>
        <w:rPr>
          <w:rFonts w:ascii="Calibri" w:eastAsia="Calibri" w:hAnsi="Calibri" w:cs="Calibri"/>
          <w:color w:val="000000"/>
          <w:sz w:val="22"/>
          <w:szCs w:val="22"/>
        </w:rPr>
        <w:t>Xiang Z, Courtot M, Brinkman RR, Ruttenberg A, He Y. </w:t>
      </w:r>
      <w:proofErr w:type="spellStart"/>
      <w:r>
        <w:rPr>
          <w:rFonts w:ascii="Calibri" w:eastAsia="Calibri" w:hAnsi="Calibri" w:cs="Calibri"/>
          <w:color w:val="000000"/>
          <w:sz w:val="22"/>
          <w:szCs w:val="22"/>
        </w:rPr>
        <w:t>OntoFox</w:t>
      </w:r>
      <w:proofErr w:type="spellEnd"/>
      <w:r>
        <w:rPr>
          <w:rFonts w:ascii="Calibri" w:eastAsia="Calibri" w:hAnsi="Calibri" w:cs="Calibri"/>
          <w:color w:val="000000"/>
          <w:sz w:val="22"/>
          <w:szCs w:val="22"/>
        </w:rPr>
        <w:t>: web-based support for ontology reuse. BMC Research Notes. 2010, 3:175.</w:t>
      </w:r>
    </w:p>
    <w:p w14:paraId="5B4C6755" w14:textId="77777777" w:rsidR="00721E2A" w:rsidRDefault="00000000">
      <w:pPr>
        <w:numPr>
          <w:ilvl w:val="0"/>
          <w:numId w:val="1"/>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Pan Y, Zheng J, He Y. Using Vaccine Ontology to Analyze and Integrate Vaccine Terms in N3C Dataset, The 2024 OHDSI Global Symposium, Oct. 22-24, 2024, East Brunswick, New Jersey, USA.  </w:t>
      </w:r>
    </w:p>
    <w:p w14:paraId="1D250FA8" w14:textId="77777777" w:rsidR="00721E2A" w:rsidRDefault="00721E2A">
      <w:pPr>
        <w:spacing w:after="120"/>
        <w:jc w:val="both"/>
        <w:rPr>
          <w:rFonts w:ascii="Calibri" w:eastAsia="Calibri" w:hAnsi="Calibri" w:cs="Calibri"/>
          <w:sz w:val="22"/>
          <w:szCs w:val="22"/>
          <w:highlight w:val="yellow"/>
        </w:rPr>
      </w:pPr>
    </w:p>
    <w:sectPr w:rsidR="00721E2A">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B0229" w14:textId="77777777" w:rsidR="009C6AD3" w:rsidRDefault="009C6AD3">
      <w:r>
        <w:separator/>
      </w:r>
    </w:p>
  </w:endnote>
  <w:endnote w:type="continuationSeparator" w:id="0">
    <w:p w14:paraId="557B5DC9" w14:textId="77777777" w:rsidR="009C6AD3" w:rsidRDefault="009C6A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09CF" w14:textId="77777777" w:rsidR="00721E2A" w:rsidRDefault="00721E2A">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48238" w14:textId="77777777" w:rsidR="00721E2A" w:rsidRDefault="00721E2A">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2E188" w14:textId="77777777" w:rsidR="00721E2A" w:rsidRDefault="00721E2A">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C73CA" w14:textId="77777777" w:rsidR="009C6AD3" w:rsidRDefault="009C6AD3">
      <w:r>
        <w:separator/>
      </w:r>
    </w:p>
  </w:footnote>
  <w:footnote w:type="continuationSeparator" w:id="0">
    <w:p w14:paraId="16C5B776" w14:textId="77777777" w:rsidR="009C6AD3" w:rsidRDefault="009C6A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FD202" w14:textId="77777777" w:rsidR="00721E2A" w:rsidRDefault="00721E2A">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7C303" w14:textId="77777777" w:rsidR="00721E2A" w:rsidRDefault="00721E2A">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2102A" w14:textId="77777777" w:rsidR="00721E2A" w:rsidRDefault="00721E2A">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45AC6"/>
    <w:multiLevelType w:val="multilevel"/>
    <w:tmpl w:val="40E4EFF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17774810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E2A"/>
    <w:rsid w:val="000B0AA1"/>
    <w:rsid w:val="002D11D1"/>
    <w:rsid w:val="003D2019"/>
    <w:rsid w:val="004C7F27"/>
    <w:rsid w:val="00721E2A"/>
    <w:rsid w:val="007E1E42"/>
    <w:rsid w:val="009C6AD3"/>
    <w:rsid w:val="00B90F42"/>
    <w:rsid w:val="00D129DC"/>
    <w:rsid w:val="00E1380D"/>
    <w:rsid w:val="00F57C9C"/>
    <w:rsid w:val="00FE38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324A41"/>
  <w15:docId w15:val="{73A1C04F-AC4A-094B-8C02-ED2BBBDF7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 w:eastAsia="zh-CN"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A16179"/>
    <w:pPr>
      <w:tabs>
        <w:tab w:val="center" w:pos="4680"/>
        <w:tab w:val="right" w:pos="9360"/>
      </w:tabs>
    </w:pPr>
  </w:style>
  <w:style w:type="character" w:customStyle="1" w:styleId="HeaderChar">
    <w:name w:val="Header Char"/>
    <w:basedOn w:val="DefaultParagraphFont"/>
    <w:link w:val="Header"/>
    <w:uiPriority w:val="99"/>
    <w:rsid w:val="00A16179"/>
  </w:style>
  <w:style w:type="paragraph" w:styleId="Footer">
    <w:name w:val="footer"/>
    <w:basedOn w:val="Normal"/>
    <w:link w:val="FooterChar"/>
    <w:uiPriority w:val="99"/>
    <w:unhideWhenUsed/>
    <w:rsid w:val="00A16179"/>
    <w:pPr>
      <w:tabs>
        <w:tab w:val="center" w:pos="4680"/>
        <w:tab w:val="right" w:pos="9360"/>
      </w:tabs>
    </w:pPr>
  </w:style>
  <w:style w:type="character" w:customStyle="1" w:styleId="FooterChar">
    <w:name w:val="Footer Char"/>
    <w:basedOn w:val="DefaultParagraphFont"/>
    <w:link w:val="Footer"/>
    <w:uiPriority w:val="99"/>
    <w:rsid w:val="00A16179"/>
  </w:style>
  <w:style w:type="character" w:styleId="Hyperlink">
    <w:name w:val="Hyperlink"/>
    <w:basedOn w:val="DefaultParagraphFont"/>
    <w:uiPriority w:val="99"/>
    <w:unhideWhenUsed/>
    <w:rsid w:val="006C3164"/>
    <w:rPr>
      <w:color w:val="0000FF" w:themeColor="hyperlink"/>
      <w:u w:val="single"/>
    </w:rPr>
  </w:style>
  <w:style w:type="character" w:styleId="UnresolvedMention">
    <w:name w:val="Unresolved Mention"/>
    <w:basedOn w:val="DefaultParagraphFont"/>
    <w:uiPriority w:val="99"/>
    <w:semiHidden/>
    <w:unhideWhenUsed/>
    <w:rsid w:val="006C3164"/>
    <w:rPr>
      <w:color w:val="605E5C"/>
      <w:shd w:val="clear" w:color="auto" w:fill="E1DFDD"/>
    </w:rPr>
  </w:style>
  <w:style w:type="character" w:styleId="FollowedHyperlink">
    <w:name w:val="FollowedHyperlink"/>
    <w:basedOn w:val="DefaultParagraphFont"/>
    <w:uiPriority w:val="99"/>
    <w:semiHidden/>
    <w:unhideWhenUsed/>
    <w:rsid w:val="00EE6443"/>
    <w:rPr>
      <w:color w:val="800080" w:themeColor="followedHyperlink"/>
      <w:u w:val="single"/>
    </w:rPr>
  </w:style>
  <w:style w:type="paragraph" w:styleId="NormalWeb">
    <w:name w:val="Normal (Web)"/>
    <w:basedOn w:val="Normal"/>
    <w:uiPriority w:val="99"/>
    <w:semiHidden/>
    <w:unhideWhenUsed/>
    <w:rsid w:val="00D11371"/>
    <w:rPr>
      <w:sz w:val="24"/>
      <w:szCs w:val="24"/>
    </w:rPr>
  </w:style>
  <w:style w:type="paragraph" w:styleId="ListParagraph">
    <w:name w:val="List Paragraph"/>
    <w:basedOn w:val="Normal"/>
    <w:uiPriority w:val="34"/>
    <w:qFormat/>
    <w:rsid w:val="009E3729"/>
    <w:pPr>
      <w:ind w:left="720"/>
      <w:contextualSpacing/>
    </w:pPr>
  </w:style>
  <w:style w:type="paragraph" w:styleId="Revision">
    <w:name w:val="Revision"/>
    <w:hidden/>
    <w:uiPriority w:val="99"/>
    <w:semiHidden/>
    <w:rsid w:val="00810874"/>
    <w:pPr>
      <w:widowControl/>
    </w:pPr>
  </w:style>
  <w:style w:type="paragraph" w:styleId="CommentSubject">
    <w:name w:val="annotation subject"/>
    <w:basedOn w:val="CommentText"/>
    <w:next w:val="CommentText"/>
    <w:link w:val="CommentSubjectChar"/>
    <w:uiPriority w:val="99"/>
    <w:semiHidden/>
    <w:unhideWhenUsed/>
    <w:rsid w:val="0014629E"/>
    <w:rPr>
      <w:b/>
      <w:bCs/>
    </w:rPr>
  </w:style>
  <w:style w:type="character" w:customStyle="1" w:styleId="CommentSubjectChar">
    <w:name w:val="Comment Subject Char"/>
    <w:basedOn w:val="CommentTextChar"/>
    <w:link w:val="CommentSubject"/>
    <w:uiPriority w:val="99"/>
    <w:semiHidden/>
    <w:rsid w:val="0014629E"/>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nature.com/articles/npre.2009.3553.1"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ithub.com/OHDSI/Vocabulary-v5.0/wiki/Community-contribution"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github.com/vaccineontology/VO/blob/master/OMOP_classification/OMOP_classification.owl"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ohdsi.org/web/wiki/doku.php?id=documentation:international_drug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loby8/uvTR4agOjqYH+na5eaaQ==">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1438</Words>
  <Characters>8201</Characters>
  <Application>Microsoft Office Word</Application>
  <DocSecurity>0</DocSecurity>
  <Lines>68</Lines>
  <Paragraphs>19</Paragraphs>
  <ScaleCrop>false</ScaleCrop>
  <Company/>
  <LinksUpToDate>false</LinksUpToDate>
  <CharactersWithSpaces>9620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Zheng, Jie</cp:lastModifiedBy>
  <cp:revision>9</cp:revision>
  <dcterms:created xsi:type="dcterms:W3CDTF">2024-06-21T23:03:00Z</dcterms:created>
  <dcterms:modified xsi:type="dcterms:W3CDTF">2025-09-20T21:01:00Z</dcterms:modified>
</cp:coreProperties>
</file>