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794A5EC" w14:textId="56975A68" w:rsidR="0003210E" w:rsidRDefault="009B498F">
      <w:pPr>
        <w:pBdr>
          <w:top w:val="nil"/>
          <w:left w:val="nil"/>
          <w:bottom w:val="nil"/>
          <w:right w:val="nil"/>
          <w:between w:val="nil"/>
        </w:pBdr>
        <w:spacing w:after="280"/>
        <w:jc w:val="center"/>
        <w:rPr>
          <w:rFonts w:ascii="Calibri" w:eastAsia="Calibri" w:hAnsi="Calibri" w:cs="Calibri"/>
          <w:b/>
          <w:sz w:val="22"/>
          <w:szCs w:val="22"/>
          <w:vertAlign w:val="superscript"/>
        </w:rPr>
      </w:pPr>
      <w:r w:rsidRPr="009B498F">
        <w:rPr>
          <w:rFonts w:ascii="Calibri" w:eastAsia="Calibri" w:hAnsi="Calibri" w:cs="Calibri"/>
          <w:b/>
          <w:color w:val="000000"/>
          <w:sz w:val="28"/>
          <w:szCs w:val="28"/>
        </w:rPr>
        <w:t xml:space="preserve">Impact </w:t>
      </w:r>
      <w:r w:rsidR="00EE4F3A">
        <w:rPr>
          <w:rFonts w:ascii="Calibri" w:eastAsia="Calibri" w:hAnsi="Calibri" w:cs="Calibri"/>
          <w:b/>
          <w:color w:val="000000"/>
          <w:sz w:val="28"/>
          <w:szCs w:val="28"/>
        </w:rPr>
        <w:t>o</w:t>
      </w:r>
      <w:r w:rsidR="00EE4F3A" w:rsidRPr="009B498F">
        <w:rPr>
          <w:rFonts w:ascii="Calibri" w:eastAsia="Calibri" w:hAnsi="Calibri" w:cs="Calibri"/>
          <w:b/>
          <w:color w:val="000000"/>
          <w:sz w:val="28"/>
          <w:szCs w:val="28"/>
        </w:rPr>
        <w:t xml:space="preserve">f Comorbid Depression </w:t>
      </w:r>
      <w:r w:rsidR="002B24EC">
        <w:rPr>
          <w:rFonts w:ascii="Calibri" w:eastAsia="Calibri" w:hAnsi="Calibri" w:cs="Calibri"/>
          <w:b/>
          <w:color w:val="000000"/>
          <w:sz w:val="28"/>
          <w:szCs w:val="28"/>
        </w:rPr>
        <w:t>o</w:t>
      </w:r>
      <w:r w:rsidR="00EE4F3A" w:rsidRPr="009B498F">
        <w:rPr>
          <w:rFonts w:ascii="Calibri" w:eastAsia="Calibri" w:hAnsi="Calibri" w:cs="Calibri"/>
          <w:b/>
          <w:color w:val="000000"/>
          <w:sz w:val="28"/>
          <w:szCs w:val="28"/>
        </w:rPr>
        <w:t xml:space="preserve">n Insulin Initiation </w:t>
      </w:r>
      <w:r w:rsidRPr="009B498F">
        <w:rPr>
          <w:rFonts w:ascii="Calibri" w:eastAsia="Calibri" w:hAnsi="Calibri" w:cs="Calibri"/>
          <w:b/>
          <w:color w:val="000000"/>
          <w:sz w:val="28"/>
          <w:szCs w:val="28"/>
        </w:rPr>
        <w:t xml:space="preserve">and Cardiovascular Events Among Patients with Type 2 Diabetes Mellitus: A </w:t>
      </w:r>
      <w:r w:rsidR="00307733">
        <w:rPr>
          <w:rFonts w:ascii="Calibri" w:eastAsia="Calibri" w:hAnsi="Calibri" w:cs="Calibri"/>
          <w:b/>
          <w:color w:val="000000"/>
          <w:sz w:val="28"/>
          <w:szCs w:val="28"/>
        </w:rPr>
        <w:t>Multinational C</w:t>
      </w:r>
      <w:r w:rsidRPr="009B498F">
        <w:rPr>
          <w:rFonts w:ascii="Calibri" w:eastAsia="Calibri" w:hAnsi="Calibri" w:cs="Calibri"/>
          <w:b/>
          <w:color w:val="000000"/>
          <w:sz w:val="28"/>
          <w:szCs w:val="28"/>
        </w:rPr>
        <w:t>ohort</w:t>
      </w:r>
      <w:r w:rsidR="00307733">
        <w:rPr>
          <w:rFonts w:ascii="Calibri" w:eastAsia="Calibri" w:hAnsi="Calibri" w:cs="Calibri"/>
          <w:b/>
          <w:color w:val="000000"/>
          <w:sz w:val="28"/>
          <w:szCs w:val="28"/>
        </w:rPr>
        <w:t xml:space="preserve"> S</w:t>
      </w:r>
      <w:r w:rsidRPr="009B498F">
        <w:rPr>
          <w:rFonts w:ascii="Calibri" w:eastAsia="Calibri" w:hAnsi="Calibri" w:cs="Calibri"/>
          <w:b/>
          <w:color w:val="000000"/>
          <w:sz w:val="28"/>
          <w:szCs w:val="28"/>
        </w:rPr>
        <w:t>tudy</w:t>
      </w:r>
    </w:p>
    <w:p w14:paraId="5CAE1025" w14:textId="5B400A0A" w:rsidR="00772776" w:rsidRPr="00772776" w:rsidRDefault="00772776" w:rsidP="00772776">
      <w:pPr>
        <w:pBdr>
          <w:top w:val="nil"/>
          <w:left w:val="nil"/>
          <w:bottom w:val="nil"/>
          <w:right w:val="nil"/>
          <w:between w:val="nil"/>
        </w:pBdr>
        <w:jc w:val="both"/>
        <w:rPr>
          <w:rFonts w:ascii="Calibri" w:eastAsia="Calibri" w:hAnsi="Calibri" w:cs="Calibri"/>
          <w:b/>
          <w:sz w:val="22"/>
          <w:szCs w:val="22"/>
        </w:rPr>
      </w:pPr>
      <w:r w:rsidRPr="00772776">
        <w:rPr>
          <w:rFonts w:ascii="Calibri" w:eastAsia="Calibri" w:hAnsi="Calibri" w:cs="Calibri"/>
          <w:b/>
          <w:sz w:val="22"/>
          <w:szCs w:val="22"/>
        </w:rPr>
        <w:t>Christianus Heru Setiawan</w:t>
      </w:r>
      <w:r w:rsidRPr="00A550C0">
        <w:rPr>
          <w:rFonts w:ascii="Calibri" w:eastAsia="Calibri" w:hAnsi="Calibri" w:cs="Calibri"/>
          <w:b/>
          <w:sz w:val="22"/>
          <w:szCs w:val="22"/>
          <w:vertAlign w:val="superscript"/>
        </w:rPr>
        <w:t>1,2</w:t>
      </w:r>
      <w:r w:rsidRPr="00772776">
        <w:rPr>
          <w:rFonts w:ascii="Calibri" w:eastAsia="Calibri" w:hAnsi="Calibri" w:cs="Calibri"/>
          <w:b/>
          <w:sz w:val="22"/>
          <w:szCs w:val="22"/>
        </w:rPr>
        <w:t xml:space="preserve">, </w:t>
      </w:r>
      <w:proofErr w:type="spellStart"/>
      <w:r w:rsidR="00C93B82" w:rsidRPr="00C93B82">
        <w:rPr>
          <w:rFonts w:ascii="Calibri" w:eastAsia="Calibri" w:hAnsi="Calibri" w:cs="Calibri"/>
          <w:b/>
          <w:sz w:val="22"/>
          <w:szCs w:val="22"/>
        </w:rPr>
        <w:t>Seonghwan</w:t>
      </w:r>
      <w:proofErr w:type="spellEnd"/>
      <w:r w:rsidR="00C93B82" w:rsidRPr="00C93B82">
        <w:rPr>
          <w:rFonts w:ascii="Calibri" w:eastAsia="Calibri" w:hAnsi="Calibri" w:cs="Calibri"/>
          <w:b/>
          <w:sz w:val="22"/>
          <w:szCs w:val="22"/>
        </w:rPr>
        <w:t xml:space="preserve"> Shin</w:t>
      </w:r>
      <w:r w:rsidR="00C93B82" w:rsidRPr="00C93B82">
        <w:rPr>
          <w:rFonts w:ascii="Calibri" w:eastAsia="Calibri" w:hAnsi="Calibri" w:cs="Calibri"/>
          <w:b/>
          <w:sz w:val="22"/>
          <w:szCs w:val="22"/>
          <w:vertAlign w:val="superscript"/>
        </w:rPr>
        <w:t>3</w:t>
      </w:r>
      <w:r w:rsidR="00C93B82">
        <w:rPr>
          <w:rFonts w:ascii="Calibri" w:eastAsia="Calibri" w:hAnsi="Calibri" w:cs="Calibri"/>
          <w:b/>
          <w:sz w:val="22"/>
          <w:szCs w:val="22"/>
        </w:rPr>
        <w:t>,</w:t>
      </w:r>
      <w:r w:rsidR="00D81D9B">
        <w:rPr>
          <w:rFonts w:ascii="Calibri" w:eastAsia="Calibri" w:hAnsi="Calibri" w:cs="Calibri"/>
          <w:b/>
          <w:sz w:val="22"/>
          <w:szCs w:val="22"/>
        </w:rPr>
        <w:t xml:space="preserve"> </w:t>
      </w:r>
      <w:proofErr w:type="spellStart"/>
      <w:r w:rsidR="008A5F2B" w:rsidRPr="008A5F2B">
        <w:rPr>
          <w:rFonts w:ascii="Calibri" w:eastAsia="Calibri" w:hAnsi="Calibri" w:cs="Calibri"/>
          <w:b/>
          <w:sz w:val="22"/>
          <w:szCs w:val="22"/>
        </w:rPr>
        <w:t>Seonji</w:t>
      </w:r>
      <w:proofErr w:type="spellEnd"/>
      <w:r w:rsidR="008A5F2B" w:rsidRPr="008A5F2B">
        <w:rPr>
          <w:rFonts w:ascii="Calibri" w:eastAsia="Calibri" w:hAnsi="Calibri" w:cs="Calibri"/>
          <w:b/>
          <w:sz w:val="22"/>
          <w:szCs w:val="22"/>
        </w:rPr>
        <w:t xml:space="preserve"> Kim</w:t>
      </w:r>
      <w:r w:rsidR="008A5F2B">
        <w:rPr>
          <w:rFonts w:ascii="Calibri" w:eastAsia="Calibri" w:hAnsi="Calibri" w:cs="Calibri"/>
          <w:b/>
          <w:sz w:val="22"/>
          <w:szCs w:val="22"/>
          <w:vertAlign w:val="superscript"/>
        </w:rPr>
        <w:t>4</w:t>
      </w:r>
      <w:r w:rsidR="008A5F2B" w:rsidRPr="008A5F2B">
        <w:rPr>
          <w:rFonts w:ascii="Calibri" w:eastAsia="Calibri" w:hAnsi="Calibri" w:cs="Calibri"/>
          <w:b/>
          <w:sz w:val="22"/>
          <w:szCs w:val="22"/>
          <w:vertAlign w:val="superscript"/>
        </w:rPr>
        <w:t>,</w:t>
      </w:r>
      <w:r w:rsidR="008A5F2B">
        <w:rPr>
          <w:rFonts w:ascii="Calibri" w:eastAsia="Calibri" w:hAnsi="Calibri" w:cs="Calibri"/>
          <w:b/>
          <w:sz w:val="22"/>
          <w:szCs w:val="22"/>
          <w:vertAlign w:val="superscript"/>
        </w:rPr>
        <w:t>5</w:t>
      </w:r>
      <w:r w:rsidR="008A5F2B" w:rsidRPr="008A5F2B">
        <w:rPr>
          <w:rFonts w:ascii="Calibri" w:eastAsia="Calibri" w:hAnsi="Calibri" w:cs="Calibri"/>
          <w:b/>
          <w:sz w:val="22"/>
          <w:szCs w:val="22"/>
        </w:rPr>
        <w:t>, Seng Chan You</w:t>
      </w:r>
      <w:r w:rsidR="008A5F2B">
        <w:rPr>
          <w:rFonts w:ascii="Calibri" w:eastAsia="Calibri" w:hAnsi="Calibri" w:cs="Calibri"/>
          <w:b/>
          <w:sz w:val="22"/>
          <w:szCs w:val="22"/>
          <w:vertAlign w:val="superscript"/>
        </w:rPr>
        <w:t>4</w:t>
      </w:r>
      <w:r w:rsidR="008A5F2B" w:rsidRPr="008A5F2B">
        <w:rPr>
          <w:rFonts w:ascii="Calibri" w:eastAsia="Calibri" w:hAnsi="Calibri" w:cs="Calibri"/>
          <w:b/>
          <w:sz w:val="22"/>
          <w:szCs w:val="22"/>
          <w:vertAlign w:val="superscript"/>
        </w:rPr>
        <w:t>,</w:t>
      </w:r>
      <w:r w:rsidR="008A5F2B">
        <w:rPr>
          <w:rFonts w:ascii="Calibri" w:eastAsia="Calibri" w:hAnsi="Calibri" w:cs="Calibri"/>
          <w:b/>
          <w:sz w:val="22"/>
          <w:szCs w:val="22"/>
          <w:vertAlign w:val="superscript"/>
        </w:rPr>
        <w:t>5</w:t>
      </w:r>
      <w:r w:rsidR="008A5F2B">
        <w:rPr>
          <w:rFonts w:ascii="Calibri" w:eastAsia="Calibri" w:hAnsi="Calibri" w:cs="Calibri"/>
          <w:b/>
          <w:sz w:val="22"/>
          <w:szCs w:val="22"/>
        </w:rPr>
        <w:t xml:space="preserve">, </w:t>
      </w:r>
      <w:r w:rsidRPr="00772776">
        <w:rPr>
          <w:rFonts w:ascii="Calibri" w:eastAsia="Calibri" w:hAnsi="Calibri" w:cs="Calibri"/>
          <w:b/>
          <w:sz w:val="22"/>
          <w:szCs w:val="22"/>
        </w:rPr>
        <w:t>Phan Thanh-Phuc</w:t>
      </w:r>
      <w:r w:rsidR="008A5F2B">
        <w:rPr>
          <w:rFonts w:ascii="Calibri" w:eastAsia="Calibri" w:hAnsi="Calibri" w:cs="Calibri"/>
          <w:b/>
          <w:sz w:val="22"/>
          <w:szCs w:val="22"/>
          <w:vertAlign w:val="superscript"/>
        </w:rPr>
        <w:t>6</w:t>
      </w:r>
      <w:r w:rsidRPr="00772776">
        <w:rPr>
          <w:rFonts w:ascii="Calibri" w:eastAsia="Calibri" w:hAnsi="Calibri" w:cs="Calibri"/>
          <w:b/>
          <w:sz w:val="22"/>
          <w:szCs w:val="22"/>
        </w:rPr>
        <w:t xml:space="preserve">, </w:t>
      </w:r>
      <w:proofErr w:type="spellStart"/>
      <w:r w:rsidRPr="00772776">
        <w:rPr>
          <w:rFonts w:ascii="Calibri" w:eastAsia="Calibri" w:hAnsi="Calibri" w:cs="Calibri"/>
          <w:b/>
          <w:sz w:val="22"/>
          <w:szCs w:val="22"/>
        </w:rPr>
        <w:t>Septi</w:t>
      </w:r>
      <w:proofErr w:type="spellEnd"/>
      <w:r w:rsidRPr="00772776">
        <w:rPr>
          <w:rFonts w:ascii="Calibri" w:eastAsia="Calibri" w:hAnsi="Calibri" w:cs="Calibri"/>
          <w:b/>
          <w:sz w:val="22"/>
          <w:szCs w:val="22"/>
        </w:rPr>
        <w:t xml:space="preserve"> Melisa</w:t>
      </w:r>
      <w:r w:rsidR="008A5F2B">
        <w:rPr>
          <w:rFonts w:ascii="Calibri" w:eastAsia="Calibri" w:hAnsi="Calibri" w:cs="Calibri"/>
          <w:b/>
          <w:sz w:val="22"/>
          <w:szCs w:val="22"/>
          <w:vertAlign w:val="superscript"/>
        </w:rPr>
        <w:t>6</w:t>
      </w:r>
      <w:r w:rsidRPr="00772776">
        <w:rPr>
          <w:rFonts w:ascii="Calibri" w:eastAsia="Calibri" w:hAnsi="Calibri" w:cs="Calibri"/>
          <w:b/>
          <w:sz w:val="22"/>
          <w:szCs w:val="22"/>
        </w:rPr>
        <w:t xml:space="preserve">, Muhammad </w:t>
      </w:r>
      <w:proofErr w:type="spellStart"/>
      <w:r w:rsidRPr="00772776">
        <w:rPr>
          <w:rFonts w:ascii="Calibri" w:eastAsia="Calibri" w:hAnsi="Calibri" w:cs="Calibri"/>
          <w:b/>
          <w:sz w:val="22"/>
          <w:szCs w:val="22"/>
        </w:rPr>
        <w:t>Solihuddin</w:t>
      </w:r>
      <w:proofErr w:type="spellEnd"/>
      <w:r w:rsidRPr="00772776">
        <w:rPr>
          <w:rFonts w:ascii="Calibri" w:eastAsia="Calibri" w:hAnsi="Calibri" w:cs="Calibri"/>
          <w:b/>
          <w:sz w:val="22"/>
          <w:szCs w:val="22"/>
        </w:rPr>
        <w:t xml:space="preserve"> Muhtar</w:t>
      </w:r>
      <w:r w:rsidR="008A5F2B">
        <w:rPr>
          <w:rFonts w:ascii="Calibri" w:eastAsia="Calibri" w:hAnsi="Calibri" w:cs="Calibri"/>
          <w:b/>
          <w:sz w:val="22"/>
          <w:szCs w:val="22"/>
          <w:vertAlign w:val="superscript"/>
        </w:rPr>
        <w:t>6</w:t>
      </w:r>
      <w:r w:rsidRPr="00772776">
        <w:rPr>
          <w:rFonts w:ascii="Calibri" w:eastAsia="Calibri" w:hAnsi="Calibri" w:cs="Calibri"/>
          <w:b/>
          <w:sz w:val="22"/>
          <w:szCs w:val="22"/>
        </w:rPr>
        <w:t>, Nguyen Phung-Anh</w:t>
      </w:r>
      <w:r w:rsidR="00C93B82">
        <w:rPr>
          <w:rFonts w:ascii="Calibri" w:eastAsia="Calibri" w:hAnsi="Calibri" w:cs="Calibri"/>
          <w:b/>
          <w:sz w:val="22"/>
          <w:szCs w:val="22"/>
          <w:vertAlign w:val="superscript"/>
        </w:rPr>
        <w:t>7</w:t>
      </w:r>
      <w:r w:rsidR="008A5F2B">
        <w:rPr>
          <w:rFonts w:ascii="Calibri" w:eastAsia="Calibri" w:hAnsi="Calibri" w:cs="Calibri"/>
          <w:b/>
          <w:sz w:val="22"/>
          <w:szCs w:val="22"/>
          <w:vertAlign w:val="superscript"/>
        </w:rPr>
        <w:t>,8,9</w:t>
      </w:r>
      <w:r w:rsidRPr="00772776">
        <w:rPr>
          <w:rFonts w:ascii="Calibri" w:eastAsia="Calibri" w:hAnsi="Calibri" w:cs="Calibri"/>
          <w:b/>
          <w:sz w:val="22"/>
          <w:szCs w:val="22"/>
        </w:rPr>
        <w:t>, Jason C. Hsu</w:t>
      </w:r>
      <w:r w:rsidRPr="00A550C0">
        <w:rPr>
          <w:rFonts w:ascii="Calibri" w:eastAsia="Calibri" w:hAnsi="Calibri" w:cs="Calibri"/>
          <w:b/>
          <w:sz w:val="22"/>
          <w:szCs w:val="22"/>
          <w:vertAlign w:val="superscript"/>
        </w:rPr>
        <w:t>6</w:t>
      </w:r>
      <w:r w:rsidR="00C93B82">
        <w:rPr>
          <w:rFonts w:ascii="Calibri" w:eastAsia="Calibri" w:hAnsi="Calibri" w:cs="Calibri"/>
          <w:b/>
          <w:sz w:val="22"/>
          <w:szCs w:val="22"/>
          <w:vertAlign w:val="superscript"/>
        </w:rPr>
        <w:t>,7</w:t>
      </w:r>
      <w:r w:rsidR="008A5F2B">
        <w:rPr>
          <w:rFonts w:ascii="Calibri" w:eastAsia="Calibri" w:hAnsi="Calibri" w:cs="Calibri"/>
          <w:b/>
          <w:sz w:val="22"/>
          <w:szCs w:val="22"/>
          <w:vertAlign w:val="superscript"/>
        </w:rPr>
        <w:t>,8,9</w:t>
      </w:r>
      <w:r w:rsidRPr="00A550C0">
        <w:rPr>
          <w:rFonts w:ascii="Calibri" w:eastAsia="Calibri" w:hAnsi="Calibri" w:cs="Calibri"/>
          <w:b/>
          <w:sz w:val="22"/>
          <w:szCs w:val="22"/>
          <w:vertAlign w:val="superscript"/>
        </w:rPr>
        <w:t>*</w:t>
      </w:r>
    </w:p>
    <w:p w14:paraId="1CAE4B3D" w14:textId="77777777" w:rsidR="00772776" w:rsidRPr="00772776" w:rsidRDefault="00772776" w:rsidP="00772776">
      <w:pPr>
        <w:pBdr>
          <w:top w:val="nil"/>
          <w:left w:val="nil"/>
          <w:bottom w:val="nil"/>
          <w:right w:val="nil"/>
          <w:between w:val="nil"/>
        </w:pBdr>
        <w:jc w:val="both"/>
        <w:rPr>
          <w:rFonts w:ascii="Calibri" w:eastAsia="Calibri" w:hAnsi="Calibri" w:cs="Calibri"/>
          <w:b/>
          <w:sz w:val="22"/>
          <w:szCs w:val="22"/>
        </w:rPr>
      </w:pPr>
    </w:p>
    <w:p w14:paraId="658916EF" w14:textId="77777777" w:rsidR="00772776" w:rsidRPr="004B495C" w:rsidRDefault="00772776" w:rsidP="00772776">
      <w:pPr>
        <w:pBdr>
          <w:top w:val="nil"/>
          <w:left w:val="nil"/>
          <w:bottom w:val="nil"/>
          <w:right w:val="nil"/>
          <w:between w:val="nil"/>
        </w:pBdr>
        <w:jc w:val="both"/>
        <w:rPr>
          <w:rFonts w:ascii="Calibri" w:eastAsia="Calibri" w:hAnsi="Calibri" w:cs="Calibri"/>
          <w:sz w:val="22"/>
          <w:szCs w:val="22"/>
        </w:rPr>
      </w:pPr>
      <w:r w:rsidRPr="004B495C">
        <w:rPr>
          <w:rFonts w:ascii="Calibri" w:eastAsia="Calibri" w:hAnsi="Calibri" w:cs="Calibri"/>
          <w:sz w:val="22"/>
          <w:szCs w:val="22"/>
          <w:vertAlign w:val="superscript"/>
        </w:rPr>
        <w:t>1</w:t>
      </w:r>
      <w:r w:rsidRPr="004B495C">
        <w:rPr>
          <w:rFonts w:ascii="Calibri" w:eastAsia="Calibri" w:hAnsi="Calibri" w:cs="Calibri"/>
          <w:sz w:val="22"/>
          <w:szCs w:val="22"/>
        </w:rPr>
        <w:t xml:space="preserve"> Ph.D. Program, School of Pharmacy, Taipei Medical University, Taipei, Taiwan</w:t>
      </w:r>
    </w:p>
    <w:p w14:paraId="5741BC5E" w14:textId="77777777" w:rsidR="00772776" w:rsidRPr="004B495C" w:rsidRDefault="00772776" w:rsidP="00772776">
      <w:pPr>
        <w:pBdr>
          <w:top w:val="nil"/>
          <w:left w:val="nil"/>
          <w:bottom w:val="nil"/>
          <w:right w:val="nil"/>
          <w:between w:val="nil"/>
        </w:pBdr>
        <w:jc w:val="both"/>
        <w:rPr>
          <w:rFonts w:ascii="Calibri" w:eastAsia="Calibri" w:hAnsi="Calibri" w:cs="Calibri"/>
          <w:sz w:val="22"/>
          <w:szCs w:val="22"/>
        </w:rPr>
      </w:pPr>
      <w:r w:rsidRPr="004B495C">
        <w:rPr>
          <w:rFonts w:ascii="Calibri" w:eastAsia="Calibri" w:hAnsi="Calibri" w:cs="Calibri"/>
          <w:sz w:val="22"/>
          <w:szCs w:val="22"/>
          <w:vertAlign w:val="superscript"/>
        </w:rPr>
        <w:t>2</w:t>
      </w:r>
      <w:r w:rsidRPr="004B495C">
        <w:rPr>
          <w:rFonts w:ascii="Calibri" w:eastAsia="Calibri" w:hAnsi="Calibri" w:cs="Calibri"/>
          <w:sz w:val="22"/>
          <w:szCs w:val="22"/>
        </w:rPr>
        <w:t xml:space="preserve"> Faculty of Pharmacy, Sanata Dharma University, Yogyakarta, Indonesia</w:t>
      </w:r>
    </w:p>
    <w:p w14:paraId="5A08B9E3" w14:textId="53855D09" w:rsidR="00C93B82" w:rsidRDefault="00772776" w:rsidP="00772776">
      <w:pPr>
        <w:pBdr>
          <w:top w:val="nil"/>
          <w:left w:val="nil"/>
          <w:bottom w:val="nil"/>
          <w:right w:val="nil"/>
          <w:between w:val="nil"/>
        </w:pBdr>
        <w:jc w:val="both"/>
        <w:rPr>
          <w:rFonts w:ascii="Calibri" w:eastAsia="Calibri" w:hAnsi="Calibri" w:cs="Calibri"/>
          <w:sz w:val="22"/>
          <w:szCs w:val="22"/>
        </w:rPr>
      </w:pPr>
      <w:r w:rsidRPr="004B495C">
        <w:rPr>
          <w:rFonts w:ascii="Calibri" w:eastAsia="Calibri" w:hAnsi="Calibri" w:cs="Calibri"/>
          <w:sz w:val="22"/>
          <w:szCs w:val="22"/>
          <w:vertAlign w:val="superscript"/>
        </w:rPr>
        <w:t>3</w:t>
      </w:r>
      <w:r w:rsidRPr="004B495C">
        <w:rPr>
          <w:rFonts w:ascii="Calibri" w:eastAsia="Calibri" w:hAnsi="Calibri" w:cs="Calibri"/>
          <w:sz w:val="22"/>
          <w:szCs w:val="22"/>
        </w:rPr>
        <w:t xml:space="preserve"> </w:t>
      </w:r>
      <w:r w:rsidR="00C93B82" w:rsidRPr="00C93B82">
        <w:rPr>
          <w:rFonts w:ascii="Calibri" w:eastAsia="Calibri" w:hAnsi="Calibri" w:cs="Calibri"/>
          <w:sz w:val="22"/>
          <w:szCs w:val="22"/>
        </w:rPr>
        <w:t xml:space="preserve">Department of Biomedical Informatics, </w:t>
      </w:r>
      <w:proofErr w:type="spellStart"/>
      <w:r w:rsidR="00C93B82" w:rsidRPr="00C93B82">
        <w:rPr>
          <w:rFonts w:ascii="Calibri" w:eastAsia="Calibri" w:hAnsi="Calibri" w:cs="Calibri"/>
          <w:sz w:val="22"/>
          <w:szCs w:val="22"/>
        </w:rPr>
        <w:t>Ajou</w:t>
      </w:r>
      <w:proofErr w:type="spellEnd"/>
      <w:r w:rsidR="00C93B82" w:rsidRPr="00C93B82">
        <w:rPr>
          <w:rFonts w:ascii="Calibri" w:eastAsia="Calibri" w:hAnsi="Calibri" w:cs="Calibri"/>
          <w:sz w:val="22"/>
          <w:szCs w:val="22"/>
        </w:rPr>
        <w:t xml:space="preserve"> University Graduate School of Medicine</w:t>
      </w:r>
    </w:p>
    <w:p w14:paraId="487117AD" w14:textId="408EC3BC" w:rsidR="008A5F2B" w:rsidRPr="008A5F2B" w:rsidRDefault="008A5F2B" w:rsidP="008A5F2B">
      <w:pPr>
        <w:pBdr>
          <w:top w:val="nil"/>
          <w:left w:val="nil"/>
          <w:bottom w:val="nil"/>
          <w:right w:val="nil"/>
          <w:between w:val="nil"/>
        </w:pBdr>
        <w:jc w:val="both"/>
        <w:rPr>
          <w:rFonts w:ascii="Calibri" w:eastAsia="Calibri" w:hAnsi="Calibri" w:cs="Calibri"/>
          <w:sz w:val="22"/>
          <w:szCs w:val="22"/>
        </w:rPr>
      </w:pPr>
      <w:r w:rsidRPr="008A5F2B">
        <w:rPr>
          <w:rFonts w:ascii="Calibri" w:eastAsia="Calibri" w:hAnsi="Calibri" w:cs="Calibri"/>
          <w:sz w:val="22"/>
          <w:szCs w:val="22"/>
          <w:vertAlign w:val="superscript"/>
        </w:rPr>
        <w:t>4</w:t>
      </w:r>
      <w:r w:rsidRPr="008A5F2B">
        <w:rPr>
          <w:rFonts w:ascii="Calibri" w:eastAsia="Calibri" w:hAnsi="Calibri" w:cs="Calibri"/>
          <w:sz w:val="22"/>
          <w:szCs w:val="22"/>
        </w:rPr>
        <w:t xml:space="preserve"> Department of Biomedical Systems Informatics, Yonsei University College of Medicine, Seoul, Korea</w:t>
      </w:r>
    </w:p>
    <w:p w14:paraId="749611D6" w14:textId="243BAA42" w:rsidR="00520402" w:rsidRPr="008A5F2B" w:rsidRDefault="008A5F2B" w:rsidP="008A5F2B">
      <w:pPr>
        <w:pBdr>
          <w:top w:val="nil"/>
          <w:left w:val="nil"/>
          <w:bottom w:val="nil"/>
          <w:right w:val="nil"/>
          <w:between w:val="nil"/>
        </w:pBdr>
        <w:jc w:val="both"/>
        <w:rPr>
          <w:rFonts w:ascii="Calibri" w:eastAsia="Calibri" w:hAnsi="Calibri" w:cs="Calibri"/>
          <w:sz w:val="22"/>
          <w:szCs w:val="22"/>
        </w:rPr>
      </w:pPr>
      <w:r w:rsidRPr="008A5F2B">
        <w:rPr>
          <w:rFonts w:ascii="Calibri" w:eastAsia="Calibri" w:hAnsi="Calibri" w:cs="Calibri"/>
          <w:sz w:val="22"/>
          <w:szCs w:val="22"/>
          <w:vertAlign w:val="superscript"/>
        </w:rPr>
        <w:t>5</w:t>
      </w:r>
      <w:r w:rsidRPr="008A5F2B">
        <w:rPr>
          <w:rFonts w:ascii="Calibri" w:eastAsia="Calibri" w:hAnsi="Calibri" w:cs="Calibri"/>
          <w:sz w:val="22"/>
          <w:szCs w:val="22"/>
        </w:rPr>
        <w:t xml:space="preserve"> Yonsei Institute for Digital Health, Yonsei University, Seoul, Korea</w:t>
      </w:r>
    </w:p>
    <w:p w14:paraId="0FE4516C" w14:textId="2BD23A13" w:rsidR="00772776" w:rsidRPr="004B495C" w:rsidRDefault="008A5F2B" w:rsidP="00772776">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vertAlign w:val="superscript"/>
        </w:rPr>
        <w:t xml:space="preserve">6 </w:t>
      </w:r>
      <w:r w:rsidR="00772776" w:rsidRPr="004B495C">
        <w:rPr>
          <w:rFonts w:ascii="Calibri" w:eastAsia="Calibri" w:hAnsi="Calibri" w:cs="Calibri"/>
          <w:sz w:val="22"/>
          <w:szCs w:val="22"/>
        </w:rPr>
        <w:t>International Ph.D. Program in Biotech and Healthcare Management, College of Management, Taipei Medical University, Taipei, Taiwan</w:t>
      </w:r>
    </w:p>
    <w:p w14:paraId="45144598" w14:textId="26E581CD" w:rsidR="00772776" w:rsidRPr="004B495C" w:rsidRDefault="008A5F2B" w:rsidP="00772776">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vertAlign w:val="superscript"/>
        </w:rPr>
        <w:t>7</w:t>
      </w:r>
      <w:r w:rsidR="00772776" w:rsidRPr="004B495C">
        <w:rPr>
          <w:rFonts w:ascii="Calibri" w:eastAsia="Calibri" w:hAnsi="Calibri" w:cs="Calibri"/>
          <w:sz w:val="22"/>
          <w:szCs w:val="22"/>
        </w:rPr>
        <w:t xml:space="preserve"> Clinical Data Center, Office of Data Science, Taipei Medical University, Taipei, Taiwan</w:t>
      </w:r>
    </w:p>
    <w:p w14:paraId="35BEBC40" w14:textId="2889FE72" w:rsidR="00772776" w:rsidRPr="004B495C" w:rsidRDefault="008A5F2B" w:rsidP="00772776">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vertAlign w:val="superscript"/>
        </w:rPr>
        <w:t>8</w:t>
      </w:r>
      <w:r w:rsidR="00772776" w:rsidRPr="004B495C">
        <w:rPr>
          <w:rFonts w:ascii="Calibri" w:eastAsia="Calibri" w:hAnsi="Calibri" w:cs="Calibri"/>
          <w:sz w:val="22"/>
          <w:szCs w:val="22"/>
        </w:rPr>
        <w:t xml:space="preserve"> </w:t>
      </w:r>
      <w:r w:rsidR="00307733" w:rsidRPr="00307733">
        <w:rPr>
          <w:rFonts w:ascii="Calibri" w:eastAsia="Calibri" w:hAnsi="Calibri" w:cs="Calibri"/>
          <w:sz w:val="22"/>
          <w:szCs w:val="22"/>
        </w:rPr>
        <w:t>Research Center of Data Science on Healthcare Industry</w:t>
      </w:r>
      <w:r w:rsidR="00772776" w:rsidRPr="004B495C">
        <w:rPr>
          <w:rFonts w:ascii="Calibri" w:eastAsia="Calibri" w:hAnsi="Calibri" w:cs="Calibri"/>
          <w:sz w:val="22"/>
          <w:szCs w:val="22"/>
        </w:rPr>
        <w:t>, College of Management, Taipei Medical University, Taipei, Taiwan</w:t>
      </w:r>
    </w:p>
    <w:p w14:paraId="7148A988" w14:textId="1C5D5B27" w:rsidR="00772776" w:rsidRPr="004B495C" w:rsidRDefault="008A5F2B" w:rsidP="00772776">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vertAlign w:val="superscript"/>
        </w:rPr>
        <w:t>9</w:t>
      </w:r>
      <w:r w:rsidR="00772776" w:rsidRPr="004B495C">
        <w:rPr>
          <w:rFonts w:ascii="Calibri" w:eastAsia="Calibri" w:hAnsi="Calibri" w:cs="Calibri"/>
          <w:sz w:val="22"/>
          <w:szCs w:val="22"/>
        </w:rPr>
        <w:t xml:space="preserve"> Clinical Big Data Research Center, Taipei Medical University Hospital, Taipei Medical University, Taipei, Taiwan</w:t>
      </w:r>
    </w:p>
    <w:p w14:paraId="0B9CAEC9" w14:textId="77777777" w:rsidR="0003210E" w:rsidRPr="004B495C" w:rsidRDefault="00772776" w:rsidP="00772776">
      <w:pPr>
        <w:pBdr>
          <w:top w:val="nil"/>
          <w:left w:val="nil"/>
          <w:bottom w:val="nil"/>
          <w:right w:val="nil"/>
          <w:between w:val="nil"/>
        </w:pBdr>
        <w:jc w:val="both"/>
        <w:rPr>
          <w:rFonts w:ascii="Calibri" w:eastAsia="Calibri" w:hAnsi="Calibri" w:cs="Calibri"/>
          <w:sz w:val="22"/>
          <w:szCs w:val="22"/>
        </w:rPr>
      </w:pPr>
      <w:r w:rsidRPr="004B495C">
        <w:rPr>
          <w:rFonts w:ascii="Calibri" w:eastAsia="Calibri" w:hAnsi="Calibri" w:cs="Calibri"/>
          <w:sz w:val="22"/>
          <w:szCs w:val="22"/>
        </w:rPr>
        <w:t>*Supervisor</w:t>
      </w:r>
    </w:p>
    <w:p w14:paraId="14EA098C" w14:textId="77777777" w:rsidR="0003210E" w:rsidRDefault="0003210E">
      <w:pPr>
        <w:pBdr>
          <w:top w:val="nil"/>
          <w:left w:val="nil"/>
          <w:bottom w:val="nil"/>
          <w:right w:val="nil"/>
          <w:between w:val="nil"/>
        </w:pBdr>
        <w:jc w:val="center"/>
        <w:rPr>
          <w:rFonts w:ascii="Calibri" w:eastAsia="Calibri" w:hAnsi="Calibri" w:cs="Calibri"/>
          <w:b/>
          <w:sz w:val="22"/>
          <w:szCs w:val="22"/>
        </w:rPr>
      </w:pPr>
    </w:p>
    <w:p w14:paraId="717CFFFF" w14:textId="77777777" w:rsidR="00772776" w:rsidRDefault="00772776">
      <w:pPr>
        <w:pBdr>
          <w:top w:val="nil"/>
          <w:left w:val="nil"/>
          <w:bottom w:val="nil"/>
          <w:right w:val="nil"/>
          <w:between w:val="nil"/>
        </w:pBdr>
        <w:jc w:val="center"/>
        <w:rPr>
          <w:rFonts w:ascii="Calibri" w:eastAsia="Calibri" w:hAnsi="Calibri" w:cs="Calibri"/>
          <w:b/>
          <w:sz w:val="22"/>
          <w:szCs w:val="22"/>
        </w:rPr>
        <w:sectPr w:rsidR="00772776">
          <w:footerReference w:type="default" r:id="rId8"/>
          <w:pgSz w:w="12240" w:h="15840"/>
          <w:pgMar w:top="1440" w:right="1440" w:bottom="1440" w:left="1440" w:header="0" w:footer="720" w:gutter="0"/>
          <w:pgNumType w:start="1"/>
          <w:cols w:space="720"/>
        </w:sectPr>
      </w:pPr>
    </w:p>
    <w:p w14:paraId="6375C60E" w14:textId="77777777" w:rsidR="0003210E" w:rsidRDefault="009F2CFB">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14:paraId="383C00FF" w14:textId="77777777" w:rsidR="0003210E" w:rsidRPr="009D506A" w:rsidRDefault="009D506A">
      <w:pPr>
        <w:pBdr>
          <w:top w:val="nil"/>
          <w:left w:val="nil"/>
          <w:bottom w:val="nil"/>
          <w:right w:val="nil"/>
          <w:between w:val="nil"/>
        </w:pBdr>
        <w:spacing w:after="120"/>
        <w:jc w:val="both"/>
        <w:rPr>
          <w:rFonts w:ascii="Calibri" w:eastAsia="Calibri" w:hAnsi="Calibri" w:cs="Calibri"/>
          <w:color w:val="000000"/>
          <w:sz w:val="22"/>
          <w:szCs w:val="22"/>
        </w:rPr>
      </w:pPr>
      <w:r w:rsidRPr="009D506A">
        <w:rPr>
          <w:rFonts w:ascii="Calibri" w:eastAsia="Calibri" w:hAnsi="Calibri" w:cs="Calibri"/>
          <w:sz w:val="22"/>
          <w:szCs w:val="22"/>
        </w:rPr>
        <w:t>The relationship between depression and diabetes is complex and bidirectional. Depression can lead to poorer diabetes management, which can in turn worsen depressive symptoms</w:t>
      </w:r>
      <w:r w:rsidR="00E95D5D">
        <w:rPr>
          <w:rFonts w:ascii="Calibri" w:eastAsia="Calibri" w:hAnsi="Calibri" w:cs="Calibri"/>
          <w:sz w:val="22"/>
          <w:szCs w:val="22"/>
        </w:rPr>
        <w:fldChar w:fldCharType="begin"/>
      </w:r>
      <w:r w:rsidR="00E95D5D">
        <w:rPr>
          <w:rFonts w:ascii="Calibri" w:eastAsia="Calibri" w:hAnsi="Calibri" w:cs="Calibri"/>
          <w:sz w:val="22"/>
          <w:szCs w:val="22"/>
        </w:rPr>
        <w:instrText xml:space="preserve"> ADDIN EN.CITE &lt;EndNote&gt;&lt;Cite&gt;&lt;Author&gt;Nouwen&lt;/Author&gt;&lt;Year&gt;2019&lt;/Year&gt;&lt;RecNum&gt;13&lt;/RecNum&gt;&lt;DisplayText&gt;&lt;style face="superscript"&gt;1&lt;/style&gt;&lt;/DisplayText&gt;&lt;record&gt;&lt;rec-number&gt;13&lt;/rec-number&gt;&lt;foreign-keys&gt;&lt;key app="EN" db-id="xe22ef0pa0zv0iezde6xazsppfpesv0zaav5" timestamp="1728099573"&gt;13&lt;/key&gt;&lt;/foreign-keys&gt;&lt;ref-type name="Journal Article"&gt;17&lt;/ref-type&gt;&lt;contributors&gt;&lt;authors&gt;&lt;author&gt;Nouwen, A.&lt;/author&gt;&lt;author&gt;Adriaanse, M. C.&lt;/author&gt;&lt;author&gt;van Dam, K.&lt;/author&gt;&lt;author&gt;Iversen, M. M.&lt;/author&gt;&lt;author&gt;Viechtbauer, W.&lt;/author&gt;&lt;author&gt;Peyrot, M.&lt;/author&gt;&lt;author&gt;Caramlau, I.&lt;/author&gt;&lt;author&gt;Kokoszka, A.&lt;/author&gt;&lt;author&gt;Kanc, K.&lt;/author&gt;&lt;author&gt;de Groot, M.&lt;/author&gt;&lt;author&gt;Nefs, G.&lt;/author&gt;&lt;author&gt;Pouwer, F.&lt;/author&gt;&lt;author&gt;the European Depression in Diabetes Research Consortium&lt;/author&gt;&lt;/authors&gt;&lt;/contributors&gt;&lt;titles&gt;&lt;title&gt;Longitudinal associations between depression and diabetes complications: a systematic review and meta-analysis&lt;/title&gt;&lt;secondary-title&gt;Diabetic Medicine&lt;/secondary-title&gt;&lt;/titles&gt;&lt;periodical&gt;&lt;full-title&gt;Diabetic Medicine&lt;/full-title&gt;&lt;/periodical&gt;&lt;pages&gt;1562-1572&lt;/pages&gt;&lt;volume&gt;36&lt;/volume&gt;&lt;number&gt;12&lt;/number&gt;&lt;dates&gt;&lt;year&gt;2019&lt;/year&gt;&lt;/dates&gt;&lt;isbn&gt;0742-3071&lt;/isbn&gt;&lt;urls&gt;&lt;related-urls&gt;&lt;url&gt;https://onlinelibrary.wiley.com/doi/abs/10.1111/dme.14054&lt;/url&gt;&lt;/related-urls&gt;&lt;/urls&gt;&lt;electronic-resource-num&gt;https://doi.org/10.1111/dme.14054&lt;/electronic-resource-num&gt;&lt;/record&gt;&lt;/Cite&gt;&lt;/EndNote&gt;</w:instrText>
      </w:r>
      <w:r w:rsidR="00E95D5D">
        <w:rPr>
          <w:rFonts w:ascii="Calibri" w:eastAsia="Calibri" w:hAnsi="Calibri" w:cs="Calibri"/>
          <w:sz w:val="22"/>
          <w:szCs w:val="22"/>
        </w:rPr>
        <w:fldChar w:fldCharType="separate"/>
      </w:r>
      <w:r w:rsidR="00E95D5D" w:rsidRPr="00E95D5D">
        <w:rPr>
          <w:rFonts w:ascii="Calibri" w:eastAsia="Calibri" w:hAnsi="Calibri" w:cs="Calibri"/>
          <w:noProof/>
          <w:sz w:val="22"/>
          <w:szCs w:val="22"/>
          <w:vertAlign w:val="superscript"/>
        </w:rPr>
        <w:t>1</w:t>
      </w:r>
      <w:r w:rsidR="00E95D5D">
        <w:rPr>
          <w:rFonts w:ascii="Calibri" w:eastAsia="Calibri" w:hAnsi="Calibri" w:cs="Calibri"/>
          <w:sz w:val="22"/>
          <w:szCs w:val="22"/>
        </w:rPr>
        <w:fldChar w:fldCharType="end"/>
      </w:r>
      <w:r w:rsidR="0072399B">
        <w:rPr>
          <w:rFonts w:ascii="Calibri" w:eastAsia="Calibri" w:hAnsi="Calibri" w:cs="Calibri"/>
          <w:sz w:val="22"/>
          <w:szCs w:val="22"/>
        </w:rPr>
        <w:t>.</w:t>
      </w:r>
      <w:r w:rsidR="00E95D5D">
        <w:rPr>
          <w:rFonts w:ascii="Calibri" w:eastAsia="Calibri" w:hAnsi="Calibri" w:cs="Calibri"/>
          <w:sz w:val="22"/>
          <w:szCs w:val="22"/>
        </w:rPr>
        <w:t xml:space="preserve"> </w:t>
      </w:r>
      <w:r w:rsidRPr="009D506A">
        <w:rPr>
          <w:rFonts w:ascii="Calibri" w:eastAsia="Calibri" w:hAnsi="Calibri" w:cs="Calibri"/>
          <w:sz w:val="22"/>
          <w:szCs w:val="22"/>
        </w:rPr>
        <w:t>Depression can also lead to poor outcomes and may cause insulin resistance, which can worsen high blood sugar levels and cause complications</w:t>
      </w:r>
      <w:r w:rsidR="00DC43DC" w:rsidRPr="00CA28EE">
        <w:rPr>
          <w:rFonts w:ascii="Calibri" w:eastAsia="Calibri" w:hAnsi="Calibri" w:cs="Calibri"/>
          <w:sz w:val="22"/>
          <w:szCs w:val="22"/>
        </w:rPr>
        <w:fldChar w:fldCharType="begin">
          <w:fldData xml:space="preserve">PEVuZE5vdGU+PENpdGU+PEF1dGhvcj5Nb3VsdG9uPC9BdXRob3I+PFllYXI+MjAxNTwvWWVhcj48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</w:fldData>
        </w:fldChar>
      </w:r>
      <w:r w:rsidR="00E95D5D">
        <w:rPr>
          <w:rFonts w:ascii="Calibri" w:eastAsia="Calibri" w:hAnsi="Calibri" w:cs="Calibri"/>
          <w:sz w:val="22"/>
          <w:szCs w:val="22"/>
        </w:rPr>
        <w:instrText xml:space="preserve"> ADDIN EN.CITE </w:instrText>
      </w:r>
      <w:r w:rsidR="00E95D5D">
        <w:rPr>
          <w:rFonts w:ascii="Calibri" w:eastAsia="Calibri" w:hAnsi="Calibri" w:cs="Calibri"/>
          <w:sz w:val="22"/>
          <w:szCs w:val="22"/>
        </w:rPr>
        <w:fldChar w:fldCharType="begin">
          <w:fldData xml:space="preserve">PEVuZE5vdGU+PENpdGU+PEF1dGhvcj5Nb3VsdG9uPC9BdXRob3I+PFllYXI+MjAxNTwvWWVhcj48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</w:fldData>
        </w:fldChar>
      </w:r>
      <w:r w:rsidR="00E95D5D">
        <w:rPr>
          <w:rFonts w:ascii="Calibri" w:eastAsia="Calibri" w:hAnsi="Calibri" w:cs="Calibri"/>
          <w:sz w:val="22"/>
          <w:szCs w:val="22"/>
        </w:rPr>
        <w:instrText xml:space="preserve"> ADDIN EN.CITE.DATA </w:instrText>
      </w:r>
      <w:r w:rsidR="00E95D5D">
        <w:rPr>
          <w:rFonts w:ascii="Calibri" w:eastAsia="Calibri" w:hAnsi="Calibri" w:cs="Calibri"/>
          <w:sz w:val="22"/>
          <w:szCs w:val="22"/>
        </w:rPr>
      </w:r>
      <w:r w:rsidR="00E95D5D">
        <w:rPr>
          <w:rFonts w:ascii="Calibri" w:eastAsia="Calibri" w:hAnsi="Calibri" w:cs="Calibri"/>
          <w:sz w:val="22"/>
          <w:szCs w:val="22"/>
        </w:rPr>
        <w:fldChar w:fldCharType="end"/>
      </w:r>
      <w:r w:rsidR="00DC43DC" w:rsidRPr="00CA28EE">
        <w:rPr>
          <w:rFonts w:ascii="Calibri" w:eastAsia="Calibri" w:hAnsi="Calibri" w:cs="Calibri"/>
          <w:sz w:val="22"/>
          <w:szCs w:val="22"/>
        </w:rPr>
      </w:r>
      <w:r w:rsidR="00DC43DC" w:rsidRPr="00CA28EE">
        <w:rPr>
          <w:rFonts w:ascii="Calibri" w:eastAsia="Calibri" w:hAnsi="Calibri" w:cs="Calibri"/>
          <w:sz w:val="22"/>
          <w:szCs w:val="22"/>
        </w:rPr>
        <w:fldChar w:fldCharType="separate"/>
      </w:r>
      <w:r w:rsidR="00E95D5D" w:rsidRPr="00E95D5D">
        <w:rPr>
          <w:rFonts w:ascii="Calibri" w:eastAsia="Calibri" w:hAnsi="Calibri" w:cs="Calibri"/>
          <w:noProof/>
          <w:sz w:val="22"/>
          <w:szCs w:val="22"/>
          <w:vertAlign w:val="superscript"/>
        </w:rPr>
        <w:t>2,3</w:t>
      </w:r>
      <w:r w:rsidR="00DC43DC" w:rsidRPr="00CA28EE">
        <w:rPr>
          <w:rFonts w:ascii="Calibri" w:eastAsia="Calibri" w:hAnsi="Calibri" w:cs="Calibri"/>
          <w:sz w:val="22"/>
          <w:szCs w:val="22"/>
        </w:rPr>
        <w:fldChar w:fldCharType="end"/>
      </w:r>
      <w:r w:rsidR="0072399B">
        <w:rPr>
          <w:rFonts w:ascii="Calibri" w:eastAsia="Calibri" w:hAnsi="Calibri" w:cs="Calibri"/>
          <w:sz w:val="22"/>
          <w:szCs w:val="22"/>
        </w:rPr>
        <w:t>.</w:t>
      </w:r>
      <w:r w:rsidR="00DC43DC" w:rsidRPr="00CA28EE">
        <w:rPr>
          <w:rFonts w:ascii="Calibri" w:eastAsia="Calibri" w:hAnsi="Calibri" w:cs="Calibri"/>
          <w:sz w:val="22"/>
          <w:szCs w:val="22"/>
        </w:rPr>
        <w:t xml:space="preserve"> </w:t>
      </w:r>
      <w:r w:rsidRPr="009D506A">
        <w:rPr>
          <w:rFonts w:ascii="Calibri" w:eastAsia="Calibri" w:hAnsi="Calibri" w:cs="Calibri"/>
          <w:sz w:val="22"/>
          <w:szCs w:val="22"/>
        </w:rPr>
        <w:t>In individuals with type 2 diabetes, the comorbidity of depression is a critical factor that contributes to increased cardiovascular morbidity and mortality. It has been suggested that depression in type 2 diabetes may exacerbate cardiovascular risk through pathways such as chronic inflammation, dysregulation of the hypothalamic-pituitary-adrenal (HPA) axis, enhanced sympathetic nervous system (SNS) tone, and poorer adherence to diabetes self-care and pharmacotherapy</w:t>
      </w:r>
      <w:r w:rsidR="00BB1D44">
        <w:rPr>
          <w:rFonts w:ascii="Calibri" w:eastAsia="Calibri" w:hAnsi="Calibri" w:cs="Calibri"/>
          <w:sz w:val="22"/>
          <w:szCs w:val="22"/>
        </w:rPr>
        <w:fldChar w:fldCharType="begin">
          <w:fldData xml:space="preserve">PEVuZE5vdGU+PENpdGU+PEF1dGhvcj5DaGFtcGFuZXJpPC9BdXRob3I+PFllYXI+MjAxMDwvWWVh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</w:fldData>
        </w:fldChar>
      </w:r>
      <w:r w:rsidR="00BB1D44">
        <w:rPr>
          <w:rFonts w:ascii="Calibri" w:eastAsia="Calibri" w:hAnsi="Calibri" w:cs="Calibri"/>
          <w:sz w:val="22"/>
          <w:szCs w:val="22"/>
        </w:rPr>
        <w:instrText xml:space="preserve"> ADDIN EN.CITE </w:instrText>
      </w:r>
      <w:r w:rsidR="00BB1D44">
        <w:rPr>
          <w:rFonts w:ascii="Calibri" w:eastAsia="Calibri" w:hAnsi="Calibri" w:cs="Calibri"/>
          <w:sz w:val="22"/>
          <w:szCs w:val="22"/>
        </w:rPr>
        <w:fldChar w:fldCharType="begin">
          <w:fldData xml:space="preserve">PEVuZE5vdGU+PENpdGU+PEF1dGhvcj5DaGFtcGFuZXJpPC9BdXRob3I+PFllYXI+MjAxMDwvWWVh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</w:fldData>
        </w:fldChar>
      </w:r>
      <w:r w:rsidR="00BB1D44">
        <w:rPr>
          <w:rFonts w:ascii="Calibri" w:eastAsia="Calibri" w:hAnsi="Calibri" w:cs="Calibri"/>
          <w:sz w:val="22"/>
          <w:szCs w:val="22"/>
        </w:rPr>
        <w:instrText xml:space="preserve"> ADDIN EN.CITE.DATA </w:instrText>
      </w:r>
      <w:r w:rsidR="00BB1D44">
        <w:rPr>
          <w:rFonts w:ascii="Calibri" w:eastAsia="Calibri" w:hAnsi="Calibri" w:cs="Calibri"/>
          <w:sz w:val="22"/>
          <w:szCs w:val="22"/>
        </w:rPr>
      </w:r>
      <w:r w:rsidR="00BB1D44">
        <w:rPr>
          <w:rFonts w:ascii="Calibri" w:eastAsia="Calibri" w:hAnsi="Calibri" w:cs="Calibri"/>
          <w:sz w:val="22"/>
          <w:szCs w:val="22"/>
        </w:rPr>
        <w:fldChar w:fldCharType="end"/>
      </w:r>
      <w:r w:rsidR="00BB1D44">
        <w:rPr>
          <w:rFonts w:ascii="Calibri" w:eastAsia="Calibri" w:hAnsi="Calibri" w:cs="Calibri"/>
          <w:sz w:val="22"/>
          <w:szCs w:val="22"/>
        </w:rPr>
      </w:r>
      <w:r w:rsidR="00BB1D44">
        <w:rPr>
          <w:rFonts w:ascii="Calibri" w:eastAsia="Calibri" w:hAnsi="Calibri" w:cs="Calibri"/>
          <w:sz w:val="22"/>
          <w:szCs w:val="22"/>
        </w:rPr>
        <w:fldChar w:fldCharType="separate"/>
      </w:r>
      <w:r w:rsidR="00BB1D44" w:rsidRPr="00BB1D44">
        <w:rPr>
          <w:rFonts w:ascii="Calibri" w:eastAsia="Calibri" w:hAnsi="Calibri" w:cs="Calibri"/>
          <w:noProof/>
          <w:sz w:val="22"/>
          <w:szCs w:val="22"/>
          <w:vertAlign w:val="superscript"/>
        </w:rPr>
        <w:t>4,5</w:t>
      </w:r>
      <w:r w:rsidR="00BB1D44">
        <w:rPr>
          <w:rFonts w:ascii="Calibri" w:eastAsia="Calibri" w:hAnsi="Calibri" w:cs="Calibri"/>
          <w:sz w:val="22"/>
          <w:szCs w:val="22"/>
        </w:rPr>
        <w:fldChar w:fldCharType="end"/>
      </w:r>
      <w:r w:rsidR="0072399B">
        <w:rPr>
          <w:rFonts w:ascii="Calibri" w:eastAsia="Calibri" w:hAnsi="Calibri" w:cs="Calibri"/>
          <w:sz w:val="22"/>
          <w:szCs w:val="22"/>
        </w:rPr>
        <w:t>.</w:t>
      </w:r>
      <w:r>
        <w:rPr>
          <w:rFonts w:ascii="Calibri" w:eastAsia="Calibri" w:hAnsi="Calibri" w:cs="Calibri"/>
          <w:color w:val="000000"/>
          <w:sz w:val="22"/>
          <w:szCs w:val="22"/>
        </w:rPr>
        <w:t xml:space="preserve"> </w:t>
      </w:r>
      <w:r w:rsidR="00E75D99" w:rsidRPr="00E75D99">
        <w:rPr>
          <w:rFonts w:ascii="Calibri" w:eastAsia="Calibri" w:hAnsi="Calibri" w:cs="Calibri"/>
          <w:sz w:val="22"/>
          <w:szCs w:val="22"/>
        </w:rPr>
        <w:t>Through the application of the Observational Health Data Sciences and Informatics (OHDSI) framework, this research seeks to elucidate the complex interplay between mental health, diabetes progression, and vascular complications, potentially informing more targeted therapeutic strategies for this high-risk patient population.</w:t>
      </w:r>
    </w:p>
    <w:p w14:paraId="70FEFE6A" w14:textId="77777777" w:rsidR="00E95D5D" w:rsidRDefault="00E95D5D">
      <w:pPr>
        <w:pBdr>
          <w:top w:val="nil"/>
          <w:left w:val="nil"/>
          <w:bottom w:val="nil"/>
          <w:right w:val="nil"/>
          <w:between w:val="nil"/>
        </w:pBdr>
        <w:spacing w:after="120"/>
        <w:jc w:val="both"/>
        <w:rPr>
          <w:rFonts w:ascii="Calibri" w:eastAsia="Calibri" w:hAnsi="Calibri" w:cs="Calibri"/>
          <w:sz w:val="22"/>
          <w:szCs w:val="22"/>
        </w:rPr>
      </w:pPr>
    </w:p>
    <w:p w14:paraId="0173292A" w14:textId="77777777" w:rsidR="0003210E" w:rsidRDefault="009F2CFB">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39FEDF17" w14:textId="77777777" w:rsidR="005D3083" w:rsidRPr="005D3083" w:rsidRDefault="005D3083" w:rsidP="005D3083">
      <w:pPr>
        <w:widowControl/>
        <w:spacing w:line="256" w:lineRule="auto"/>
        <w:jc w:val="both"/>
        <w:rPr>
          <w:rFonts w:ascii="Calibri" w:eastAsia="Calibri" w:hAnsi="Calibri"/>
          <w:b/>
          <w:sz w:val="22"/>
          <w:szCs w:val="22"/>
          <w:lang w:eastAsia="en-US"/>
        </w:rPr>
      </w:pPr>
      <w:r w:rsidRPr="005D3083">
        <w:rPr>
          <w:rFonts w:ascii="Calibri" w:eastAsia="Calibri" w:hAnsi="Calibri"/>
          <w:b/>
          <w:sz w:val="22"/>
          <w:szCs w:val="22"/>
          <w:lang w:eastAsia="en-US"/>
        </w:rPr>
        <w:t>Data source</w:t>
      </w:r>
    </w:p>
    <w:p w14:paraId="01C13CFE" w14:textId="77777777" w:rsidR="0072399B" w:rsidRDefault="005D3083" w:rsidP="005D3083">
      <w:pPr>
        <w:widowControl/>
        <w:spacing w:line="256" w:lineRule="auto"/>
        <w:jc w:val="both"/>
        <w:rPr>
          <w:rFonts w:ascii="Calibri" w:eastAsia="Calibri" w:hAnsi="Calibri"/>
          <w:sz w:val="22"/>
          <w:szCs w:val="22"/>
          <w:lang w:eastAsia="en-US"/>
        </w:rPr>
      </w:pPr>
      <w:r w:rsidRPr="005D3083">
        <w:rPr>
          <w:rFonts w:ascii="Calibri" w:eastAsia="Calibri" w:hAnsi="Calibri"/>
          <w:sz w:val="22"/>
          <w:szCs w:val="22"/>
          <w:lang w:eastAsia="en-US"/>
        </w:rPr>
        <w:t>This was a comparative cohort study that included 3</w:t>
      </w:r>
      <w:r w:rsidR="00DD1CF8">
        <w:rPr>
          <w:rFonts w:ascii="Calibri" w:eastAsia="Calibri" w:hAnsi="Calibri"/>
          <w:sz w:val="22"/>
          <w:szCs w:val="22"/>
          <w:lang w:eastAsia="en-US"/>
        </w:rPr>
        <w:t xml:space="preserve"> </w:t>
      </w:r>
      <w:r w:rsidR="00DD1CF8" w:rsidRPr="00DD1CF8">
        <w:rPr>
          <w:rFonts w:ascii="Calibri" w:eastAsia="Calibri" w:hAnsi="Calibri"/>
          <w:sz w:val="22"/>
          <w:szCs w:val="22"/>
          <w:lang w:eastAsia="en-US"/>
        </w:rPr>
        <w:t>Observational Medical Outcomes Partnership (OMOP) Common Data Model (CDM)</w:t>
      </w:r>
      <w:r w:rsidRPr="005D3083">
        <w:rPr>
          <w:rFonts w:ascii="Calibri" w:eastAsia="Calibri" w:hAnsi="Calibri"/>
          <w:sz w:val="22"/>
          <w:szCs w:val="22"/>
          <w:lang w:eastAsia="en-US"/>
        </w:rPr>
        <w:t xml:space="preserve"> </w:t>
      </w:r>
      <w:r w:rsidR="0072399B">
        <w:rPr>
          <w:rFonts w:ascii="Calibri" w:eastAsia="Calibri" w:hAnsi="Calibri"/>
          <w:sz w:val="22"/>
          <w:szCs w:val="22"/>
          <w:lang w:eastAsia="en-US"/>
        </w:rPr>
        <w:t>databases</w:t>
      </w:r>
      <w:r w:rsidR="005341FD">
        <w:rPr>
          <w:rFonts w:ascii="Calibri" w:eastAsia="Calibri" w:hAnsi="Calibri"/>
          <w:sz w:val="22"/>
          <w:szCs w:val="22"/>
          <w:lang w:eastAsia="en-US"/>
        </w:rPr>
        <w:t xml:space="preserve">: </w:t>
      </w:r>
      <w:r w:rsidR="005341FD" w:rsidRPr="005341FD">
        <w:rPr>
          <w:rFonts w:ascii="Calibri" w:eastAsia="Calibri" w:hAnsi="Calibri"/>
          <w:sz w:val="22"/>
          <w:szCs w:val="22"/>
          <w:lang w:eastAsia="en-US"/>
        </w:rPr>
        <w:t>Taipei Medical University Clinical Research Database (TMUCRD)</w:t>
      </w:r>
      <w:r w:rsidR="005341FD">
        <w:rPr>
          <w:rFonts w:ascii="Calibri" w:eastAsia="Calibri" w:hAnsi="Calibri"/>
          <w:sz w:val="22"/>
          <w:szCs w:val="22"/>
          <w:lang w:eastAsia="en-US"/>
        </w:rPr>
        <w:t xml:space="preserve">, </w:t>
      </w:r>
      <w:proofErr w:type="spellStart"/>
      <w:r w:rsidR="005341FD" w:rsidRPr="005341FD">
        <w:rPr>
          <w:rFonts w:ascii="Calibri" w:eastAsia="Calibri" w:hAnsi="Calibri"/>
          <w:sz w:val="22"/>
          <w:szCs w:val="22"/>
          <w:lang w:eastAsia="en-US"/>
        </w:rPr>
        <w:t>Ajou</w:t>
      </w:r>
      <w:proofErr w:type="spellEnd"/>
      <w:r w:rsidR="005341FD" w:rsidRPr="005341FD">
        <w:rPr>
          <w:rFonts w:ascii="Calibri" w:eastAsia="Calibri" w:hAnsi="Calibri"/>
          <w:sz w:val="22"/>
          <w:szCs w:val="22"/>
          <w:lang w:eastAsia="en-US"/>
        </w:rPr>
        <w:t xml:space="preserve"> University School of Medicine (AUSOM)</w:t>
      </w:r>
      <w:r w:rsidR="005341FD">
        <w:rPr>
          <w:rFonts w:ascii="Calibri" w:eastAsia="Calibri" w:hAnsi="Calibri"/>
          <w:sz w:val="22"/>
          <w:szCs w:val="22"/>
          <w:lang w:eastAsia="en-US"/>
        </w:rPr>
        <w:t xml:space="preserve">, and </w:t>
      </w:r>
      <w:r w:rsidR="005341FD" w:rsidRPr="005341FD">
        <w:rPr>
          <w:rFonts w:ascii="Calibri" w:eastAsia="Calibri" w:hAnsi="Calibri"/>
          <w:sz w:val="22"/>
          <w:szCs w:val="22"/>
          <w:lang w:eastAsia="en-US"/>
        </w:rPr>
        <w:t>Yonsei University Health System (YUHS)</w:t>
      </w:r>
      <w:r w:rsidR="005341FD">
        <w:rPr>
          <w:rFonts w:ascii="Calibri" w:eastAsia="Calibri" w:hAnsi="Calibri"/>
          <w:sz w:val="22"/>
          <w:szCs w:val="22"/>
          <w:lang w:eastAsia="en-US"/>
        </w:rPr>
        <w:t>.</w:t>
      </w:r>
      <w:r w:rsidR="00DD1CF8">
        <w:rPr>
          <w:rFonts w:ascii="Calibri" w:eastAsia="Calibri" w:hAnsi="Calibri"/>
          <w:sz w:val="22"/>
          <w:szCs w:val="22"/>
          <w:lang w:eastAsia="en-US"/>
        </w:rPr>
        <w:t xml:space="preserve"> </w:t>
      </w:r>
    </w:p>
    <w:p w14:paraId="6D4D8DB9" w14:textId="77777777" w:rsidR="00DD1CF8" w:rsidRPr="005D3083" w:rsidRDefault="00DD1CF8" w:rsidP="005D3083">
      <w:pPr>
        <w:widowControl/>
        <w:spacing w:line="256" w:lineRule="auto"/>
        <w:jc w:val="both"/>
        <w:rPr>
          <w:rFonts w:ascii="Calibri" w:eastAsia="Calibri" w:hAnsi="Calibri"/>
          <w:b/>
          <w:sz w:val="22"/>
          <w:szCs w:val="22"/>
          <w:lang w:eastAsia="en-US"/>
        </w:rPr>
      </w:pPr>
    </w:p>
    <w:p w14:paraId="5342EDEA" w14:textId="77777777" w:rsidR="005D3083" w:rsidRPr="005D3083" w:rsidRDefault="005D3083" w:rsidP="005D3083">
      <w:pPr>
        <w:widowControl/>
        <w:spacing w:line="256" w:lineRule="auto"/>
        <w:jc w:val="both"/>
        <w:rPr>
          <w:rFonts w:ascii="Calibri" w:eastAsia="Calibri" w:hAnsi="Calibri"/>
          <w:b/>
          <w:sz w:val="22"/>
          <w:szCs w:val="22"/>
          <w:lang w:eastAsia="en-US"/>
        </w:rPr>
      </w:pPr>
      <w:r w:rsidRPr="005D3083">
        <w:rPr>
          <w:rFonts w:ascii="Calibri" w:eastAsia="Calibri" w:hAnsi="Calibri"/>
          <w:b/>
          <w:sz w:val="22"/>
          <w:szCs w:val="22"/>
          <w:lang w:eastAsia="en-US"/>
        </w:rPr>
        <w:t xml:space="preserve">Cohort construction </w:t>
      </w:r>
    </w:p>
    <w:p w14:paraId="49AE1694" w14:textId="77777777" w:rsidR="008644D4" w:rsidRDefault="005D3083" w:rsidP="005D3083">
      <w:pPr>
        <w:widowControl/>
        <w:spacing w:line="256" w:lineRule="auto"/>
        <w:jc w:val="both"/>
        <w:rPr>
          <w:rFonts w:ascii="Calibri" w:eastAsia="Calibri" w:hAnsi="Calibri"/>
          <w:sz w:val="22"/>
          <w:szCs w:val="22"/>
          <w:lang w:eastAsia="en-US"/>
        </w:rPr>
      </w:pPr>
      <w:r w:rsidRPr="005D3083">
        <w:rPr>
          <w:rFonts w:ascii="Calibri" w:eastAsia="Calibri" w:hAnsi="Calibri"/>
          <w:sz w:val="22"/>
          <w:szCs w:val="22"/>
          <w:lang w:eastAsia="en-US"/>
        </w:rPr>
        <w:t>We included T2DM patients with at least one oral antidiabetic medication prescription</w:t>
      </w:r>
      <w:r w:rsidR="000605E2">
        <w:rPr>
          <w:rFonts w:ascii="Calibri" w:eastAsia="Calibri" w:hAnsi="Calibri"/>
          <w:sz w:val="22"/>
          <w:szCs w:val="22"/>
          <w:lang w:eastAsia="en-US"/>
        </w:rPr>
        <w:t>, a</w:t>
      </w:r>
      <w:r w:rsidR="000605E2" w:rsidRPr="000605E2">
        <w:rPr>
          <w:rFonts w:ascii="Calibri" w:eastAsia="Calibri" w:hAnsi="Calibri"/>
          <w:sz w:val="22"/>
          <w:szCs w:val="22"/>
          <w:lang w:eastAsia="en-US"/>
        </w:rPr>
        <w:t>ge ≥18 years old</w:t>
      </w:r>
      <w:r w:rsidR="000605E2">
        <w:rPr>
          <w:rFonts w:ascii="Calibri" w:eastAsia="Calibri" w:hAnsi="Calibri"/>
          <w:sz w:val="22"/>
          <w:szCs w:val="22"/>
          <w:lang w:eastAsia="en-US"/>
        </w:rPr>
        <w:t xml:space="preserve">, and </w:t>
      </w:r>
      <w:r w:rsidRPr="005D3083">
        <w:rPr>
          <w:rFonts w:ascii="Calibri" w:eastAsia="Calibri" w:hAnsi="Calibri"/>
          <w:sz w:val="22"/>
          <w:szCs w:val="22"/>
          <w:lang w:eastAsia="en-US"/>
        </w:rPr>
        <w:t xml:space="preserve">having at least 1-year database history. </w:t>
      </w:r>
      <w:r w:rsidR="000605E2">
        <w:rPr>
          <w:rFonts w:ascii="Calibri" w:eastAsia="Calibri" w:hAnsi="Calibri"/>
          <w:sz w:val="22"/>
          <w:szCs w:val="22"/>
          <w:lang w:eastAsia="en-US"/>
        </w:rPr>
        <w:t xml:space="preserve">The exclusion criteria are the </w:t>
      </w:r>
      <w:r w:rsidR="000605E2" w:rsidRPr="000605E2">
        <w:rPr>
          <w:rFonts w:ascii="Calibri" w:eastAsia="Calibri" w:hAnsi="Calibri"/>
          <w:sz w:val="22"/>
          <w:szCs w:val="22"/>
          <w:lang w:eastAsia="en-US"/>
        </w:rPr>
        <w:t xml:space="preserve">history of maternity-related </w:t>
      </w:r>
      <w:r w:rsidR="000605E2" w:rsidRPr="000605E2">
        <w:rPr>
          <w:rFonts w:ascii="Calibri" w:eastAsia="Calibri" w:hAnsi="Calibri"/>
          <w:sz w:val="22"/>
          <w:szCs w:val="22"/>
          <w:lang w:eastAsia="en-US"/>
        </w:rPr>
        <w:lastRenderedPageBreak/>
        <w:t>codes, schizophrenia, and bipolar disorder-related codes</w:t>
      </w:r>
      <w:r w:rsidR="000605E2">
        <w:rPr>
          <w:rFonts w:ascii="Calibri" w:eastAsia="Calibri" w:hAnsi="Calibri"/>
          <w:sz w:val="22"/>
          <w:szCs w:val="22"/>
          <w:lang w:eastAsia="en-US"/>
        </w:rPr>
        <w:t>.</w:t>
      </w:r>
      <w:r w:rsidR="00D16437">
        <w:rPr>
          <w:rFonts w:ascii="Calibri" w:eastAsia="Calibri" w:hAnsi="Calibri"/>
          <w:sz w:val="22"/>
          <w:szCs w:val="22"/>
          <w:lang w:eastAsia="en-US"/>
        </w:rPr>
        <w:t xml:space="preserve"> </w:t>
      </w:r>
      <w:r w:rsidR="00D16437" w:rsidRPr="00D16437">
        <w:rPr>
          <w:rFonts w:ascii="Calibri" w:eastAsia="Calibri" w:hAnsi="Calibri"/>
          <w:sz w:val="22"/>
          <w:szCs w:val="22"/>
          <w:lang w:eastAsia="en-US"/>
        </w:rPr>
        <w:t xml:space="preserve">An index date was designated corresponding to the initial prescription of </w:t>
      </w:r>
      <w:r w:rsidR="00D16437">
        <w:rPr>
          <w:rFonts w:ascii="Calibri" w:eastAsia="Calibri" w:hAnsi="Calibri"/>
          <w:sz w:val="22"/>
          <w:szCs w:val="22"/>
          <w:lang w:eastAsia="en-US"/>
        </w:rPr>
        <w:t xml:space="preserve">oral </w:t>
      </w:r>
      <w:r w:rsidR="00D16437" w:rsidRPr="00D16437">
        <w:rPr>
          <w:rFonts w:ascii="Calibri" w:eastAsia="Calibri" w:hAnsi="Calibri"/>
          <w:sz w:val="22"/>
          <w:szCs w:val="22"/>
          <w:lang w:eastAsia="en-US"/>
        </w:rPr>
        <w:t>antidiabetic agents after T2DM diagnosis.</w:t>
      </w:r>
      <w:r w:rsidR="000605E2">
        <w:rPr>
          <w:rFonts w:ascii="Calibri" w:eastAsia="Calibri" w:hAnsi="Calibri"/>
          <w:sz w:val="22"/>
          <w:szCs w:val="22"/>
          <w:lang w:eastAsia="en-US"/>
        </w:rPr>
        <w:t xml:space="preserve"> </w:t>
      </w:r>
    </w:p>
    <w:p w14:paraId="36A50D2C" w14:textId="77777777" w:rsidR="008644D4" w:rsidRDefault="008644D4" w:rsidP="005D3083">
      <w:pPr>
        <w:widowControl/>
        <w:spacing w:line="256" w:lineRule="auto"/>
        <w:jc w:val="both"/>
        <w:rPr>
          <w:rFonts w:ascii="Calibri" w:eastAsia="Calibri" w:hAnsi="Calibri"/>
          <w:sz w:val="22"/>
          <w:szCs w:val="22"/>
          <w:lang w:eastAsia="en-US"/>
        </w:rPr>
      </w:pPr>
    </w:p>
    <w:p w14:paraId="74F72FEA" w14:textId="16E7B84E" w:rsidR="00436233" w:rsidRDefault="000605E2" w:rsidP="005D3083">
      <w:pPr>
        <w:widowControl/>
        <w:spacing w:line="256" w:lineRule="auto"/>
        <w:jc w:val="both"/>
        <w:rPr>
          <w:rFonts w:ascii="Calibri" w:eastAsia="Calibri" w:hAnsi="Calibri"/>
          <w:sz w:val="22"/>
          <w:szCs w:val="22"/>
          <w:lang w:eastAsia="en-US"/>
        </w:rPr>
      </w:pPr>
      <w:r>
        <w:rPr>
          <w:rFonts w:ascii="Calibri" w:eastAsia="Calibri" w:hAnsi="Calibri"/>
          <w:sz w:val="22"/>
          <w:szCs w:val="22"/>
          <w:lang w:eastAsia="en-US"/>
        </w:rPr>
        <w:t xml:space="preserve">The comparative group consisted of </w:t>
      </w:r>
      <w:r w:rsidRPr="000605E2">
        <w:rPr>
          <w:rFonts w:ascii="Calibri" w:eastAsia="Calibri" w:hAnsi="Calibri"/>
          <w:sz w:val="22"/>
          <w:szCs w:val="22"/>
          <w:lang w:eastAsia="en-US"/>
        </w:rPr>
        <w:t xml:space="preserve">T2DM patients </w:t>
      </w:r>
      <w:r w:rsidR="001F5A1C">
        <w:rPr>
          <w:rFonts w:ascii="Calibri" w:eastAsia="Calibri" w:hAnsi="Calibri"/>
          <w:sz w:val="22"/>
          <w:szCs w:val="22"/>
          <w:lang w:eastAsia="en-US"/>
        </w:rPr>
        <w:t>without</w:t>
      </w:r>
      <w:r w:rsidRPr="000605E2">
        <w:rPr>
          <w:rFonts w:ascii="Calibri" w:eastAsia="Calibri" w:hAnsi="Calibri"/>
          <w:sz w:val="22"/>
          <w:szCs w:val="22"/>
          <w:lang w:eastAsia="en-US"/>
        </w:rPr>
        <w:t xml:space="preserve"> depression diagnos</w:t>
      </w:r>
      <w:r w:rsidR="00A136B6">
        <w:rPr>
          <w:rFonts w:ascii="Calibri" w:eastAsia="Calibri" w:hAnsi="Calibri"/>
          <w:sz w:val="22"/>
          <w:szCs w:val="22"/>
          <w:lang w:eastAsia="en-US"/>
        </w:rPr>
        <w:t>is</w:t>
      </w:r>
      <w:r w:rsidRPr="000605E2">
        <w:rPr>
          <w:rFonts w:ascii="Calibri" w:eastAsia="Calibri" w:hAnsi="Calibri"/>
          <w:sz w:val="22"/>
          <w:szCs w:val="22"/>
          <w:lang w:eastAsia="en-US"/>
        </w:rPr>
        <w:t xml:space="preserve"> and depression medication </w:t>
      </w:r>
      <w:r w:rsidR="00D16437">
        <w:rPr>
          <w:rFonts w:ascii="Calibri" w:eastAsia="Calibri" w:hAnsi="Calibri"/>
          <w:sz w:val="22"/>
          <w:szCs w:val="22"/>
          <w:lang w:eastAsia="en-US"/>
        </w:rPr>
        <w:t xml:space="preserve">before or after the index date. </w:t>
      </w:r>
      <w:r w:rsidR="00D16437" w:rsidRPr="00D16437">
        <w:rPr>
          <w:rFonts w:ascii="Calibri" w:eastAsia="Calibri" w:hAnsi="Calibri"/>
          <w:sz w:val="22"/>
          <w:szCs w:val="22"/>
          <w:lang w:eastAsia="en-US"/>
        </w:rPr>
        <w:t>The target group consisted of T2DM patients who had depression diagnos</w:t>
      </w:r>
      <w:r w:rsidR="00A136B6">
        <w:rPr>
          <w:rFonts w:ascii="Calibri" w:eastAsia="Calibri" w:hAnsi="Calibri"/>
          <w:sz w:val="22"/>
          <w:szCs w:val="22"/>
          <w:lang w:eastAsia="en-US"/>
        </w:rPr>
        <w:t>is</w:t>
      </w:r>
      <w:r w:rsidR="00D16437" w:rsidRPr="00D16437">
        <w:rPr>
          <w:rFonts w:ascii="Calibri" w:eastAsia="Calibri" w:hAnsi="Calibri"/>
          <w:sz w:val="22"/>
          <w:szCs w:val="22"/>
          <w:lang w:eastAsia="en-US"/>
        </w:rPr>
        <w:t xml:space="preserve"> and depression medication after the first DM medication</w:t>
      </w:r>
      <w:r w:rsidR="00837DEC">
        <w:rPr>
          <w:rFonts w:ascii="Calibri" w:eastAsia="Calibri" w:hAnsi="Calibri"/>
          <w:sz w:val="22"/>
          <w:szCs w:val="22"/>
          <w:lang w:eastAsia="en-US"/>
        </w:rPr>
        <w:t xml:space="preserve"> and </w:t>
      </w:r>
      <w:r w:rsidR="00837DEC" w:rsidRPr="00837DEC">
        <w:rPr>
          <w:rFonts w:ascii="Calibri" w:eastAsia="Calibri" w:hAnsi="Calibri"/>
          <w:sz w:val="22"/>
          <w:szCs w:val="22"/>
          <w:lang w:eastAsia="en-US"/>
        </w:rPr>
        <w:t>without depression diagnos</w:t>
      </w:r>
      <w:r w:rsidR="00A136B6">
        <w:rPr>
          <w:rFonts w:ascii="Calibri" w:eastAsia="Calibri" w:hAnsi="Calibri"/>
          <w:sz w:val="22"/>
          <w:szCs w:val="22"/>
          <w:lang w:eastAsia="en-US"/>
        </w:rPr>
        <w:t>is</w:t>
      </w:r>
      <w:r w:rsidR="00837DEC" w:rsidRPr="00837DEC">
        <w:rPr>
          <w:rFonts w:ascii="Calibri" w:eastAsia="Calibri" w:hAnsi="Calibri"/>
          <w:sz w:val="22"/>
          <w:szCs w:val="22"/>
          <w:lang w:eastAsia="en-US"/>
        </w:rPr>
        <w:t xml:space="preserve"> and depression medication before the index date.</w:t>
      </w:r>
      <w:r w:rsidR="00B13A82" w:rsidRPr="00B13A82">
        <w:t xml:space="preserve"> </w:t>
      </w:r>
      <w:r w:rsidR="00B13A82" w:rsidRPr="00B13A82">
        <w:rPr>
          <w:rFonts w:ascii="Calibri" w:eastAsia="Calibri" w:hAnsi="Calibri"/>
          <w:sz w:val="22"/>
          <w:szCs w:val="22"/>
          <w:lang w:eastAsia="en-US"/>
        </w:rPr>
        <w:t xml:space="preserve">The outcome is the </w:t>
      </w:r>
      <w:r w:rsidR="00B13A82">
        <w:rPr>
          <w:rFonts w:ascii="Calibri" w:eastAsia="Calibri" w:hAnsi="Calibri"/>
          <w:sz w:val="22"/>
          <w:szCs w:val="22"/>
          <w:lang w:eastAsia="en-US"/>
        </w:rPr>
        <w:t>cardiovascular event</w:t>
      </w:r>
      <w:r w:rsidR="00B13A82" w:rsidRPr="00B13A82">
        <w:rPr>
          <w:rFonts w:ascii="Calibri" w:eastAsia="Calibri" w:hAnsi="Calibri"/>
          <w:sz w:val="22"/>
          <w:szCs w:val="22"/>
          <w:lang w:eastAsia="en-US"/>
        </w:rPr>
        <w:t xml:space="preserve"> </w:t>
      </w:r>
      <w:r w:rsidR="006339ED">
        <w:rPr>
          <w:rFonts w:ascii="Calibri" w:eastAsia="Calibri" w:hAnsi="Calibri"/>
          <w:sz w:val="22"/>
          <w:szCs w:val="22"/>
          <w:lang w:eastAsia="en-US"/>
        </w:rPr>
        <w:t>consists of o</w:t>
      </w:r>
      <w:r w:rsidR="006339ED" w:rsidRPr="006339ED">
        <w:rPr>
          <w:rFonts w:ascii="Calibri" w:eastAsia="Calibri" w:hAnsi="Calibri"/>
          <w:sz w:val="22"/>
          <w:szCs w:val="22"/>
          <w:lang w:eastAsia="en-US"/>
        </w:rPr>
        <w:t xml:space="preserve">ccurrence of </w:t>
      </w:r>
      <w:r w:rsidR="008644D4">
        <w:rPr>
          <w:rFonts w:ascii="Calibri" w:eastAsia="Calibri" w:hAnsi="Calibri"/>
          <w:sz w:val="22"/>
          <w:szCs w:val="22"/>
          <w:lang w:eastAsia="en-US"/>
        </w:rPr>
        <w:t>a</w:t>
      </w:r>
      <w:r w:rsidR="008644D4" w:rsidRPr="008644D4">
        <w:rPr>
          <w:rFonts w:ascii="Calibri" w:eastAsia="Calibri" w:hAnsi="Calibri"/>
          <w:sz w:val="22"/>
          <w:szCs w:val="22"/>
          <w:lang w:eastAsia="en-US"/>
        </w:rPr>
        <w:t xml:space="preserve">cute coronary syndrome </w:t>
      </w:r>
      <w:r w:rsidR="00AE76D1">
        <w:rPr>
          <w:rFonts w:ascii="Calibri" w:eastAsia="Calibri" w:hAnsi="Calibri"/>
          <w:sz w:val="22"/>
          <w:szCs w:val="22"/>
          <w:lang w:eastAsia="en-US"/>
        </w:rPr>
        <w:t>(</w:t>
      </w:r>
      <w:r w:rsidR="006339ED" w:rsidRPr="006339ED">
        <w:rPr>
          <w:rFonts w:ascii="Calibri" w:eastAsia="Calibri" w:hAnsi="Calibri"/>
          <w:sz w:val="22"/>
          <w:szCs w:val="22"/>
          <w:lang w:eastAsia="en-US"/>
        </w:rPr>
        <w:t>ACS</w:t>
      </w:r>
      <w:r w:rsidR="00AE76D1">
        <w:rPr>
          <w:rFonts w:ascii="Calibri" w:eastAsia="Calibri" w:hAnsi="Calibri"/>
          <w:sz w:val="22"/>
          <w:szCs w:val="22"/>
          <w:lang w:eastAsia="en-US"/>
        </w:rPr>
        <w:t>)</w:t>
      </w:r>
      <w:r w:rsidR="006339ED" w:rsidRPr="006339ED">
        <w:rPr>
          <w:rFonts w:ascii="Calibri" w:eastAsia="Calibri" w:hAnsi="Calibri"/>
          <w:sz w:val="22"/>
          <w:szCs w:val="22"/>
          <w:lang w:eastAsia="en-US"/>
        </w:rPr>
        <w:t xml:space="preserve">, </w:t>
      </w:r>
      <w:r w:rsidR="008644D4">
        <w:rPr>
          <w:rFonts w:ascii="Calibri" w:eastAsia="Calibri" w:hAnsi="Calibri"/>
          <w:sz w:val="22"/>
          <w:szCs w:val="22"/>
          <w:lang w:eastAsia="en-US"/>
        </w:rPr>
        <w:t>m</w:t>
      </w:r>
      <w:r w:rsidR="008644D4" w:rsidRPr="008644D4">
        <w:rPr>
          <w:rFonts w:ascii="Calibri" w:eastAsia="Calibri" w:hAnsi="Calibri"/>
          <w:sz w:val="22"/>
          <w:szCs w:val="22"/>
          <w:lang w:eastAsia="en-US"/>
        </w:rPr>
        <w:t xml:space="preserve">yocardial infarction </w:t>
      </w:r>
      <w:r w:rsidR="008644D4">
        <w:rPr>
          <w:rFonts w:ascii="Calibri" w:eastAsia="Calibri" w:hAnsi="Calibri"/>
          <w:sz w:val="22"/>
          <w:szCs w:val="22"/>
          <w:lang w:eastAsia="en-US"/>
        </w:rPr>
        <w:t>(</w:t>
      </w:r>
      <w:r w:rsidR="006339ED" w:rsidRPr="006339ED">
        <w:rPr>
          <w:rFonts w:ascii="Calibri" w:eastAsia="Calibri" w:hAnsi="Calibri"/>
          <w:sz w:val="22"/>
          <w:szCs w:val="22"/>
          <w:lang w:eastAsia="en-US"/>
        </w:rPr>
        <w:t>MI</w:t>
      </w:r>
      <w:r w:rsidR="008644D4">
        <w:rPr>
          <w:rFonts w:ascii="Calibri" w:eastAsia="Calibri" w:hAnsi="Calibri"/>
          <w:sz w:val="22"/>
          <w:szCs w:val="22"/>
          <w:lang w:eastAsia="en-US"/>
        </w:rPr>
        <w:t>)</w:t>
      </w:r>
      <w:r w:rsidR="006339ED" w:rsidRPr="006339ED">
        <w:rPr>
          <w:rFonts w:ascii="Calibri" w:eastAsia="Calibri" w:hAnsi="Calibri"/>
          <w:sz w:val="22"/>
          <w:szCs w:val="22"/>
          <w:lang w:eastAsia="en-US"/>
        </w:rPr>
        <w:t>, and stroke event with same-day hospitalization (inpatient or emergency department visit) with at least 6 months after the index date</w:t>
      </w:r>
      <w:r w:rsidR="006339ED">
        <w:rPr>
          <w:rFonts w:ascii="Calibri" w:eastAsia="Calibri" w:hAnsi="Calibri"/>
          <w:sz w:val="22"/>
          <w:szCs w:val="22"/>
          <w:lang w:eastAsia="en-US"/>
        </w:rPr>
        <w:t>.</w:t>
      </w:r>
      <w:r w:rsidR="0098010E">
        <w:rPr>
          <w:rFonts w:ascii="Calibri" w:eastAsia="Calibri" w:hAnsi="Calibri"/>
          <w:sz w:val="22"/>
          <w:szCs w:val="22"/>
          <w:lang w:eastAsia="en-US"/>
        </w:rPr>
        <w:t xml:space="preserve"> </w:t>
      </w:r>
      <w:r w:rsidR="00082404" w:rsidRPr="00082404">
        <w:rPr>
          <w:rFonts w:ascii="Calibri" w:eastAsia="Calibri" w:hAnsi="Calibri"/>
          <w:sz w:val="22"/>
          <w:szCs w:val="22"/>
          <w:lang w:eastAsia="en-US"/>
        </w:rPr>
        <w:t>The cohort end date will be based on a continuous exposure to 'Oral DM Medication': allowing 90 days between exposures</w:t>
      </w:r>
      <w:r w:rsidR="00082404">
        <w:rPr>
          <w:rFonts w:ascii="Calibri" w:eastAsia="Calibri" w:hAnsi="Calibri"/>
          <w:sz w:val="22"/>
          <w:szCs w:val="22"/>
          <w:lang w:eastAsia="en-US"/>
        </w:rPr>
        <w:t xml:space="preserve"> and</w:t>
      </w:r>
      <w:r w:rsidR="00082404" w:rsidRPr="00082404">
        <w:rPr>
          <w:rFonts w:ascii="Calibri" w:eastAsia="Calibri" w:hAnsi="Calibri"/>
          <w:sz w:val="22"/>
          <w:szCs w:val="22"/>
          <w:lang w:eastAsia="en-US"/>
        </w:rPr>
        <w:t xml:space="preserve"> adding 0 days after exposure ends.</w:t>
      </w:r>
    </w:p>
    <w:p w14:paraId="49F62988" w14:textId="77777777" w:rsidR="00436233" w:rsidRDefault="00436233" w:rsidP="005D3083">
      <w:pPr>
        <w:widowControl/>
        <w:spacing w:line="256" w:lineRule="auto"/>
        <w:jc w:val="both"/>
        <w:rPr>
          <w:rFonts w:ascii="Calibri" w:eastAsia="Calibri" w:hAnsi="Calibri"/>
          <w:b/>
          <w:sz w:val="22"/>
          <w:szCs w:val="22"/>
          <w:lang w:eastAsia="en-US"/>
        </w:rPr>
      </w:pPr>
    </w:p>
    <w:p w14:paraId="03A41443" w14:textId="77777777" w:rsidR="00C510A0" w:rsidRDefault="007E4057" w:rsidP="00C510A0">
      <w:pPr>
        <w:widowControl/>
        <w:spacing w:line="256" w:lineRule="auto"/>
        <w:jc w:val="center"/>
        <w:rPr>
          <w:rFonts w:ascii="Calibri" w:eastAsia="Calibri" w:hAnsi="Calibri"/>
          <w:b/>
          <w:sz w:val="22"/>
          <w:szCs w:val="22"/>
          <w:lang w:eastAsia="en-US"/>
        </w:rPr>
      </w:pPr>
      <w:r w:rsidRPr="007E4057">
        <w:rPr>
          <w:rFonts w:ascii="Calibri" w:eastAsia="Calibri" w:hAnsi="Calibri"/>
          <w:b/>
          <w:noProof/>
          <w:sz w:val="22"/>
          <w:szCs w:val="22"/>
          <w:lang w:eastAsia="en-US"/>
        </w:rPr>
        <w:drawing>
          <wp:inline distT="0" distB="0" distL="0" distR="0" wp14:anchorId="04515638" wp14:editId="3F6551A0">
            <wp:extent cx="5943600" cy="16948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694815"/>
                    </a:xfrm>
                    <a:prstGeom prst="rect">
                      <a:avLst/>
                    </a:prstGeom>
                  </pic:spPr>
                </pic:pic>
              </a:graphicData>
            </a:graphic>
          </wp:inline>
        </w:drawing>
      </w:r>
    </w:p>
    <w:p w14:paraId="48A9F740" w14:textId="77777777" w:rsidR="00C510A0" w:rsidRPr="005D3083" w:rsidRDefault="00C510A0" w:rsidP="00C510A0">
      <w:pPr>
        <w:widowControl/>
        <w:spacing w:line="256" w:lineRule="auto"/>
        <w:jc w:val="center"/>
        <w:rPr>
          <w:rFonts w:ascii="Calibri" w:eastAsia="Calibri" w:hAnsi="Calibri"/>
          <w:b/>
          <w:sz w:val="22"/>
          <w:szCs w:val="22"/>
          <w:lang w:eastAsia="en-US"/>
        </w:rPr>
      </w:pPr>
      <w:r w:rsidRPr="00C510A0">
        <w:rPr>
          <w:rFonts w:ascii="Calibri" w:eastAsia="Calibri" w:hAnsi="Calibri"/>
          <w:b/>
          <w:sz w:val="22"/>
          <w:szCs w:val="22"/>
          <w:lang w:eastAsia="en-US"/>
        </w:rPr>
        <w:t xml:space="preserve">Figure 1. </w:t>
      </w:r>
      <w:r w:rsidRPr="00C510A0">
        <w:rPr>
          <w:rFonts w:ascii="Calibri" w:eastAsia="Calibri" w:hAnsi="Calibri"/>
          <w:sz w:val="22"/>
          <w:szCs w:val="22"/>
          <w:lang w:eastAsia="en-US"/>
        </w:rPr>
        <w:t xml:space="preserve">The cohort </w:t>
      </w:r>
      <w:proofErr w:type="gramStart"/>
      <w:r w:rsidRPr="00C510A0">
        <w:rPr>
          <w:rFonts w:ascii="Calibri" w:eastAsia="Calibri" w:hAnsi="Calibri"/>
          <w:sz w:val="22"/>
          <w:szCs w:val="22"/>
          <w:lang w:eastAsia="en-US"/>
        </w:rPr>
        <w:t>design</w:t>
      </w:r>
      <w:proofErr w:type="gramEnd"/>
    </w:p>
    <w:p w14:paraId="3B7F32D5" w14:textId="77777777" w:rsidR="00C510A0" w:rsidRDefault="00C510A0" w:rsidP="005D3083">
      <w:pPr>
        <w:widowControl/>
        <w:spacing w:line="256" w:lineRule="auto"/>
        <w:jc w:val="both"/>
        <w:rPr>
          <w:rFonts w:ascii="Calibri" w:eastAsia="Calibri" w:hAnsi="Calibri"/>
          <w:b/>
          <w:sz w:val="22"/>
          <w:szCs w:val="22"/>
          <w:lang w:eastAsia="en-US"/>
        </w:rPr>
      </w:pPr>
    </w:p>
    <w:p w14:paraId="19CDF464" w14:textId="77777777" w:rsidR="003A1E4F" w:rsidRDefault="003A1E4F" w:rsidP="005D3083">
      <w:pPr>
        <w:widowControl/>
        <w:spacing w:line="256" w:lineRule="auto"/>
        <w:jc w:val="both"/>
        <w:rPr>
          <w:rFonts w:ascii="Calibri" w:eastAsia="Calibri" w:hAnsi="Calibri"/>
          <w:b/>
          <w:sz w:val="22"/>
          <w:szCs w:val="22"/>
          <w:lang w:eastAsia="en-US"/>
        </w:rPr>
      </w:pPr>
    </w:p>
    <w:p w14:paraId="0D256018" w14:textId="77777777" w:rsidR="005D3083" w:rsidRPr="005D3083" w:rsidRDefault="00901409" w:rsidP="005D3083">
      <w:pPr>
        <w:widowControl/>
        <w:spacing w:line="256" w:lineRule="auto"/>
        <w:jc w:val="both"/>
        <w:rPr>
          <w:rFonts w:ascii="Calibri" w:eastAsia="Calibri" w:hAnsi="Calibri"/>
          <w:b/>
          <w:sz w:val="22"/>
          <w:szCs w:val="22"/>
          <w:lang w:eastAsia="en-US"/>
        </w:rPr>
      </w:pPr>
      <w:r>
        <w:rPr>
          <w:rFonts w:ascii="Calibri" w:eastAsia="Calibri" w:hAnsi="Calibri"/>
          <w:b/>
          <w:sz w:val="22"/>
          <w:szCs w:val="22"/>
          <w:lang w:eastAsia="en-US"/>
        </w:rPr>
        <w:t>Analysis</w:t>
      </w:r>
      <w:r w:rsidR="005D3083" w:rsidRPr="005D3083">
        <w:rPr>
          <w:rFonts w:ascii="Calibri" w:eastAsia="Calibri" w:hAnsi="Calibri"/>
          <w:b/>
          <w:sz w:val="22"/>
          <w:szCs w:val="22"/>
          <w:lang w:eastAsia="en-US"/>
        </w:rPr>
        <w:t xml:space="preserve"> methods</w:t>
      </w:r>
    </w:p>
    <w:p w14:paraId="6DE4424C" w14:textId="77777777" w:rsidR="000B4820" w:rsidRDefault="00CC4129" w:rsidP="005D3083">
      <w:pPr>
        <w:widowControl/>
        <w:spacing w:line="256" w:lineRule="auto"/>
        <w:jc w:val="both"/>
        <w:rPr>
          <w:rFonts w:ascii="Calibri" w:eastAsia="Calibri" w:hAnsi="Calibri"/>
          <w:sz w:val="22"/>
          <w:szCs w:val="22"/>
          <w:lang w:eastAsia="en-US"/>
        </w:rPr>
      </w:pPr>
      <w:r w:rsidRPr="00CC4129">
        <w:rPr>
          <w:rFonts w:ascii="Calibri" w:eastAsia="Calibri" w:hAnsi="Calibri"/>
          <w:sz w:val="22"/>
          <w:szCs w:val="22"/>
          <w:lang w:eastAsia="en-US"/>
        </w:rPr>
        <w:t>The target cohort and comparator cohorts will be stratified into ten quantiles of the propensity score distribution. The final outcome model will apply a conditional Cox proportional hazard model, conditions on the propensity score strata.</w:t>
      </w:r>
      <w:r w:rsidR="00C510A0">
        <w:rPr>
          <w:rFonts w:ascii="Calibri" w:eastAsia="Calibri" w:hAnsi="Calibri"/>
          <w:sz w:val="22"/>
          <w:szCs w:val="22"/>
          <w:lang w:eastAsia="en-US"/>
        </w:rPr>
        <w:t xml:space="preserve"> </w:t>
      </w:r>
      <w:r w:rsidR="00C510A0" w:rsidRPr="00C510A0">
        <w:rPr>
          <w:rFonts w:ascii="Calibri" w:eastAsia="Calibri" w:hAnsi="Calibri"/>
          <w:sz w:val="22"/>
          <w:szCs w:val="22"/>
          <w:lang w:eastAsia="en-US"/>
        </w:rPr>
        <w:t>Furthermore, we used negative control outcomes to calibrate the P values for the HRs estimated from Cox proportional hazard models.</w:t>
      </w:r>
      <w:r w:rsidR="00C510A0">
        <w:rPr>
          <w:rFonts w:ascii="Calibri" w:eastAsia="Calibri" w:hAnsi="Calibri"/>
          <w:sz w:val="22"/>
          <w:szCs w:val="22"/>
          <w:lang w:eastAsia="en-US"/>
        </w:rPr>
        <w:t xml:space="preserve"> </w:t>
      </w:r>
      <w:r w:rsidR="00C510A0" w:rsidRPr="00C510A0">
        <w:rPr>
          <w:rFonts w:ascii="Calibri" w:eastAsia="Calibri" w:hAnsi="Calibri"/>
          <w:sz w:val="22"/>
          <w:szCs w:val="22"/>
          <w:lang w:eastAsia="en-US"/>
        </w:rPr>
        <w:t xml:space="preserve">The negative controls were obtained from Atlas Demo (https://atlas-demo.ohdsi.org/). </w:t>
      </w:r>
      <w:r w:rsidR="00C6624B" w:rsidRPr="00C6624B">
        <w:rPr>
          <w:rFonts w:ascii="Calibri" w:eastAsia="Calibri" w:hAnsi="Calibri"/>
          <w:sz w:val="22"/>
          <w:szCs w:val="22"/>
          <w:lang w:eastAsia="en-US"/>
        </w:rPr>
        <w:t>We selected exposure-outcome pairs, in this case, we used concept sets of depression and type 2 diabetes. However, the concept set must contain only conditions or drugs to explore evidence. So, we generated from the type 2 diabetes and depression medications from the suggested list (we exclude without standard vocabulary).</w:t>
      </w:r>
      <w:r w:rsidR="00421F34">
        <w:rPr>
          <w:rFonts w:ascii="Calibri" w:eastAsia="Calibri" w:hAnsi="Calibri"/>
          <w:sz w:val="22"/>
          <w:szCs w:val="22"/>
          <w:lang w:eastAsia="en-US"/>
        </w:rPr>
        <w:t xml:space="preserve"> </w:t>
      </w:r>
      <w:r w:rsidR="00AF7801">
        <w:rPr>
          <w:rFonts w:ascii="Calibri" w:eastAsia="Calibri" w:hAnsi="Calibri"/>
          <w:sz w:val="22"/>
          <w:szCs w:val="22"/>
          <w:lang w:eastAsia="en-US"/>
        </w:rPr>
        <w:t xml:space="preserve">We used </w:t>
      </w:r>
      <w:r w:rsidR="000B4820" w:rsidRPr="000B4820">
        <w:rPr>
          <w:rFonts w:ascii="Calibri" w:eastAsia="Calibri" w:hAnsi="Calibri"/>
          <w:sz w:val="22"/>
          <w:szCs w:val="22"/>
          <w:lang w:eastAsia="en-US"/>
        </w:rPr>
        <w:t>on-treatment risk window of which time-at-risk starts on 180 days after cohort entry event treatment initiation</w:t>
      </w:r>
      <w:r w:rsidR="00AF7801">
        <w:rPr>
          <w:rFonts w:ascii="Calibri" w:eastAsia="Calibri" w:hAnsi="Calibri"/>
          <w:sz w:val="22"/>
          <w:szCs w:val="22"/>
          <w:lang w:eastAsia="en-US"/>
        </w:rPr>
        <w:t xml:space="preserve"> t</w:t>
      </w:r>
      <w:r w:rsidR="00AF7801" w:rsidRPr="00AF7801">
        <w:rPr>
          <w:rFonts w:ascii="Calibri" w:eastAsia="Calibri" w:hAnsi="Calibri"/>
          <w:sz w:val="22"/>
          <w:szCs w:val="22"/>
          <w:lang w:eastAsia="en-US"/>
        </w:rPr>
        <w:t>o avoid immortal time bias</w:t>
      </w:r>
      <w:r w:rsidR="00AF7801">
        <w:rPr>
          <w:rFonts w:ascii="Calibri" w:eastAsia="Calibri" w:hAnsi="Calibri"/>
          <w:sz w:val="22"/>
          <w:szCs w:val="22"/>
          <w:lang w:eastAsia="en-US"/>
        </w:rPr>
        <w:t>.</w:t>
      </w:r>
      <w:r w:rsidR="00312F89">
        <w:rPr>
          <w:rFonts w:ascii="Calibri" w:eastAsia="Calibri" w:hAnsi="Calibri"/>
          <w:sz w:val="22"/>
          <w:szCs w:val="22"/>
          <w:lang w:eastAsia="en-US"/>
        </w:rPr>
        <w:t xml:space="preserve"> </w:t>
      </w:r>
      <w:r w:rsidR="000B4820" w:rsidRPr="000B4820">
        <w:rPr>
          <w:rFonts w:ascii="Calibri" w:eastAsia="Calibri" w:hAnsi="Calibri"/>
          <w:sz w:val="22"/>
          <w:szCs w:val="22"/>
          <w:lang w:eastAsia="en-US"/>
        </w:rPr>
        <w:t>To avoid misclassification bias, on-treatment risk windows of which time-at-risk end on 60 days after cohort exit.</w:t>
      </w:r>
    </w:p>
    <w:p w14:paraId="68D045AF" w14:textId="77777777" w:rsidR="008644D4" w:rsidRDefault="008644D4" w:rsidP="005D3083">
      <w:pPr>
        <w:widowControl/>
        <w:spacing w:line="256" w:lineRule="auto"/>
        <w:jc w:val="both"/>
        <w:rPr>
          <w:rFonts w:ascii="Calibri" w:eastAsia="Calibri" w:hAnsi="Calibri"/>
          <w:sz w:val="22"/>
          <w:szCs w:val="22"/>
          <w:lang w:eastAsia="en-US"/>
        </w:rPr>
      </w:pPr>
    </w:p>
    <w:p w14:paraId="190E2FF4" w14:textId="77777777" w:rsidR="00B13A82" w:rsidRDefault="008644D4" w:rsidP="00FF4E1A">
      <w:pPr>
        <w:widowControl/>
        <w:spacing w:line="256" w:lineRule="auto"/>
        <w:jc w:val="both"/>
        <w:rPr>
          <w:rFonts w:ascii="Calibri" w:eastAsia="Calibri" w:hAnsi="Calibri"/>
          <w:sz w:val="22"/>
          <w:szCs w:val="22"/>
          <w:lang w:eastAsia="en-US"/>
        </w:rPr>
      </w:pPr>
      <w:r w:rsidRPr="008644D4">
        <w:rPr>
          <w:rFonts w:ascii="Calibri" w:eastAsia="Calibri" w:hAnsi="Calibri"/>
          <w:sz w:val="22"/>
          <w:szCs w:val="22"/>
          <w:lang w:eastAsia="en-US"/>
        </w:rPr>
        <w:t>The time-to-event of outcome among patients in the target and comparator cohorts is determined by calculating the number of days from the start of the time-at-risk window (at least 6 months after the cohort start date), until the earliest event among 1) the first occurrence of the outcome and 2) the end of continuous observation. We remove subjects that have the outcome prior to the risk window start.</w:t>
      </w:r>
      <w:r w:rsidR="00187F45">
        <w:rPr>
          <w:rFonts w:ascii="Calibri" w:eastAsia="Calibri" w:hAnsi="Calibri"/>
          <w:sz w:val="22"/>
          <w:szCs w:val="22"/>
          <w:lang w:eastAsia="en-US"/>
        </w:rPr>
        <w:t xml:space="preserve"> </w:t>
      </w:r>
      <w:r w:rsidR="00FF4E1A" w:rsidRPr="00FF4E1A">
        <w:rPr>
          <w:rFonts w:ascii="Calibri" w:eastAsia="Calibri" w:hAnsi="Calibri"/>
          <w:sz w:val="22"/>
          <w:szCs w:val="22"/>
          <w:lang w:eastAsia="en-US"/>
        </w:rPr>
        <w:t>The HR of each outcome from each study site was obtained and</w:t>
      </w:r>
      <w:r w:rsidR="00187F45">
        <w:rPr>
          <w:rFonts w:ascii="Calibri" w:eastAsia="Calibri" w:hAnsi="Calibri"/>
          <w:sz w:val="22"/>
          <w:szCs w:val="22"/>
          <w:lang w:eastAsia="en-US"/>
        </w:rPr>
        <w:t xml:space="preserve"> </w:t>
      </w:r>
      <w:r w:rsidR="00FF4E1A" w:rsidRPr="00FF4E1A">
        <w:rPr>
          <w:rFonts w:ascii="Calibri" w:eastAsia="Calibri" w:hAnsi="Calibri"/>
          <w:sz w:val="22"/>
          <w:szCs w:val="22"/>
          <w:lang w:eastAsia="en-US"/>
        </w:rPr>
        <w:t xml:space="preserve">meta-analyzed using a random-effects model to quantify a consensus HR for each outcome, using the meta R package (R </w:t>
      </w:r>
      <w:r w:rsidR="00FF4E1A">
        <w:rPr>
          <w:rFonts w:ascii="Calibri" w:eastAsia="Calibri" w:hAnsi="Calibri"/>
          <w:sz w:val="22"/>
          <w:szCs w:val="22"/>
          <w:lang w:eastAsia="en-US"/>
        </w:rPr>
        <w:t>4</w:t>
      </w:r>
      <w:r w:rsidR="00FF4E1A" w:rsidRPr="00FF4E1A">
        <w:rPr>
          <w:rFonts w:ascii="Calibri" w:eastAsia="Calibri" w:hAnsi="Calibri"/>
          <w:sz w:val="22"/>
          <w:szCs w:val="22"/>
          <w:lang w:eastAsia="en-US"/>
        </w:rPr>
        <w:t>.</w:t>
      </w:r>
      <w:r w:rsidR="00FF4E1A">
        <w:rPr>
          <w:rFonts w:ascii="Calibri" w:eastAsia="Calibri" w:hAnsi="Calibri"/>
          <w:sz w:val="22"/>
          <w:szCs w:val="22"/>
          <w:lang w:eastAsia="en-US"/>
        </w:rPr>
        <w:t>3</w:t>
      </w:r>
      <w:r w:rsidR="00FF4E1A" w:rsidRPr="00FF4E1A">
        <w:rPr>
          <w:rFonts w:ascii="Calibri" w:eastAsia="Calibri" w:hAnsi="Calibri"/>
          <w:sz w:val="22"/>
          <w:szCs w:val="22"/>
          <w:lang w:eastAsia="en-US"/>
        </w:rPr>
        <w:t>.</w:t>
      </w:r>
      <w:r w:rsidR="00FF4E1A">
        <w:rPr>
          <w:rFonts w:ascii="Calibri" w:eastAsia="Calibri" w:hAnsi="Calibri"/>
          <w:sz w:val="22"/>
          <w:szCs w:val="22"/>
          <w:lang w:eastAsia="en-US"/>
        </w:rPr>
        <w:t>2</w:t>
      </w:r>
      <w:r w:rsidR="00FF4E1A" w:rsidRPr="00FF4E1A">
        <w:rPr>
          <w:rFonts w:ascii="Calibri" w:eastAsia="Calibri" w:hAnsi="Calibri"/>
          <w:sz w:val="22"/>
          <w:szCs w:val="22"/>
          <w:lang w:eastAsia="en-US"/>
        </w:rPr>
        <w:t>).</w:t>
      </w:r>
    </w:p>
    <w:p w14:paraId="50527443" w14:textId="77777777" w:rsidR="00B13A82" w:rsidRDefault="00B13A82" w:rsidP="005D3083">
      <w:pPr>
        <w:widowControl/>
        <w:spacing w:line="256" w:lineRule="auto"/>
        <w:jc w:val="both"/>
        <w:rPr>
          <w:rFonts w:ascii="Calibri" w:eastAsia="Calibri" w:hAnsi="Calibri"/>
          <w:sz w:val="22"/>
          <w:szCs w:val="22"/>
          <w:lang w:eastAsia="en-US"/>
        </w:rPr>
      </w:pPr>
    </w:p>
    <w:p w14:paraId="06431944" w14:textId="77777777" w:rsidR="00B13A82" w:rsidRDefault="00B13A82" w:rsidP="005D3083">
      <w:pPr>
        <w:widowControl/>
        <w:spacing w:line="256" w:lineRule="auto"/>
        <w:jc w:val="both"/>
        <w:rPr>
          <w:rFonts w:ascii="Calibri" w:eastAsia="Calibri" w:hAnsi="Calibri"/>
          <w:sz w:val="22"/>
          <w:szCs w:val="22"/>
          <w:lang w:eastAsia="en-US"/>
        </w:rPr>
      </w:pPr>
    </w:p>
    <w:p w14:paraId="572D00E5" w14:textId="77777777" w:rsidR="008F67A4" w:rsidRDefault="008F67A4" w:rsidP="005D3083">
      <w:pPr>
        <w:widowControl/>
        <w:spacing w:line="256" w:lineRule="auto"/>
        <w:jc w:val="both"/>
        <w:rPr>
          <w:rFonts w:ascii="Calibri" w:eastAsia="Calibri" w:hAnsi="Calibri"/>
          <w:sz w:val="22"/>
          <w:szCs w:val="22"/>
          <w:lang w:eastAsia="en-US"/>
        </w:rPr>
        <w:sectPr w:rsidR="008F67A4">
          <w:type w:val="continuous"/>
          <w:pgSz w:w="12240" w:h="15840"/>
          <w:pgMar w:top="1440" w:right="1440" w:bottom="1440" w:left="1440" w:header="0" w:footer="720" w:gutter="0"/>
          <w:cols w:space="720"/>
        </w:sectPr>
      </w:pPr>
    </w:p>
    <w:p w14:paraId="74883E0F" w14:textId="77777777" w:rsidR="00BF1371" w:rsidRDefault="00BF1371" w:rsidP="005D3083">
      <w:pPr>
        <w:widowControl/>
        <w:spacing w:line="256" w:lineRule="auto"/>
        <w:jc w:val="both"/>
        <w:rPr>
          <w:rFonts w:ascii="Calibri" w:eastAsia="Calibri" w:hAnsi="Calibri"/>
          <w:sz w:val="22"/>
          <w:szCs w:val="22"/>
          <w:lang w:eastAsia="en-US"/>
        </w:rPr>
      </w:pPr>
    </w:p>
    <w:p w14:paraId="29C1C2BB" w14:textId="77777777" w:rsidR="0003210E" w:rsidRDefault="009F2CFB">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Results</w:t>
      </w:r>
    </w:p>
    <w:p w14:paraId="09584E63" w14:textId="77777777" w:rsidR="00421F34" w:rsidRDefault="00002E92" w:rsidP="00002E92">
      <w:pPr>
        <w:pStyle w:val="ListParagraph"/>
        <w:numPr>
          <w:ilvl w:val="0"/>
          <w:numId w:val="5"/>
        </w:numPr>
        <w:pBdr>
          <w:top w:val="nil"/>
          <w:left w:val="nil"/>
          <w:bottom w:val="nil"/>
          <w:right w:val="nil"/>
          <w:between w:val="nil"/>
        </w:pBdr>
        <w:spacing w:after="120"/>
        <w:jc w:val="both"/>
        <w:rPr>
          <w:rFonts w:ascii="Calibri" w:eastAsia="Calibri" w:hAnsi="Calibri" w:cs="Calibri"/>
          <w:color w:val="000000"/>
          <w:sz w:val="22"/>
          <w:szCs w:val="22"/>
        </w:rPr>
      </w:pPr>
      <w:r w:rsidRPr="00002E92">
        <w:rPr>
          <w:rFonts w:ascii="Calibri" w:eastAsia="Calibri" w:hAnsi="Calibri" w:cs="Calibri"/>
          <w:color w:val="000000"/>
          <w:sz w:val="22"/>
          <w:szCs w:val="22"/>
        </w:rPr>
        <w:t>Outcome:</w:t>
      </w:r>
      <w:r w:rsidR="002F1BF5">
        <w:rPr>
          <w:rFonts w:ascii="Calibri" w:eastAsia="Calibri" w:hAnsi="Calibri" w:cs="Calibri"/>
          <w:color w:val="000000"/>
          <w:sz w:val="22"/>
          <w:szCs w:val="22"/>
        </w:rPr>
        <w:t xml:space="preserve"> Insulin initiation</w:t>
      </w:r>
    </w:p>
    <w:p w14:paraId="1BC3E643" w14:textId="77777777" w:rsidR="004162ED" w:rsidRDefault="004162ED" w:rsidP="004162ED">
      <w:pPr>
        <w:pStyle w:val="ListParagraph"/>
        <w:pBdr>
          <w:top w:val="nil"/>
          <w:left w:val="nil"/>
          <w:bottom w:val="nil"/>
          <w:right w:val="nil"/>
          <w:between w:val="nil"/>
        </w:pBdr>
        <w:spacing w:after="120"/>
        <w:jc w:val="both"/>
        <w:rPr>
          <w:rFonts w:ascii="Calibri" w:eastAsia="Calibri" w:hAnsi="Calibri" w:cs="Calibri"/>
          <w:color w:val="000000"/>
          <w:sz w:val="22"/>
          <w:szCs w:val="22"/>
        </w:rPr>
      </w:pPr>
      <w:r w:rsidRPr="004162ED">
        <w:rPr>
          <w:rFonts w:ascii="Calibri" w:eastAsia="Calibri" w:hAnsi="Calibri" w:cs="Calibri"/>
          <w:noProof/>
          <w:color w:val="000000"/>
          <w:sz w:val="22"/>
          <w:szCs w:val="22"/>
        </w:rPr>
        <w:drawing>
          <wp:inline distT="0" distB="0" distL="0" distR="0" wp14:anchorId="2CF93234" wp14:editId="6F07CEE1">
            <wp:extent cx="5245100" cy="1426151"/>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21850" cy="1447019"/>
                    </a:xfrm>
                    <a:prstGeom prst="rect">
                      <a:avLst/>
                    </a:prstGeom>
                  </pic:spPr>
                </pic:pic>
              </a:graphicData>
            </a:graphic>
          </wp:inline>
        </w:drawing>
      </w:r>
    </w:p>
    <w:p w14:paraId="456557F4" w14:textId="77777777" w:rsidR="00187F45" w:rsidRDefault="00187F45" w:rsidP="004162ED">
      <w:pPr>
        <w:pStyle w:val="ListParagraph"/>
        <w:pBdr>
          <w:top w:val="nil"/>
          <w:left w:val="nil"/>
          <w:bottom w:val="nil"/>
          <w:right w:val="nil"/>
          <w:between w:val="nil"/>
        </w:pBdr>
        <w:spacing w:after="120"/>
        <w:jc w:val="both"/>
        <w:rPr>
          <w:rFonts w:ascii="Calibri" w:eastAsia="Calibri" w:hAnsi="Calibri" w:cs="Calibri"/>
          <w:color w:val="000000"/>
          <w:sz w:val="22"/>
          <w:szCs w:val="22"/>
        </w:rPr>
      </w:pPr>
    </w:p>
    <w:p w14:paraId="5BEC0DA5" w14:textId="77777777" w:rsidR="002F1BF5" w:rsidRDefault="002F1BF5" w:rsidP="00002E92">
      <w:pPr>
        <w:pStyle w:val="ListParagraph"/>
        <w:numPr>
          <w:ilvl w:val="0"/>
          <w:numId w:val="5"/>
        </w:num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Outcome: </w:t>
      </w:r>
      <w:r w:rsidR="0050686D">
        <w:rPr>
          <w:rFonts w:ascii="Calibri" w:eastAsia="Calibri" w:hAnsi="Calibri" w:cs="Calibri"/>
          <w:color w:val="000000"/>
          <w:sz w:val="22"/>
          <w:szCs w:val="22"/>
        </w:rPr>
        <w:t>ACS</w:t>
      </w:r>
    </w:p>
    <w:p w14:paraId="09D46343" w14:textId="77777777" w:rsidR="00B862E8" w:rsidRDefault="00201899" w:rsidP="00B862E8">
      <w:pPr>
        <w:pStyle w:val="ListParagraph"/>
        <w:rPr>
          <w:rFonts w:ascii="Calibri" w:eastAsia="Calibri" w:hAnsi="Calibri" w:cs="Calibri"/>
          <w:color w:val="000000"/>
          <w:sz w:val="22"/>
          <w:szCs w:val="22"/>
        </w:rPr>
      </w:pPr>
      <w:r w:rsidRPr="00201899">
        <w:rPr>
          <w:rFonts w:ascii="Calibri" w:eastAsia="Calibri" w:hAnsi="Calibri" w:cs="Calibri"/>
          <w:noProof/>
          <w:color w:val="000000"/>
          <w:sz w:val="22"/>
          <w:szCs w:val="22"/>
        </w:rPr>
        <w:drawing>
          <wp:inline distT="0" distB="0" distL="0" distR="0" wp14:anchorId="19986D59" wp14:editId="07A7C07C">
            <wp:extent cx="5276850" cy="141448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13937" cy="1424430"/>
                    </a:xfrm>
                    <a:prstGeom prst="rect">
                      <a:avLst/>
                    </a:prstGeom>
                  </pic:spPr>
                </pic:pic>
              </a:graphicData>
            </a:graphic>
          </wp:inline>
        </w:drawing>
      </w:r>
    </w:p>
    <w:p w14:paraId="33F0BF88" w14:textId="77777777" w:rsidR="00187F45" w:rsidRPr="00B862E8" w:rsidRDefault="00187F45" w:rsidP="00B862E8">
      <w:pPr>
        <w:pStyle w:val="ListParagraph"/>
        <w:rPr>
          <w:rFonts w:ascii="Calibri" w:eastAsia="Calibri" w:hAnsi="Calibri" w:cs="Calibri"/>
          <w:color w:val="000000"/>
          <w:sz w:val="22"/>
          <w:szCs w:val="22"/>
        </w:rPr>
      </w:pPr>
    </w:p>
    <w:p w14:paraId="35F0951B" w14:textId="77777777" w:rsidR="00B862E8" w:rsidRDefault="00B862E8" w:rsidP="00B862E8">
      <w:pPr>
        <w:pStyle w:val="ListParagraph"/>
        <w:pBdr>
          <w:top w:val="nil"/>
          <w:left w:val="nil"/>
          <w:bottom w:val="nil"/>
          <w:right w:val="nil"/>
          <w:between w:val="nil"/>
        </w:pBdr>
        <w:spacing w:after="120"/>
        <w:jc w:val="both"/>
        <w:rPr>
          <w:rFonts w:ascii="Calibri" w:eastAsia="Calibri" w:hAnsi="Calibri" w:cs="Calibri"/>
          <w:color w:val="000000"/>
          <w:sz w:val="22"/>
          <w:szCs w:val="22"/>
        </w:rPr>
      </w:pPr>
    </w:p>
    <w:p w14:paraId="6994F856" w14:textId="77777777" w:rsidR="0050686D" w:rsidRDefault="0050686D" w:rsidP="00002E92">
      <w:pPr>
        <w:pStyle w:val="ListParagraph"/>
        <w:numPr>
          <w:ilvl w:val="0"/>
          <w:numId w:val="5"/>
        </w:numPr>
        <w:pBdr>
          <w:top w:val="nil"/>
          <w:left w:val="nil"/>
          <w:bottom w:val="nil"/>
          <w:right w:val="nil"/>
          <w:between w:val="nil"/>
        </w:pBdr>
        <w:spacing w:after="120"/>
        <w:jc w:val="both"/>
        <w:rPr>
          <w:rFonts w:ascii="Calibri" w:eastAsia="Calibri" w:hAnsi="Calibri" w:cs="Calibri"/>
          <w:color w:val="000000"/>
          <w:sz w:val="22"/>
          <w:szCs w:val="22"/>
        </w:rPr>
      </w:pPr>
      <w:r w:rsidRPr="0050686D">
        <w:rPr>
          <w:rFonts w:ascii="Calibri" w:eastAsia="Calibri" w:hAnsi="Calibri" w:cs="Calibri"/>
          <w:color w:val="000000"/>
          <w:sz w:val="22"/>
          <w:szCs w:val="22"/>
        </w:rPr>
        <w:t>Outcome</w:t>
      </w:r>
      <w:r>
        <w:rPr>
          <w:rFonts w:ascii="Calibri" w:eastAsia="Calibri" w:hAnsi="Calibri" w:cs="Calibri"/>
          <w:color w:val="000000"/>
          <w:sz w:val="22"/>
          <w:szCs w:val="22"/>
        </w:rPr>
        <w:t>: MI</w:t>
      </w:r>
    </w:p>
    <w:p w14:paraId="1307D8AE" w14:textId="77777777" w:rsidR="00B862E8" w:rsidRDefault="00201899" w:rsidP="00B862E8">
      <w:pPr>
        <w:pStyle w:val="ListParagraph"/>
        <w:pBdr>
          <w:top w:val="nil"/>
          <w:left w:val="nil"/>
          <w:bottom w:val="nil"/>
          <w:right w:val="nil"/>
          <w:between w:val="nil"/>
        </w:pBdr>
        <w:spacing w:after="120"/>
        <w:jc w:val="both"/>
        <w:rPr>
          <w:rFonts w:ascii="Calibri" w:eastAsia="Calibri" w:hAnsi="Calibri" w:cs="Calibri"/>
          <w:color w:val="000000"/>
          <w:sz w:val="22"/>
          <w:szCs w:val="22"/>
        </w:rPr>
      </w:pPr>
      <w:r w:rsidRPr="00201899">
        <w:rPr>
          <w:rFonts w:ascii="Calibri" w:eastAsia="Calibri" w:hAnsi="Calibri" w:cs="Calibri"/>
          <w:noProof/>
          <w:color w:val="000000"/>
          <w:sz w:val="22"/>
          <w:szCs w:val="22"/>
        </w:rPr>
        <w:drawing>
          <wp:inline distT="0" distB="0" distL="0" distR="0" wp14:anchorId="498FFDA8" wp14:editId="3403011B">
            <wp:extent cx="5359400" cy="1387947"/>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8761" cy="1400730"/>
                    </a:xfrm>
                    <a:prstGeom prst="rect">
                      <a:avLst/>
                    </a:prstGeom>
                  </pic:spPr>
                </pic:pic>
              </a:graphicData>
            </a:graphic>
          </wp:inline>
        </w:drawing>
      </w:r>
    </w:p>
    <w:p w14:paraId="2F105218" w14:textId="77777777" w:rsidR="00187F45" w:rsidRDefault="00187F45" w:rsidP="00B862E8">
      <w:pPr>
        <w:pStyle w:val="ListParagraph"/>
        <w:pBdr>
          <w:top w:val="nil"/>
          <w:left w:val="nil"/>
          <w:bottom w:val="nil"/>
          <w:right w:val="nil"/>
          <w:between w:val="nil"/>
        </w:pBdr>
        <w:spacing w:after="120"/>
        <w:jc w:val="both"/>
        <w:rPr>
          <w:rFonts w:ascii="Calibri" w:eastAsia="Calibri" w:hAnsi="Calibri" w:cs="Calibri"/>
          <w:color w:val="000000"/>
          <w:sz w:val="22"/>
          <w:szCs w:val="22"/>
        </w:rPr>
      </w:pPr>
    </w:p>
    <w:p w14:paraId="202A361E" w14:textId="77777777" w:rsidR="0050686D" w:rsidRDefault="0050686D" w:rsidP="00002E92">
      <w:pPr>
        <w:pStyle w:val="ListParagraph"/>
        <w:numPr>
          <w:ilvl w:val="0"/>
          <w:numId w:val="5"/>
        </w:numPr>
        <w:pBdr>
          <w:top w:val="nil"/>
          <w:left w:val="nil"/>
          <w:bottom w:val="nil"/>
          <w:right w:val="nil"/>
          <w:between w:val="nil"/>
        </w:pBdr>
        <w:spacing w:after="120"/>
        <w:jc w:val="both"/>
        <w:rPr>
          <w:rFonts w:ascii="Calibri" w:eastAsia="Calibri" w:hAnsi="Calibri" w:cs="Calibri"/>
          <w:color w:val="000000"/>
          <w:sz w:val="22"/>
          <w:szCs w:val="22"/>
        </w:rPr>
      </w:pPr>
      <w:r w:rsidRPr="0050686D">
        <w:rPr>
          <w:rFonts w:ascii="Calibri" w:eastAsia="Calibri" w:hAnsi="Calibri" w:cs="Calibri"/>
          <w:color w:val="000000"/>
          <w:sz w:val="22"/>
          <w:szCs w:val="22"/>
        </w:rPr>
        <w:t>Outcome</w:t>
      </w:r>
      <w:r>
        <w:rPr>
          <w:rFonts w:ascii="Calibri" w:eastAsia="Calibri" w:hAnsi="Calibri" w:cs="Calibri"/>
          <w:color w:val="000000"/>
          <w:sz w:val="22"/>
          <w:szCs w:val="22"/>
        </w:rPr>
        <w:t>: Stroke</w:t>
      </w:r>
    </w:p>
    <w:p w14:paraId="0E6AD6BF" w14:textId="77777777" w:rsidR="00201899" w:rsidRPr="00002E92" w:rsidRDefault="00201899" w:rsidP="00201899">
      <w:pPr>
        <w:pStyle w:val="ListParagraph"/>
        <w:pBdr>
          <w:top w:val="nil"/>
          <w:left w:val="nil"/>
          <w:bottom w:val="nil"/>
          <w:right w:val="nil"/>
          <w:between w:val="nil"/>
        </w:pBdr>
        <w:spacing w:after="120"/>
        <w:jc w:val="both"/>
        <w:rPr>
          <w:rFonts w:ascii="Calibri" w:eastAsia="Calibri" w:hAnsi="Calibri" w:cs="Calibri"/>
          <w:color w:val="000000"/>
          <w:sz w:val="22"/>
          <w:szCs w:val="22"/>
        </w:rPr>
      </w:pPr>
      <w:r w:rsidRPr="00201899">
        <w:rPr>
          <w:rFonts w:ascii="Calibri" w:eastAsia="Calibri" w:hAnsi="Calibri" w:cs="Calibri"/>
          <w:noProof/>
          <w:color w:val="000000"/>
          <w:sz w:val="22"/>
          <w:szCs w:val="22"/>
        </w:rPr>
        <w:drawing>
          <wp:inline distT="0" distB="0" distL="0" distR="0" wp14:anchorId="724E31F0" wp14:editId="3CDEA8D1">
            <wp:extent cx="5461000" cy="1461518"/>
            <wp:effectExtent l="0" t="0" r="635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78544" cy="1466213"/>
                    </a:xfrm>
                    <a:prstGeom prst="rect">
                      <a:avLst/>
                    </a:prstGeom>
                  </pic:spPr>
                </pic:pic>
              </a:graphicData>
            </a:graphic>
          </wp:inline>
        </w:drawing>
      </w:r>
    </w:p>
    <w:p w14:paraId="33BD198E" w14:textId="77777777" w:rsidR="00742ECE" w:rsidRPr="00742ECE" w:rsidRDefault="00742ECE" w:rsidP="00742ECE">
      <w:pPr>
        <w:pBdr>
          <w:top w:val="nil"/>
          <w:left w:val="nil"/>
          <w:bottom w:val="nil"/>
          <w:right w:val="nil"/>
          <w:between w:val="nil"/>
        </w:pBdr>
        <w:spacing w:after="120"/>
        <w:jc w:val="both"/>
        <w:rPr>
          <w:rFonts w:ascii="Calibri" w:eastAsia="Calibri" w:hAnsi="Calibri" w:cs="Calibri"/>
          <w:color w:val="000000"/>
          <w:sz w:val="22"/>
          <w:szCs w:val="22"/>
        </w:rPr>
      </w:pPr>
      <w:r w:rsidRPr="001932E6">
        <w:rPr>
          <w:rFonts w:ascii="Calibri" w:eastAsia="Calibri" w:hAnsi="Calibri" w:cs="Calibri"/>
          <w:b/>
          <w:color w:val="000000"/>
          <w:sz w:val="22"/>
          <w:szCs w:val="22"/>
        </w:rPr>
        <w:lastRenderedPageBreak/>
        <w:t xml:space="preserve">Figure </w:t>
      </w:r>
      <w:r w:rsidR="001932E6" w:rsidRPr="001932E6">
        <w:rPr>
          <w:rFonts w:ascii="Calibri" w:eastAsia="Calibri" w:hAnsi="Calibri" w:cs="Calibri"/>
          <w:b/>
          <w:color w:val="000000"/>
          <w:sz w:val="22"/>
          <w:szCs w:val="22"/>
        </w:rPr>
        <w:t>2</w:t>
      </w:r>
      <w:r w:rsidRPr="001932E6">
        <w:rPr>
          <w:rFonts w:ascii="Calibri" w:eastAsia="Calibri" w:hAnsi="Calibri" w:cs="Calibri"/>
          <w:b/>
          <w:color w:val="000000"/>
          <w:sz w:val="22"/>
          <w:szCs w:val="22"/>
        </w:rPr>
        <w:t>.</w:t>
      </w:r>
      <w:r w:rsidRPr="00742ECE">
        <w:rPr>
          <w:rFonts w:ascii="Calibri" w:eastAsia="Calibri" w:hAnsi="Calibri" w:cs="Calibri"/>
          <w:color w:val="000000"/>
          <w:sz w:val="22"/>
          <w:szCs w:val="22"/>
        </w:rPr>
        <w:t xml:space="preserve"> Estimated and Consensus Hazard Ratios for the Comparative Effectiveness and Safety</w:t>
      </w:r>
    </w:p>
    <w:p w14:paraId="788A30F4" w14:textId="77777777" w:rsidR="00421F34" w:rsidRDefault="00742ECE" w:rsidP="00742ECE">
      <w:pPr>
        <w:pBdr>
          <w:top w:val="nil"/>
          <w:left w:val="nil"/>
          <w:bottom w:val="nil"/>
          <w:right w:val="nil"/>
          <w:between w:val="nil"/>
        </w:pBdr>
        <w:spacing w:after="120"/>
        <w:jc w:val="both"/>
        <w:rPr>
          <w:rFonts w:ascii="Calibri" w:eastAsia="Calibri" w:hAnsi="Calibri" w:cs="Calibri"/>
          <w:color w:val="000000"/>
          <w:sz w:val="22"/>
          <w:szCs w:val="22"/>
        </w:rPr>
      </w:pPr>
      <w:r w:rsidRPr="00742ECE">
        <w:rPr>
          <w:rFonts w:ascii="Calibri" w:eastAsia="Calibri" w:hAnsi="Calibri" w:cs="Calibri"/>
          <w:color w:val="000000"/>
          <w:sz w:val="22"/>
          <w:szCs w:val="22"/>
        </w:rPr>
        <w:t xml:space="preserve">of </w:t>
      </w:r>
      <w:r w:rsidR="002F595A" w:rsidRPr="002F595A">
        <w:rPr>
          <w:rFonts w:ascii="Calibri" w:eastAsia="Calibri" w:hAnsi="Calibri" w:cs="Calibri"/>
          <w:color w:val="000000"/>
          <w:sz w:val="22"/>
          <w:szCs w:val="22"/>
        </w:rPr>
        <w:t xml:space="preserve">T2DM patient with depression </w:t>
      </w:r>
      <w:r w:rsidRPr="00742ECE">
        <w:rPr>
          <w:rFonts w:ascii="Calibri" w:eastAsia="Calibri" w:hAnsi="Calibri" w:cs="Calibri"/>
          <w:color w:val="000000"/>
          <w:sz w:val="22"/>
          <w:szCs w:val="22"/>
        </w:rPr>
        <w:t xml:space="preserve">vs </w:t>
      </w:r>
      <w:r w:rsidR="002F595A" w:rsidRPr="002F595A">
        <w:rPr>
          <w:rFonts w:ascii="Calibri" w:eastAsia="Calibri" w:hAnsi="Calibri" w:cs="Calibri"/>
          <w:color w:val="000000"/>
          <w:sz w:val="22"/>
          <w:szCs w:val="22"/>
        </w:rPr>
        <w:t xml:space="preserve">T2DM patient </w:t>
      </w:r>
      <w:r w:rsidR="002F595A">
        <w:rPr>
          <w:rFonts w:ascii="Calibri" w:eastAsia="Calibri" w:hAnsi="Calibri" w:cs="Calibri"/>
          <w:color w:val="000000"/>
          <w:sz w:val="22"/>
          <w:szCs w:val="22"/>
        </w:rPr>
        <w:t>without</w:t>
      </w:r>
      <w:r w:rsidR="002F595A" w:rsidRPr="002F595A">
        <w:rPr>
          <w:rFonts w:ascii="Calibri" w:eastAsia="Calibri" w:hAnsi="Calibri" w:cs="Calibri"/>
          <w:color w:val="000000"/>
          <w:sz w:val="22"/>
          <w:szCs w:val="22"/>
        </w:rPr>
        <w:t xml:space="preserve"> depression</w:t>
      </w:r>
    </w:p>
    <w:p w14:paraId="6884EEB5" w14:textId="77777777" w:rsidR="00421F34" w:rsidRDefault="00D81334">
      <w:pPr>
        <w:pBdr>
          <w:top w:val="nil"/>
          <w:left w:val="nil"/>
          <w:bottom w:val="nil"/>
          <w:right w:val="nil"/>
          <w:between w:val="nil"/>
        </w:pBdr>
        <w:spacing w:after="120"/>
        <w:jc w:val="both"/>
        <w:rPr>
          <w:rFonts w:ascii="Calibri" w:eastAsia="Calibri" w:hAnsi="Calibri" w:cs="Calibri"/>
          <w:color w:val="000000"/>
          <w:sz w:val="22"/>
          <w:szCs w:val="22"/>
        </w:rPr>
      </w:pPr>
      <w:r w:rsidRPr="00D81334">
        <w:rPr>
          <w:rFonts w:ascii="Calibri" w:eastAsia="Calibri" w:hAnsi="Calibri" w:cs="Calibri"/>
          <w:color w:val="000000"/>
          <w:sz w:val="22"/>
          <w:szCs w:val="22"/>
        </w:rPr>
        <w:t>Meta-analytic synthesis demonstrated a significantly elevated risk of insulin initiation among patients with type 2 diabetes mellitus (T2DM) and comorbid depression compared to those without depression (HR = 1.</w:t>
      </w:r>
      <w:r w:rsidR="000610AB">
        <w:rPr>
          <w:rFonts w:ascii="Calibri" w:eastAsia="Calibri" w:hAnsi="Calibri" w:cs="Calibri"/>
          <w:color w:val="000000"/>
          <w:sz w:val="22"/>
          <w:szCs w:val="22"/>
        </w:rPr>
        <w:t>77</w:t>
      </w:r>
      <w:r w:rsidRPr="00D81334">
        <w:rPr>
          <w:rFonts w:ascii="Calibri" w:eastAsia="Calibri" w:hAnsi="Calibri" w:cs="Calibri"/>
          <w:color w:val="000000"/>
          <w:sz w:val="22"/>
          <w:szCs w:val="22"/>
        </w:rPr>
        <w:t>, 95% CI: 1.</w:t>
      </w:r>
      <w:r w:rsidR="000610AB">
        <w:rPr>
          <w:rFonts w:ascii="Calibri" w:eastAsia="Calibri" w:hAnsi="Calibri" w:cs="Calibri"/>
          <w:color w:val="000000"/>
          <w:sz w:val="22"/>
          <w:szCs w:val="22"/>
        </w:rPr>
        <w:t>03</w:t>
      </w:r>
      <w:r w:rsidRPr="00D81334">
        <w:rPr>
          <w:rFonts w:ascii="Calibri" w:eastAsia="Calibri" w:hAnsi="Calibri" w:cs="Calibri"/>
          <w:color w:val="000000"/>
          <w:sz w:val="22"/>
          <w:szCs w:val="22"/>
        </w:rPr>
        <w:t>–</w:t>
      </w:r>
      <w:r w:rsidR="000610AB">
        <w:rPr>
          <w:rFonts w:ascii="Calibri" w:eastAsia="Calibri" w:hAnsi="Calibri" w:cs="Calibri"/>
          <w:color w:val="000000"/>
          <w:sz w:val="22"/>
          <w:szCs w:val="22"/>
        </w:rPr>
        <w:t>3</w:t>
      </w:r>
      <w:r w:rsidRPr="00D81334">
        <w:rPr>
          <w:rFonts w:ascii="Calibri" w:eastAsia="Calibri" w:hAnsi="Calibri" w:cs="Calibri"/>
          <w:color w:val="000000"/>
          <w:sz w:val="22"/>
          <w:szCs w:val="22"/>
        </w:rPr>
        <w:t>.</w:t>
      </w:r>
      <w:r w:rsidR="000610AB">
        <w:rPr>
          <w:rFonts w:ascii="Calibri" w:eastAsia="Calibri" w:hAnsi="Calibri" w:cs="Calibri"/>
          <w:color w:val="000000"/>
          <w:sz w:val="22"/>
          <w:szCs w:val="22"/>
        </w:rPr>
        <w:t>06</w:t>
      </w:r>
      <w:r w:rsidRPr="00D81334">
        <w:rPr>
          <w:rFonts w:ascii="Calibri" w:eastAsia="Calibri" w:hAnsi="Calibri" w:cs="Calibri"/>
          <w:color w:val="000000"/>
          <w:sz w:val="22"/>
          <w:szCs w:val="22"/>
        </w:rPr>
        <w:t xml:space="preserve">, I² = </w:t>
      </w:r>
      <w:r w:rsidR="000610AB">
        <w:rPr>
          <w:rFonts w:ascii="Calibri" w:eastAsia="Calibri" w:hAnsi="Calibri" w:cs="Calibri"/>
          <w:color w:val="000000"/>
          <w:sz w:val="22"/>
          <w:szCs w:val="22"/>
        </w:rPr>
        <w:t>96.7</w:t>
      </w:r>
      <w:r w:rsidRPr="00D81334">
        <w:rPr>
          <w:rFonts w:ascii="Calibri" w:eastAsia="Calibri" w:hAnsi="Calibri" w:cs="Calibri"/>
          <w:color w:val="000000"/>
          <w:sz w:val="22"/>
          <w:szCs w:val="22"/>
        </w:rPr>
        <w:t xml:space="preserve">%), with consistent directionality across the three participating databases, indicating robustness despite </w:t>
      </w:r>
      <w:r w:rsidR="000610AB">
        <w:rPr>
          <w:rFonts w:ascii="Calibri" w:eastAsia="Calibri" w:hAnsi="Calibri" w:cs="Calibri"/>
          <w:color w:val="000000"/>
          <w:sz w:val="22"/>
          <w:szCs w:val="22"/>
        </w:rPr>
        <w:t>high</w:t>
      </w:r>
      <w:r w:rsidRPr="00D81334">
        <w:rPr>
          <w:rFonts w:ascii="Calibri" w:eastAsia="Calibri" w:hAnsi="Calibri" w:cs="Calibri"/>
          <w:color w:val="000000"/>
          <w:sz w:val="22"/>
          <w:szCs w:val="22"/>
        </w:rPr>
        <w:t xml:space="preserve"> heterogeneity.</w:t>
      </w:r>
      <w:r w:rsidR="0086200B">
        <w:rPr>
          <w:rFonts w:ascii="Calibri" w:eastAsia="Calibri" w:hAnsi="Calibri" w:cs="Calibri"/>
          <w:color w:val="000000"/>
          <w:sz w:val="22"/>
          <w:szCs w:val="22"/>
        </w:rPr>
        <w:t xml:space="preserve"> </w:t>
      </w:r>
      <w:r w:rsidR="000610AB">
        <w:rPr>
          <w:rFonts w:ascii="Calibri" w:eastAsia="Calibri" w:hAnsi="Calibri" w:cs="Calibri"/>
          <w:color w:val="000000"/>
          <w:sz w:val="22"/>
          <w:szCs w:val="22"/>
        </w:rPr>
        <w:t>T</w:t>
      </w:r>
      <w:r w:rsidRPr="00D81334">
        <w:rPr>
          <w:rFonts w:ascii="Calibri" w:eastAsia="Calibri" w:hAnsi="Calibri" w:cs="Calibri"/>
          <w:color w:val="000000"/>
          <w:sz w:val="22"/>
          <w:szCs w:val="22"/>
        </w:rPr>
        <w:t>he association between comorbid depression and acute coronary syndrome (ACS) was statistically significant (HR = 1.</w:t>
      </w:r>
      <w:r w:rsidR="006264AC">
        <w:rPr>
          <w:rFonts w:ascii="Calibri" w:eastAsia="Calibri" w:hAnsi="Calibri" w:cs="Calibri"/>
          <w:color w:val="000000"/>
          <w:sz w:val="22"/>
          <w:szCs w:val="22"/>
        </w:rPr>
        <w:t>74</w:t>
      </w:r>
      <w:r w:rsidRPr="00D81334">
        <w:rPr>
          <w:rFonts w:ascii="Calibri" w:eastAsia="Calibri" w:hAnsi="Calibri" w:cs="Calibri"/>
          <w:color w:val="000000"/>
          <w:sz w:val="22"/>
          <w:szCs w:val="22"/>
        </w:rPr>
        <w:t xml:space="preserve">, 95% CI: </w:t>
      </w:r>
      <w:r w:rsidR="006264AC">
        <w:rPr>
          <w:rFonts w:ascii="Calibri" w:eastAsia="Calibri" w:hAnsi="Calibri" w:cs="Calibri"/>
          <w:color w:val="000000"/>
          <w:sz w:val="22"/>
          <w:szCs w:val="22"/>
        </w:rPr>
        <w:t>1</w:t>
      </w:r>
      <w:r w:rsidRPr="00D81334">
        <w:rPr>
          <w:rFonts w:ascii="Calibri" w:eastAsia="Calibri" w:hAnsi="Calibri" w:cs="Calibri"/>
          <w:color w:val="000000"/>
          <w:sz w:val="22"/>
          <w:szCs w:val="22"/>
        </w:rPr>
        <w:t>.</w:t>
      </w:r>
      <w:r w:rsidR="006264AC">
        <w:rPr>
          <w:rFonts w:ascii="Calibri" w:eastAsia="Calibri" w:hAnsi="Calibri" w:cs="Calibri"/>
          <w:color w:val="000000"/>
          <w:sz w:val="22"/>
          <w:szCs w:val="22"/>
        </w:rPr>
        <w:t>17</w:t>
      </w:r>
      <w:r w:rsidRPr="00D81334">
        <w:rPr>
          <w:rFonts w:ascii="Calibri" w:eastAsia="Calibri" w:hAnsi="Calibri" w:cs="Calibri"/>
          <w:color w:val="000000"/>
          <w:sz w:val="22"/>
          <w:szCs w:val="22"/>
        </w:rPr>
        <w:t>–</w:t>
      </w:r>
      <w:r w:rsidR="006264AC">
        <w:rPr>
          <w:rFonts w:ascii="Calibri" w:eastAsia="Calibri" w:hAnsi="Calibri" w:cs="Calibri"/>
          <w:color w:val="000000"/>
          <w:sz w:val="22"/>
          <w:szCs w:val="22"/>
        </w:rPr>
        <w:t>2.59</w:t>
      </w:r>
      <w:r w:rsidRPr="00D81334">
        <w:rPr>
          <w:rFonts w:ascii="Calibri" w:eastAsia="Calibri" w:hAnsi="Calibri" w:cs="Calibri"/>
          <w:color w:val="000000"/>
          <w:sz w:val="22"/>
          <w:szCs w:val="22"/>
        </w:rPr>
        <w:t xml:space="preserve">, I² = </w:t>
      </w:r>
      <w:r w:rsidR="006264AC">
        <w:rPr>
          <w:rFonts w:ascii="Calibri" w:eastAsia="Calibri" w:hAnsi="Calibri" w:cs="Calibri"/>
          <w:color w:val="000000"/>
          <w:sz w:val="22"/>
          <w:szCs w:val="22"/>
        </w:rPr>
        <w:t>71</w:t>
      </w:r>
      <w:r w:rsidRPr="00D81334">
        <w:rPr>
          <w:rFonts w:ascii="Calibri" w:eastAsia="Calibri" w:hAnsi="Calibri" w:cs="Calibri"/>
          <w:color w:val="000000"/>
          <w:sz w:val="22"/>
          <w:szCs w:val="22"/>
        </w:rPr>
        <w:t>.</w:t>
      </w:r>
      <w:r w:rsidR="006264AC">
        <w:rPr>
          <w:rFonts w:ascii="Calibri" w:eastAsia="Calibri" w:hAnsi="Calibri" w:cs="Calibri"/>
          <w:color w:val="000000"/>
          <w:sz w:val="22"/>
          <w:szCs w:val="22"/>
        </w:rPr>
        <w:t>0</w:t>
      </w:r>
      <w:r w:rsidRPr="00D81334">
        <w:rPr>
          <w:rFonts w:ascii="Calibri" w:eastAsia="Calibri" w:hAnsi="Calibri" w:cs="Calibri"/>
          <w:color w:val="000000"/>
          <w:sz w:val="22"/>
          <w:szCs w:val="22"/>
        </w:rPr>
        <w:t>%). Similarly, pooled estimates for myocardial infarction (MI) and stroke failed to reach statistical significance (MI: HR = 1.</w:t>
      </w:r>
      <w:r w:rsidR="006264AC">
        <w:rPr>
          <w:rFonts w:ascii="Calibri" w:eastAsia="Calibri" w:hAnsi="Calibri" w:cs="Calibri"/>
          <w:color w:val="000000"/>
          <w:sz w:val="22"/>
          <w:szCs w:val="22"/>
        </w:rPr>
        <w:t>31</w:t>
      </w:r>
      <w:r w:rsidRPr="00D81334">
        <w:rPr>
          <w:rFonts w:ascii="Calibri" w:eastAsia="Calibri" w:hAnsi="Calibri" w:cs="Calibri"/>
          <w:color w:val="000000"/>
          <w:sz w:val="22"/>
          <w:szCs w:val="22"/>
        </w:rPr>
        <w:t xml:space="preserve">, 95% CI: </w:t>
      </w:r>
      <w:r w:rsidR="006264AC">
        <w:rPr>
          <w:rFonts w:ascii="Calibri" w:eastAsia="Calibri" w:hAnsi="Calibri" w:cs="Calibri"/>
          <w:color w:val="000000"/>
          <w:sz w:val="22"/>
          <w:szCs w:val="22"/>
        </w:rPr>
        <w:t>1.02</w:t>
      </w:r>
      <w:r w:rsidRPr="00D81334">
        <w:rPr>
          <w:rFonts w:ascii="Calibri" w:eastAsia="Calibri" w:hAnsi="Calibri" w:cs="Calibri"/>
          <w:color w:val="000000"/>
          <w:sz w:val="22"/>
          <w:szCs w:val="22"/>
        </w:rPr>
        <w:t>–1.</w:t>
      </w:r>
      <w:r w:rsidR="006264AC">
        <w:rPr>
          <w:rFonts w:ascii="Calibri" w:eastAsia="Calibri" w:hAnsi="Calibri" w:cs="Calibri"/>
          <w:color w:val="000000"/>
          <w:sz w:val="22"/>
          <w:szCs w:val="22"/>
        </w:rPr>
        <w:t>68</w:t>
      </w:r>
      <w:r w:rsidRPr="00D81334">
        <w:rPr>
          <w:rFonts w:ascii="Calibri" w:eastAsia="Calibri" w:hAnsi="Calibri" w:cs="Calibri"/>
          <w:color w:val="000000"/>
          <w:sz w:val="22"/>
          <w:szCs w:val="22"/>
        </w:rPr>
        <w:t xml:space="preserve">, I² = </w:t>
      </w:r>
      <w:r w:rsidR="006264AC">
        <w:rPr>
          <w:rFonts w:ascii="Calibri" w:eastAsia="Calibri" w:hAnsi="Calibri" w:cs="Calibri"/>
          <w:color w:val="000000"/>
          <w:sz w:val="22"/>
          <w:szCs w:val="22"/>
        </w:rPr>
        <w:t>9.2</w:t>
      </w:r>
      <w:r w:rsidRPr="00D81334">
        <w:rPr>
          <w:rFonts w:ascii="Calibri" w:eastAsia="Calibri" w:hAnsi="Calibri" w:cs="Calibri"/>
          <w:color w:val="000000"/>
          <w:sz w:val="22"/>
          <w:szCs w:val="22"/>
        </w:rPr>
        <w:t xml:space="preserve">%; stroke: HR = </w:t>
      </w:r>
      <w:r w:rsidR="006264AC">
        <w:rPr>
          <w:rFonts w:ascii="Calibri" w:eastAsia="Calibri" w:hAnsi="Calibri" w:cs="Calibri"/>
          <w:color w:val="000000"/>
          <w:sz w:val="22"/>
          <w:szCs w:val="22"/>
        </w:rPr>
        <w:t>3</w:t>
      </w:r>
      <w:r w:rsidRPr="00D81334">
        <w:rPr>
          <w:rFonts w:ascii="Calibri" w:eastAsia="Calibri" w:hAnsi="Calibri" w:cs="Calibri"/>
          <w:color w:val="000000"/>
          <w:sz w:val="22"/>
          <w:szCs w:val="22"/>
        </w:rPr>
        <w:t>.</w:t>
      </w:r>
      <w:r w:rsidR="006264AC">
        <w:rPr>
          <w:rFonts w:ascii="Calibri" w:eastAsia="Calibri" w:hAnsi="Calibri" w:cs="Calibri"/>
          <w:color w:val="000000"/>
          <w:sz w:val="22"/>
          <w:szCs w:val="22"/>
        </w:rPr>
        <w:t>38</w:t>
      </w:r>
      <w:r w:rsidRPr="00D81334">
        <w:rPr>
          <w:rFonts w:ascii="Calibri" w:eastAsia="Calibri" w:hAnsi="Calibri" w:cs="Calibri"/>
          <w:color w:val="000000"/>
          <w:sz w:val="22"/>
          <w:szCs w:val="22"/>
        </w:rPr>
        <w:t xml:space="preserve">, 95% CI: </w:t>
      </w:r>
      <w:r w:rsidR="006264AC">
        <w:rPr>
          <w:rFonts w:ascii="Calibri" w:eastAsia="Calibri" w:hAnsi="Calibri" w:cs="Calibri"/>
          <w:color w:val="000000"/>
          <w:sz w:val="22"/>
          <w:szCs w:val="22"/>
        </w:rPr>
        <w:t>1.41</w:t>
      </w:r>
      <w:r w:rsidRPr="00D81334">
        <w:rPr>
          <w:rFonts w:ascii="Calibri" w:eastAsia="Calibri" w:hAnsi="Calibri" w:cs="Calibri"/>
          <w:color w:val="000000"/>
          <w:sz w:val="22"/>
          <w:szCs w:val="22"/>
        </w:rPr>
        <w:t>–</w:t>
      </w:r>
      <w:r w:rsidR="006264AC">
        <w:rPr>
          <w:rFonts w:ascii="Calibri" w:eastAsia="Calibri" w:hAnsi="Calibri" w:cs="Calibri"/>
          <w:color w:val="000000"/>
          <w:sz w:val="22"/>
          <w:szCs w:val="22"/>
        </w:rPr>
        <w:t>8.12</w:t>
      </w:r>
      <w:r w:rsidRPr="00D81334">
        <w:rPr>
          <w:rFonts w:ascii="Calibri" w:eastAsia="Calibri" w:hAnsi="Calibri" w:cs="Calibri"/>
          <w:color w:val="000000"/>
          <w:sz w:val="22"/>
          <w:szCs w:val="22"/>
        </w:rPr>
        <w:t xml:space="preserve">, I² = </w:t>
      </w:r>
      <w:r w:rsidR="006264AC">
        <w:rPr>
          <w:rFonts w:ascii="Calibri" w:eastAsia="Calibri" w:hAnsi="Calibri" w:cs="Calibri"/>
          <w:color w:val="000000"/>
          <w:sz w:val="22"/>
          <w:szCs w:val="22"/>
        </w:rPr>
        <w:t>96</w:t>
      </w:r>
      <w:r w:rsidRPr="00D81334">
        <w:rPr>
          <w:rFonts w:ascii="Calibri" w:eastAsia="Calibri" w:hAnsi="Calibri" w:cs="Calibri"/>
          <w:color w:val="000000"/>
          <w:sz w:val="22"/>
          <w:szCs w:val="22"/>
        </w:rPr>
        <w:t>.</w:t>
      </w:r>
      <w:r w:rsidR="006264AC">
        <w:rPr>
          <w:rFonts w:ascii="Calibri" w:eastAsia="Calibri" w:hAnsi="Calibri" w:cs="Calibri"/>
          <w:color w:val="000000"/>
          <w:sz w:val="22"/>
          <w:szCs w:val="22"/>
        </w:rPr>
        <w:t>0</w:t>
      </w:r>
      <w:r w:rsidRPr="00D81334">
        <w:rPr>
          <w:rFonts w:ascii="Calibri" w:eastAsia="Calibri" w:hAnsi="Calibri" w:cs="Calibri"/>
          <w:color w:val="000000"/>
          <w:sz w:val="22"/>
          <w:szCs w:val="22"/>
        </w:rPr>
        <w:t>%)</w:t>
      </w:r>
      <w:r w:rsidR="0086200B">
        <w:rPr>
          <w:rFonts w:ascii="Calibri" w:eastAsia="Calibri" w:hAnsi="Calibri" w:cs="Calibri"/>
          <w:color w:val="000000"/>
          <w:sz w:val="22"/>
          <w:szCs w:val="22"/>
        </w:rPr>
        <w:t>.</w:t>
      </w:r>
      <w:r w:rsidRPr="00D81334">
        <w:rPr>
          <w:rFonts w:ascii="Calibri" w:eastAsia="Calibri" w:hAnsi="Calibri" w:cs="Calibri"/>
          <w:color w:val="000000"/>
          <w:sz w:val="22"/>
          <w:szCs w:val="22"/>
        </w:rPr>
        <w:t xml:space="preserve"> </w:t>
      </w:r>
    </w:p>
    <w:p w14:paraId="4EC68F83" w14:textId="77777777" w:rsidR="00421F34" w:rsidRDefault="00421F34">
      <w:pPr>
        <w:pBdr>
          <w:top w:val="nil"/>
          <w:left w:val="nil"/>
          <w:bottom w:val="nil"/>
          <w:right w:val="nil"/>
          <w:between w:val="nil"/>
        </w:pBdr>
        <w:spacing w:after="120"/>
        <w:jc w:val="both"/>
        <w:rPr>
          <w:rFonts w:ascii="Calibri" w:eastAsia="Calibri" w:hAnsi="Calibri" w:cs="Calibri"/>
          <w:color w:val="000000"/>
          <w:sz w:val="22"/>
          <w:szCs w:val="22"/>
        </w:rPr>
      </w:pPr>
    </w:p>
    <w:p w14:paraId="327C74CD" w14:textId="77777777" w:rsidR="0003210E" w:rsidRDefault="009F2CFB">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6B9998A3" w14:textId="77777777" w:rsidR="00023336" w:rsidRDefault="00C259E0">
      <w:pPr>
        <w:pBdr>
          <w:top w:val="nil"/>
          <w:left w:val="nil"/>
          <w:bottom w:val="nil"/>
          <w:right w:val="nil"/>
          <w:between w:val="nil"/>
        </w:pBdr>
        <w:spacing w:after="120"/>
        <w:jc w:val="both"/>
        <w:rPr>
          <w:rFonts w:ascii="Calibri" w:eastAsia="Calibri" w:hAnsi="Calibri" w:cs="Calibri"/>
          <w:color w:val="000000"/>
          <w:sz w:val="22"/>
          <w:szCs w:val="22"/>
        </w:rPr>
      </w:pPr>
      <w:r w:rsidRPr="00C259E0">
        <w:rPr>
          <w:rFonts w:ascii="Calibri" w:eastAsia="Calibri" w:hAnsi="Calibri" w:cs="Calibri"/>
          <w:color w:val="000000"/>
          <w:sz w:val="22"/>
          <w:szCs w:val="22"/>
        </w:rPr>
        <w:t xml:space="preserve">This multinational OHDSI-based cohort study identified a significant association between comorbid depression and increased risks of insulin initiation and </w:t>
      </w:r>
      <w:r>
        <w:rPr>
          <w:rFonts w:ascii="Calibri" w:eastAsia="Calibri" w:hAnsi="Calibri" w:cs="Calibri"/>
          <w:color w:val="000000"/>
          <w:sz w:val="22"/>
          <w:szCs w:val="22"/>
        </w:rPr>
        <w:t>cardiovascular outcome</w:t>
      </w:r>
      <w:r w:rsidRPr="00C259E0">
        <w:rPr>
          <w:rFonts w:ascii="Calibri" w:eastAsia="Calibri" w:hAnsi="Calibri" w:cs="Calibri"/>
          <w:color w:val="000000"/>
          <w:sz w:val="22"/>
          <w:szCs w:val="22"/>
        </w:rPr>
        <w:t xml:space="preserve"> in patients with type 2 diabetes mellitus. The elevated hazard for stroke, despite </w:t>
      </w:r>
      <w:r>
        <w:rPr>
          <w:rFonts w:ascii="Calibri" w:eastAsia="Calibri" w:hAnsi="Calibri" w:cs="Calibri"/>
          <w:color w:val="000000"/>
          <w:sz w:val="22"/>
          <w:szCs w:val="22"/>
        </w:rPr>
        <w:t>low</w:t>
      </w:r>
      <w:r w:rsidRPr="00C259E0">
        <w:rPr>
          <w:rFonts w:ascii="Calibri" w:eastAsia="Calibri" w:hAnsi="Calibri" w:cs="Calibri"/>
          <w:color w:val="000000"/>
          <w:sz w:val="22"/>
          <w:szCs w:val="22"/>
        </w:rPr>
        <w:t xml:space="preserve"> heterogeneity, further suggests a potential cerebrovascular impact. These findings underscore the importance of integrated mental and metabolic care and support the need for routine depression screening in diabetes management to mitigate adverse clinical outcomes.</w:t>
      </w:r>
    </w:p>
    <w:p w14:paraId="7E819FF2" w14:textId="77777777" w:rsidR="0003210E" w:rsidRDefault="0003210E">
      <w:pPr>
        <w:pBdr>
          <w:top w:val="nil"/>
          <w:left w:val="nil"/>
          <w:bottom w:val="nil"/>
          <w:right w:val="nil"/>
          <w:between w:val="nil"/>
        </w:pBdr>
        <w:spacing w:after="120"/>
        <w:jc w:val="both"/>
        <w:rPr>
          <w:rFonts w:ascii="Calibri" w:eastAsia="Calibri" w:hAnsi="Calibri" w:cs="Calibri"/>
          <w:b/>
          <w:sz w:val="22"/>
          <w:szCs w:val="22"/>
        </w:rPr>
      </w:pPr>
    </w:p>
    <w:p w14:paraId="4DE1F522" w14:textId="77777777" w:rsidR="0003210E" w:rsidRDefault="009F2CFB">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14:paraId="7085FAAE" w14:textId="77777777" w:rsidR="00195872" w:rsidRPr="00195872" w:rsidRDefault="00DC43DC" w:rsidP="00F637CC">
      <w:pPr>
        <w:pStyle w:val="EndNoteBibliography"/>
        <w:ind w:left="284" w:hanging="284"/>
      </w:pPr>
      <w:r>
        <w:rPr>
          <w:rFonts w:ascii="Calibri" w:eastAsia="Calibri" w:hAnsi="Calibri" w:cs="Calibri"/>
          <w:sz w:val="22"/>
          <w:szCs w:val="22"/>
        </w:rPr>
        <w:fldChar w:fldCharType="begin"/>
      </w:r>
      <w:r>
        <w:rPr>
          <w:rFonts w:ascii="Calibri" w:eastAsia="Calibri" w:hAnsi="Calibri" w:cs="Calibri"/>
          <w:sz w:val="22"/>
          <w:szCs w:val="22"/>
        </w:rPr>
        <w:instrText xml:space="preserve"> ADDIN EN.REFLIST </w:instrText>
      </w:r>
      <w:r>
        <w:rPr>
          <w:rFonts w:ascii="Calibri" w:eastAsia="Calibri" w:hAnsi="Calibri" w:cs="Calibri"/>
          <w:sz w:val="22"/>
          <w:szCs w:val="22"/>
        </w:rPr>
        <w:fldChar w:fldCharType="separate"/>
      </w:r>
      <w:r w:rsidR="00195872" w:rsidRPr="00195872">
        <w:t>1.</w:t>
      </w:r>
      <w:r w:rsidR="00195872" w:rsidRPr="00195872">
        <w:tab/>
        <w:t xml:space="preserve">Nouwen A, Adriaanse MC, van Dam K, et al. Longitudinal associations between depression and diabetes complications: a systematic review and meta-analysis. </w:t>
      </w:r>
      <w:r w:rsidR="00195872" w:rsidRPr="00195872">
        <w:rPr>
          <w:i/>
        </w:rPr>
        <w:t>Diabetic Medicine</w:t>
      </w:r>
      <w:r w:rsidR="00195872" w:rsidRPr="00195872">
        <w:t>. 2019;36(12):1562-1572. doi:</w:t>
      </w:r>
      <w:hyperlink r:id="rId14" w:history="1">
        <w:r w:rsidR="00195872" w:rsidRPr="00195872">
          <w:rPr>
            <w:rStyle w:val="Hyperlink"/>
          </w:rPr>
          <w:t>https://doi.org/10.1111/dme.14054</w:t>
        </w:r>
      </w:hyperlink>
    </w:p>
    <w:p w14:paraId="5EEEE38A" w14:textId="77777777" w:rsidR="00195872" w:rsidRPr="00195872" w:rsidRDefault="00195872" w:rsidP="00F637CC">
      <w:pPr>
        <w:pStyle w:val="EndNoteBibliography"/>
        <w:ind w:left="284" w:hanging="284"/>
      </w:pPr>
      <w:r w:rsidRPr="00195872">
        <w:t>2.</w:t>
      </w:r>
      <w:r w:rsidRPr="00195872">
        <w:tab/>
        <w:t xml:space="preserve">Moulton CD, Pickup JC, Ismail K. The link between depression and diabetes: the search for shared mechanisms. </w:t>
      </w:r>
      <w:r w:rsidRPr="00195872">
        <w:rPr>
          <w:i/>
        </w:rPr>
        <w:t>Lancet Diabetes Endocrinol</w:t>
      </w:r>
      <w:r w:rsidRPr="00195872">
        <w:t>. Jun 2015;3(6):461-471. doi:10.1016/s2213-8587(15)00134-5</w:t>
      </w:r>
    </w:p>
    <w:p w14:paraId="0D9C0891" w14:textId="77777777" w:rsidR="00195872" w:rsidRPr="00195872" w:rsidRDefault="00195872" w:rsidP="00F637CC">
      <w:pPr>
        <w:pStyle w:val="EndNoteBibliography"/>
        <w:ind w:left="284" w:hanging="284"/>
      </w:pPr>
      <w:r w:rsidRPr="00195872">
        <w:t>3.</w:t>
      </w:r>
      <w:r w:rsidRPr="00195872">
        <w:tab/>
        <w:t xml:space="preserve">Semenkovich K, Brown ME, Svrakic DM, Lustman PJ. Depression in type 2 diabetes mellitus: prevalence, impact, and treatment. </w:t>
      </w:r>
      <w:r w:rsidRPr="00195872">
        <w:rPr>
          <w:i/>
        </w:rPr>
        <w:t>Drugs</w:t>
      </w:r>
      <w:r w:rsidRPr="00195872">
        <w:t>. Apr 2015;75(6):577-87. doi:10.1007/s40265-015-0347-4</w:t>
      </w:r>
    </w:p>
    <w:p w14:paraId="36015793" w14:textId="77777777" w:rsidR="00195872" w:rsidRPr="00195872" w:rsidRDefault="00195872" w:rsidP="00F637CC">
      <w:pPr>
        <w:pStyle w:val="EndNoteBibliography"/>
        <w:ind w:left="284" w:hanging="284"/>
      </w:pPr>
      <w:r w:rsidRPr="00195872">
        <w:t>4.</w:t>
      </w:r>
      <w:r w:rsidRPr="00195872">
        <w:tab/>
        <w:t xml:space="preserve">Champaneri S, Wand GS, Malhotra SS, Casagrande SS, Golden SH. Biological basis of depression in adults with diabetes. </w:t>
      </w:r>
      <w:r w:rsidRPr="00195872">
        <w:rPr>
          <w:i/>
        </w:rPr>
        <w:t>Curr Diab Rep</w:t>
      </w:r>
      <w:r w:rsidRPr="00195872">
        <w:t>. Dec 2010;10(6):396-405. doi:10.1007/s11892-010-0148-9</w:t>
      </w:r>
    </w:p>
    <w:p w14:paraId="6C898561" w14:textId="77777777" w:rsidR="00195872" w:rsidRPr="00195872" w:rsidRDefault="00195872" w:rsidP="00F637CC">
      <w:pPr>
        <w:pStyle w:val="EndNoteBibliography"/>
        <w:ind w:left="284" w:hanging="284"/>
      </w:pPr>
      <w:r w:rsidRPr="00195872">
        <w:t>5.</w:t>
      </w:r>
      <w:r w:rsidRPr="00195872">
        <w:tab/>
        <w:t xml:space="preserve">Laake JP, Stahl D, Amiel SA, et al. The association between depressive symptoms and systemic inflammation in people with type 2 diabetes: findings from the South London Diabetes Study. </w:t>
      </w:r>
      <w:r w:rsidRPr="00195872">
        <w:rPr>
          <w:i/>
        </w:rPr>
        <w:t>Diabetes Care</w:t>
      </w:r>
      <w:r w:rsidRPr="00195872">
        <w:t>. Aug 2014;37(8):2186-92. doi:10.2337/dc13-2522</w:t>
      </w:r>
    </w:p>
    <w:p w14:paraId="72CED86A" w14:textId="713E2A87" w:rsidR="0003210E" w:rsidRDefault="00DC43DC" w:rsidP="00F637CC">
      <w:pPr>
        <w:pBdr>
          <w:top w:val="nil"/>
          <w:left w:val="nil"/>
          <w:bottom w:val="nil"/>
          <w:right w:val="nil"/>
          <w:between w:val="nil"/>
        </w:pBdr>
        <w:ind w:left="284" w:hanging="284"/>
        <w:jc w:val="both"/>
        <w:rPr>
          <w:rFonts w:ascii="Calibri" w:eastAsia="Calibri" w:hAnsi="Calibri" w:cs="Calibri"/>
          <w:sz w:val="22"/>
          <w:szCs w:val="22"/>
        </w:rPr>
      </w:pPr>
      <w:r>
        <w:rPr>
          <w:rFonts w:ascii="Calibri" w:eastAsia="Calibri" w:hAnsi="Calibri" w:cs="Calibri"/>
          <w:sz w:val="22"/>
          <w:szCs w:val="22"/>
        </w:rPr>
        <w:fldChar w:fldCharType="end"/>
      </w:r>
    </w:p>
    <w:p w14:paraId="78F27D2B" w14:textId="09B8CBD7"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1170BC44" w14:textId="2CF34948"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0C4F1B10" w14:textId="51CDE85D"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6358106C" w14:textId="447AFADE"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3CF6E540" w14:textId="66C5907B"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44449C6B" w14:textId="173197A1"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6492BE66" w14:textId="6C9F30C2"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321E7D49" w14:textId="56B92845"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184AB53D" w14:textId="0517944B"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74A0BE62" w14:textId="55B4BE32"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11F1631A" w14:textId="7473953D"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1131393A" w14:textId="77777777" w:rsidR="007B37A8" w:rsidRDefault="007B37A8" w:rsidP="00F637CC">
      <w:pPr>
        <w:pBdr>
          <w:top w:val="nil"/>
          <w:left w:val="nil"/>
          <w:bottom w:val="nil"/>
          <w:right w:val="nil"/>
          <w:between w:val="nil"/>
        </w:pBdr>
        <w:ind w:left="284" w:hanging="284"/>
        <w:jc w:val="both"/>
        <w:rPr>
          <w:rFonts w:ascii="Calibri" w:eastAsia="Calibri" w:hAnsi="Calibri" w:cs="Calibri"/>
          <w:sz w:val="22"/>
          <w:szCs w:val="22"/>
        </w:rPr>
      </w:pPr>
    </w:p>
    <w:p w14:paraId="7D88F76A" w14:textId="77777777" w:rsidR="007B37A8" w:rsidRPr="007B37A8" w:rsidRDefault="007B37A8" w:rsidP="001A6639">
      <w:pPr>
        <w:wordWrap w:val="0"/>
        <w:autoSpaceDE w:val="0"/>
        <w:autoSpaceDN w:val="0"/>
        <w:spacing w:after="160"/>
        <w:jc w:val="both"/>
        <w:rPr>
          <w:rFonts w:ascii="Calibri" w:eastAsia="Malgun Gothic" w:hAnsi="Calibri" w:cs="Calibri"/>
          <w:kern w:val="2"/>
          <w:sz w:val="22"/>
          <w:szCs w:val="22"/>
          <w:lang w:eastAsia="ko-KR"/>
        </w:rPr>
      </w:pPr>
      <w:bookmarkStart w:id="0" w:name="_Hlk209181209"/>
      <w:r w:rsidRPr="007B37A8">
        <w:rPr>
          <w:rFonts w:ascii="Calibri" w:eastAsia="Malgun Gothic" w:hAnsi="Calibri" w:cs="Calibri"/>
          <w:b/>
          <w:bCs/>
          <w:kern w:val="2"/>
          <w:sz w:val="22"/>
          <w:szCs w:val="22"/>
          <w:lang w:eastAsia="ko-KR"/>
        </w:rPr>
        <w:lastRenderedPageBreak/>
        <w:t>Supplementary Table 1.</w:t>
      </w:r>
      <w:r w:rsidRPr="007B37A8">
        <w:rPr>
          <w:rFonts w:ascii="Calibri" w:eastAsia="Malgun Gothic" w:hAnsi="Calibri" w:cs="Calibri"/>
          <w:kern w:val="2"/>
          <w:sz w:val="22"/>
          <w:szCs w:val="22"/>
          <w:lang w:eastAsia="ko-KR"/>
        </w:rPr>
        <w:t xml:space="preserve"> </w:t>
      </w:r>
      <w:bookmarkEnd w:id="0"/>
      <w:r w:rsidRPr="007B37A8">
        <w:rPr>
          <w:rFonts w:ascii="Calibri" w:eastAsia="Malgun Gothic" w:hAnsi="Calibri" w:cs="Calibri"/>
          <w:kern w:val="2"/>
          <w:sz w:val="22"/>
          <w:szCs w:val="22"/>
          <w:lang w:eastAsia="ko-KR"/>
        </w:rPr>
        <w:t>Data Source</w:t>
      </w:r>
    </w:p>
    <w:tbl>
      <w:tblPr>
        <w:tblStyle w:val="TableGrid1"/>
        <w:tblW w:w="902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5"/>
        <w:gridCol w:w="1243"/>
        <w:gridCol w:w="1109"/>
        <w:gridCol w:w="989"/>
        <w:gridCol w:w="2933"/>
      </w:tblGrid>
      <w:tr w:rsidR="007B37A8" w:rsidRPr="007B37A8" w14:paraId="1F56C240" w14:textId="77777777" w:rsidTr="007B37A8">
        <w:trPr>
          <w:trHeight w:val="809"/>
        </w:trPr>
        <w:tc>
          <w:tcPr>
            <w:tcW w:w="2755" w:type="dxa"/>
            <w:tcBorders>
              <w:top w:val="single" w:sz="4" w:space="0" w:color="auto"/>
              <w:left w:val="nil"/>
              <w:bottom w:val="single" w:sz="4" w:space="0" w:color="auto"/>
              <w:right w:val="nil"/>
            </w:tcBorders>
            <w:hideMark/>
          </w:tcPr>
          <w:p w14:paraId="0A888895" w14:textId="77777777" w:rsidR="007B37A8" w:rsidRPr="007B37A8" w:rsidRDefault="007B37A8" w:rsidP="001A6639">
            <w:pPr>
              <w:wordWrap w:val="0"/>
              <w:autoSpaceDE w:val="0"/>
              <w:autoSpaceDN w:val="0"/>
              <w:rPr>
                <w:rFonts w:ascii="Calibri" w:hAnsi="Calibri" w:cs="Calibri"/>
                <w:bCs/>
                <w:sz w:val="22"/>
              </w:rPr>
            </w:pPr>
            <w:r w:rsidRPr="007B37A8">
              <w:rPr>
                <w:rFonts w:ascii="Calibri" w:hAnsi="Calibri" w:cs="Calibri"/>
                <w:bCs/>
                <w:sz w:val="22"/>
              </w:rPr>
              <w:t>Data source</w:t>
            </w:r>
          </w:p>
        </w:tc>
        <w:tc>
          <w:tcPr>
            <w:tcW w:w="1243" w:type="dxa"/>
            <w:tcBorders>
              <w:top w:val="single" w:sz="4" w:space="0" w:color="auto"/>
              <w:left w:val="nil"/>
              <w:bottom w:val="single" w:sz="4" w:space="0" w:color="auto"/>
              <w:right w:val="nil"/>
            </w:tcBorders>
            <w:hideMark/>
          </w:tcPr>
          <w:p w14:paraId="32EC8556" w14:textId="77777777" w:rsidR="007B37A8" w:rsidRPr="007B37A8" w:rsidRDefault="007B37A8" w:rsidP="001A6639">
            <w:pPr>
              <w:wordWrap w:val="0"/>
              <w:autoSpaceDE w:val="0"/>
              <w:autoSpaceDN w:val="0"/>
              <w:rPr>
                <w:rFonts w:ascii="Calibri" w:hAnsi="Calibri" w:cs="Calibri"/>
                <w:bCs/>
                <w:sz w:val="22"/>
              </w:rPr>
            </w:pPr>
            <w:r w:rsidRPr="007B37A8">
              <w:rPr>
                <w:rFonts w:ascii="Calibri" w:hAnsi="Calibri" w:cs="Calibri"/>
                <w:bCs/>
                <w:sz w:val="22"/>
              </w:rPr>
              <w:t>Population</w:t>
            </w:r>
          </w:p>
        </w:tc>
        <w:tc>
          <w:tcPr>
            <w:tcW w:w="1109" w:type="dxa"/>
            <w:tcBorders>
              <w:top w:val="single" w:sz="4" w:space="0" w:color="auto"/>
              <w:left w:val="nil"/>
              <w:bottom w:val="single" w:sz="4" w:space="0" w:color="auto"/>
              <w:right w:val="nil"/>
            </w:tcBorders>
            <w:hideMark/>
          </w:tcPr>
          <w:p w14:paraId="36C3F97A" w14:textId="77777777" w:rsidR="007B37A8" w:rsidRPr="007B37A8" w:rsidRDefault="007B37A8" w:rsidP="001A6639">
            <w:pPr>
              <w:wordWrap w:val="0"/>
              <w:autoSpaceDE w:val="0"/>
              <w:autoSpaceDN w:val="0"/>
              <w:rPr>
                <w:rFonts w:ascii="Calibri" w:hAnsi="Calibri" w:cs="Calibri"/>
                <w:bCs/>
                <w:sz w:val="22"/>
              </w:rPr>
            </w:pPr>
            <w:r w:rsidRPr="007B37A8">
              <w:rPr>
                <w:rFonts w:ascii="Calibri" w:hAnsi="Calibri" w:cs="Calibri"/>
                <w:bCs/>
                <w:sz w:val="22"/>
              </w:rPr>
              <w:t>Patients (millions)</w:t>
            </w:r>
          </w:p>
        </w:tc>
        <w:tc>
          <w:tcPr>
            <w:tcW w:w="989" w:type="dxa"/>
            <w:tcBorders>
              <w:top w:val="single" w:sz="4" w:space="0" w:color="auto"/>
              <w:left w:val="nil"/>
              <w:bottom w:val="single" w:sz="4" w:space="0" w:color="auto"/>
              <w:right w:val="nil"/>
            </w:tcBorders>
            <w:hideMark/>
          </w:tcPr>
          <w:p w14:paraId="174690DE" w14:textId="77777777" w:rsidR="007B37A8" w:rsidRPr="007B37A8" w:rsidRDefault="007B37A8" w:rsidP="001A6639">
            <w:pPr>
              <w:wordWrap w:val="0"/>
              <w:autoSpaceDE w:val="0"/>
              <w:autoSpaceDN w:val="0"/>
              <w:rPr>
                <w:rFonts w:ascii="Calibri" w:hAnsi="Calibri" w:cs="Calibri"/>
                <w:bCs/>
                <w:sz w:val="22"/>
              </w:rPr>
            </w:pPr>
            <w:r w:rsidRPr="007B37A8">
              <w:rPr>
                <w:rFonts w:ascii="Calibri" w:hAnsi="Calibri" w:cs="Calibri"/>
                <w:bCs/>
                <w:sz w:val="22"/>
              </w:rPr>
              <w:t>History</w:t>
            </w:r>
          </w:p>
        </w:tc>
        <w:tc>
          <w:tcPr>
            <w:tcW w:w="2933" w:type="dxa"/>
            <w:tcBorders>
              <w:top w:val="single" w:sz="4" w:space="0" w:color="auto"/>
              <w:left w:val="nil"/>
              <w:bottom w:val="single" w:sz="4" w:space="0" w:color="auto"/>
              <w:right w:val="nil"/>
            </w:tcBorders>
            <w:hideMark/>
          </w:tcPr>
          <w:p w14:paraId="09305C6F" w14:textId="77777777" w:rsidR="007B37A8" w:rsidRPr="007B37A8" w:rsidRDefault="007B37A8" w:rsidP="001A6639">
            <w:pPr>
              <w:wordWrap w:val="0"/>
              <w:autoSpaceDE w:val="0"/>
              <w:autoSpaceDN w:val="0"/>
              <w:rPr>
                <w:rFonts w:ascii="Calibri" w:hAnsi="Calibri" w:cs="Calibri"/>
                <w:bCs/>
                <w:sz w:val="22"/>
              </w:rPr>
            </w:pPr>
            <w:r w:rsidRPr="007B37A8">
              <w:rPr>
                <w:rFonts w:ascii="Calibri" w:hAnsi="Calibri" w:cs="Calibri"/>
                <w:bCs/>
                <w:sz w:val="22"/>
              </w:rPr>
              <w:t>Description</w:t>
            </w:r>
          </w:p>
        </w:tc>
      </w:tr>
      <w:tr w:rsidR="007B37A8" w:rsidRPr="007B37A8" w14:paraId="26C00632" w14:textId="77777777" w:rsidTr="007B37A8">
        <w:trPr>
          <w:trHeight w:val="917"/>
        </w:trPr>
        <w:tc>
          <w:tcPr>
            <w:tcW w:w="2755" w:type="dxa"/>
            <w:hideMark/>
          </w:tcPr>
          <w:p w14:paraId="5E66E65E" w14:textId="77777777" w:rsidR="007B37A8" w:rsidRPr="007B37A8" w:rsidRDefault="007B37A8" w:rsidP="001A6639">
            <w:pPr>
              <w:wordWrap w:val="0"/>
              <w:autoSpaceDE w:val="0"/>
              <w:autoSpaceDN w:val="0"/>
              <w:rPr>
                <w:rFonts w:ascii="Calibri" w:eastAsia="Times New Roman Uni" w:hAnsi="Calibri" w:cs="Calibri"/>
                <w:sz w:val="22"/>
              </w:rPr>
            </w:pPr>
            <w:r w:rsidRPr="007B37A8">
              <w:rPr>
                <w:rFonts w:ascii="Calibri" w:eastAsia="Times New Roman Uni" w:hAnsi="Calibri" w:cs="Calibri"/>
                <w:sz w:val="22"/>
              </w:rPr>
              <w:t>Taipei Medical University Clinical Research Database (TMUCRD)</w:t>
            </w:r>
          </w:p>
        </w:tc>
        <w:tc>
          <w:tcPr>
            <w:tcW w:w="1243" w:type="dxa"/>
            <w:hideMark/>
          </w:tcPr>
          <w:p w14:paraId="2CA08B2D" w14:textId="77777777" w:rsidR="007B37A8" w:rsidRPr="007B37A8" w:rsidRDefault="007B37A8" w:rsidP="001A6639">
            <w:pPr>
              <w:wordWrap w:val="0"/>
              <w:autoSpaceDE w:val="0"/>
              <w:autoSpaceDN w:val="0"/>
              <w:rPr>
                <w:rFonts w:ascii="Calibri" w:eastAsia="Times New Roman Uni" w:hAnsi="Calibri" w:cs="Calibri"/>
                <w:sz w:val="22"/>
              </w:rPr>
            </w:pPr>
            <w:r w:rsidRPr="007B37A8">
              <w:rPr>
                <w:rFonts w:ascii="Calibri" w:eastAsia="Times New Roman Uni" w:hAnsi="Calibri" w:cs="Calibri"/>
                <w:sz w:val="22"/>
              </w:rPr>
              <w:t>Taiwan, general</w:t>
            </w:r>
          </w:p>
        </w:tc>
        <w:tc>
          <w:tcPr>
            <w:tcW w:w="1109" w:type="dxa"/>
            <w:hideMark/>
          </w:tcPr>
          <w:p w14:paraId="26080DD3"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4.15</w:t>
            </w:r>
          </w:p>
        </w:tc>
        <w:tc>
          <w:tcPr>
            <w:tcW w:w="989" w:type="dxa"/>
            <w:hideMark/>
          </w:tcPr>
          <w:p w14:paraId="1E070E47" w14:textId="77777777" w:rsidR="007B37A8" w:rsidRPr="007B37A8" w:rsidRDefault="007B37A8" w:rsidP="001A6639">
            <w:pPr>
              <w:wordWrap w:val="0"/>
              <w:autoSpaceDE w:val="0"/>
              <w:autoSpaceDN w:val="0"/>
              <w:rPr>
                <w:rFonts w:ascii="Calibri" w:eastAsia="Times New Roman Uni" w:hAnsi="Calibri" w:cs="Calibri"/>
                <w:sz w:val="22"/>
              </w:rPr>
            </w:pPr>
            <w:r w:rsidRPr="007B37A8">
              <w:rPr>
                <w:rFonts w:ascii="Calibri" w:eastAsia="Times New Roman Uni" w:hAnsi="Calibri" w:cs="Calibri"/>
                <w:sz w:val="22"/>
              </w:rPr>
              <w:t>2004 to 2021</w:t>
            </w:r>
          </w:p>
        </w:tc>
        <w:tc>
          <w:tcPr>
            <w:tcW w:w="2933" w:type="dxa"/>
            <w:hideMark/>
          </w:tcPr>
          <w:p w14:paraId="0FBB7D3B" w14:textId="77777777" w:rsidR="007B37A8" w:rsidRPr="007B37A8" w:rsidRDefault="007B37A8" w:rsidP="001A6639">
            <w:pPr>
              <w:wordWrap w:val="0"/>
              <w:autoSpaceDE w:val="0"/>
              <w:autoSpaceDN w:val="0"/>
              <w:rPr>
                <w:rFonts w:ascii="Calibri" w:eastAsia="Times New Roman Uni" w:hAnsi="Calibri" w:cs="Calibri"/>
                <w:sz w:val="22"/>
              </w:rPr>
            </w:pPr>
            <w:r w:rsidRPr="007B37A8">
              <w:rPr>
                <w:rFonts w:ascii="Calibri" w:eastAsia="Times New Roman Uni" w:hAnsi="Calibri" w:cs="Calibri"/>
                <w:sz w:val="22"/>
              </w:rPr>
              <w:t xml:space="preserve">Electronic health record database from academic medical center (Taipei Medical University Hospital, </w:t>
            </w:r>
            <w:proofErr w:type="spellStart"/>
            <w:r w:rsidRPr="007B37A8">
              <w:rPr>
                <w:rFonts w:ascii="Calibri" w:eastAsia="Times New Roman Uni" w:hAnsi="Calibri" w:cs="Calibri"/>
                <w:sz w:val="22"/>
              </w:rPr>
              <w:t>Wanfang</w:t>
            </w:r>
            <w:proofErr w:type="spellEnd"/>
            <w:r w:rsidRPr="007B37A8">
              <w:rPr>
                <w:rFonts w:ascii="Calibri" w:eastAsia="Times New Roman Uni" w:hAnsi="Calibri" w:cs="Calibri"/>
                <w:sz w:val="22"/>
              </w:rPr>
              <w:t xml:space="preserve"> Hospital, and Shuang Ho Hospital)</w:t>
            </w:r>
          </w:p>
        </w:tc>
      </w:tr>
      <w:tr w:rsidR="007B37A8" w:rsidRPr="007B37A8" w14:paraId="1E934FB0" w14:textId="77777777" w:rsidTr="007B37A8">
        <w:trPr>
          <w:trHeight w:val="809"/>
        </w:trPr>
        <w:tc>
          <w:tcPr>
            <w:tcW w:w="2755" w:type="dxa"/>
            <w:hideMark/>
          </w:tcPr>
          <w:p w14:paraId="2FBA63C3" w14:textId="77777777" w:rsidR="007B37A8" w:rsidRPr="007B37A8" w:rsidRDefault="007B37A8" w:rsidP="001A6639">
            <w:pPr>
              <w:wordWrap w:val="0"/>
              <w:autoSpaceDE w:val="0"/>
              <w:autoSpaceDN w:val="0"/>
              <w:rPr>
                <w:rFonts w:ascii="Calibri" w:eastAsia="Times New Roman Uni" w:hAnsi="Calibri" w:cs="Calibri"/>
                <w:sz w:val="22"/>
              </w:rPr>
            </w:pPr>
            <w:proofErr w:type="spellStart"/>
            <w:r w:rsidRPr="007B37A8">
              <w:rPr>
                <w:rFonts w:ascii="Calibri" w:eastAsia="Times New Roman Uni" w:hAnsi="Calibri" w:cs="Calibri"/>
                <w:sz w:val="22"/>
              </w:rPr>
              <w:t>Ajou</w:t>
            </w:r>
            <w:proofErr w:type="spellEnd"/>
            <w:r w:rsidRPr="007B37A8">
              <w:rPr>
                <w:rFonts w:ascii="Calibri" w:eastAsia="Times New Roman Uni" w:hAnsi="Calibri" w:cs="Calibri"/>
                <w:sz w:val="22"/>
              </w:rPr>
              <w:t xml:space="preserve"> University School of Medicine (AUSOM)</w:t>
            </w:r>
          </w:p>
        </w:tc>
        <w:tc>
          <w:tcPr>
            <w:tcW w:w="1243" w:type="dxa"/>
            <w:hideMark/>
          </w:tcPr>
          <w:p w14:paraId="1C920124"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Korea, general</w:t>
            </w:r>
          </w:p>
        </w:tc>
        <w:tc>
          <w:tcPr>
            <w:tcW w:w="1109" w:type="dxa"/>
            <w:hideMark/>
          </w:tcPr>
          <w:p w14:paraId="284278A1"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2.8</w:t>
            </w:r>
          </w:p>
        </w:tc>
        <w:tc>
          <w:tcPr>
            <w:tcW w:w="989" w:type="dxa"/>
            <w:hideMark/>
          </w:tcPr>
          <w:p w14:paraId="191A74F5"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1994-2023</w:t>
            </w:r>
          </w:p>
        </w:tc>
        <w:tc>
          <w:tcPr>
            <w:tcW w:w="2933" w:type="dxa"/>
            <w:hideMark/>
          </w:tcPr>
          <w:p w14:paraId="2705A4E3" w14:textId="77777777" w:rsidR="007B37A8" w:rsidRPr="007B37A8" w:rsidRDefault="007B37A8" w:rsidP="001A6639">
            <w:pPr>
              <w:wordWrap w:val="0"/>
              <w:autoSpaceDE w:val="0"/>
              <w:autoSpaceDN w:val="0"/>
              <w:rPr>
                <w:rFonts w:ascii="Calibri" w:hAnsi="Calibri" w:cs="Calibri"/>
                <w:sz w:val="22"/>
              </w:rPr>
            </w:pPr>
            <w:r w:rsidRPr="007B37A8">
              <w:rPr>
                <w:rFonts w:ascii="Calibri" w:eastAsia="Times New Roman Uni" w:hAnsi="Calibri" w:cs="Calibri"/>
                <w:sz w:val="22"/>
              </w:rPr>
              <w:t>Electronic health record database from academic medical center</w:t>
            </w:r>
          </w:p>
        </w:tc>
      </w:tr>
      <w:tr w:rsidR="007B37A8" w:rsidRPr="007B37A8" w14:paraId="3CB89E49" w14:textId="77777777" w:rsidTr="007B37A8">
        <w:trPr>
          <w:trHeight w:val="809"/>
        </w:trPr>
        <w:tc>
          <w:tcPr>
            <w:tcW w:w="2755" w:type="dxa"/>
            <w:tcBorders>
              <w:top w:val="nil"/>
              <w:left w:val="nil"/>
              <w:bottom w:val="single" w:sz="4" w:space="0" w:color="auto"/>
              <w:right w:val="nil"/>
            </w:tcBorders>
            <w:hideMark/>
          </w:tcPr>
          <w:p w14:paraId="1464E7C2"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Yonsei University Health System (YUHS)</w:t>
            </w:r>
          </w:p>
        </w:tc>
        <w:tc>
          <w:tcPr>
            <w:tcW w:w="1243" w:type="dxa"/>
            <w:tcBorders>
              <w:top w:val="nil"/>
              <w:left w:val="nil"/>
              <w:bottom w:val="single" w:sz="4" w:space="0" w:color="auto"/>
              <w:right w:val="nil"/>
            </w:tcBorders>
            <w:hideMark/>
          </w:tcPr>
          <w:p w14:paraId="7E1BC8A0"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Korea, general</w:t>
            </w:r>
          </w:p>
        </w:tc>
        <w:tc>
          <w:tcPr>
            <w:tcW w:w="1109" w:type="dxa"/>
            <w:tcBorders>
              <w:top w:val="nil"/>
              <w:left w:val="nil"/>
              <w:bottom w:val="single" w:sz="4" w:space="0" w:color="auto"/>
              <w:right w:val="nil"/>
            </w:tcBorders>
            <w:hideMark/>
          </w:tcPr>
          <w:p w14:paraId="0AECA973"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5.4</w:t>
            </w:r>
          </w:p>
        </w:tc>
        <w:tc>
          <w:tcPr>
            <w:tcW w:w="989" w:type="dxa"/>
            <w:tcBorders>
              <w:top w:val="nil"/>
              <w:left w:val="nil"/>
              <w:bottom w:val="single" w:sz="4" w:space="0" w:color="auto"/>
              <w:right w:val="nil"/>
            </w:tcBorders>
            <w:hideMark/>
          </w:tcPr>
          <w:p w14:paraId="342D560D" w14:textId="77777777" w:rsidR="007B37A8" w:rsidRPr="007B37A8" w:rsidRDefault="007B37A8" w:rsidP="001A6639">
            <w:pPr>
              <w:wordWrap w:val="0"/>
              <w:autoSpaceDE w:val="0"/>
              <w:autoSpaceDN w:val="0"/>
              <w:rPr>
                <w:rFonts w:ascii="Calibri" w:hAnsi="Calibri" w:cs="Calibri"/>
                <w:sz w:val="22"/>
              </w:rPr>
            </w:pPr>
            <w:r w:rsidRPr="007B37A8">
              <w:rPr>
                <w:rFonts w:ascii="Calibri" w:hAnsi="Calibri" w:cs="Calibri"/>
                <w:sz w:val="22"/>
              </w:rPr>
              <w:t>1997-2023</w:t>
            </w:r>
          </w:p>
        </w:tc>
        <w:tc>
          <w:tcPr>
            <w:tcW w:w="2933" w:type="dxa"/>
            <w:tcBorders>
              <w:top w:val="nil"/>
              <w:left w:val="nil"/>
              <w:bottom w:val="single" w:sz="4" w:space="0" w:color="auto"/>
              <w:right w:val="nil"/>
            </w:tcBorders>
            <w:hideMark/>
          </w:tcPr>
          <w:p w14:paraId="4A4B102E" w14:textId="77777777" w:rsidR="007B37A8" w:rsidRPr="007B37A8" w:rsidRDefault="007B37A8" w:rsidP="001A6639">
            <w:pPr>
              <w:wordWrap w:val="0"/>
              <w:autoSpaceDE w:val="0"/>
              <w:autoSpaceDN w:val="0"/>
              <w:rPr>
                <w:rFonts w:ascii="Calibri" w:hAnsi="Calibri" w:cs="Calibri"/>
                <w:sz w:val="22"/>
              </w:rPr>
            </w:pPr>
            <w:r w:rsidRPr="007B37A8">
              <w:rPr>
                <w:rFonts w:ascii="Calibri" w:eastAsia="Times New Roman Uni" w:hAnsi="Calibri" w:cs="Calibri"/>
                <w:sz w:val="22"/>
              </w:rPr>
              <w:t>Electronic health record database from academic medical center</w:t>
            </w:r>
          </w:p>
        </w:tc>
      </w:tr>
    </w:tbl>
    <w:p w14:paraId="119D2DBD" w14:textId="77777777" w:rsidR="007B37A8" w:rsidRPr="007B37A8" w:rsidRDefault="007B37A8" w:rsidP="001A6639">
      <w:pPr>
        <w:wordWrap w:val="0"/>
        <w:autoSpaceDE w:val="0"/>
        <w:autoSpaceDN w:val="0"/>
        <w:spacing w:after="160"/>
        <w:jc w:val="both"/>
        <w:rPr>
          <w:rFonts w:ascii="Calibri" w:eastAsia="Malgun Gothic" w:hAnsi="Calibri" w:cs="Calibri"/>
          <w:kern w:val="2"/>
          <w:sz w:val="22"/>
          <w:szCs w:val="22"/>
          <w:lang w:eastAsia="ko-KR"/>
        </w:rPr>
      </w:pPr>
    </w:p>
    <w:p w14:paraId="7E22F1CA" w14:textId="43FD6D63"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2</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sidRPr="001A6639">
        <w:rPr>
          <w:rFonts w:ascii="Calibri" w:eastAsia="Batang" w:hAnsi="Calibri" w:cs="Calibri"/>
          <w:sz w:val="22"/>
          <w:szCs w:val="22"/>
          <w:lang w:eastAsia="ko-KR"/>
        </w:rPr>
        <w:t>Oral antidiabetic agent</w:t>
      </w:r>
    </w:p>
    <w:tbl>
      <w:tblPr>
        <w:tblW w:w="5000" w:type="pct"/>
        <w:tblCellMar>
          <w:left w:w="99" w:type="dxa"/>
          <w:right w:w="99" w:type="dxa"/>
        </w:tblCellMar>
        <w:tblLook w:val="04A0" w:firstRow="1" w:lastRow="0" w:firstColumn="1" w:lastColumn="0" w:noHBand="0" w:noVBand="1"/>
      </w:tblPr>
      <w:tblGrid>
        <w:gridCol w:w="1175"/>
        <w:gridCol w:w="1631"/>
        <w:gridCol w:w="1293"/>
        <w:gridCol w:w="1299"/>
        <w:gridCol w:w="1299"/>
        <w:gridCol w:w="1365"/>
        <w:gridCol w:w="1298"/>
      </w:tblGrid>
      <w:tr w:rsidR="001A6639" w:rsidRPr="001A6639" w14:paraId="170EC446" w14:textId="77777777" w:rsidTr="00D3345A">
        <w:trPr>
          <w:trHeight w:val="330"/>
        </w:trPr>
        <w:tc>
          <w:tcPr>
            <w:tcW w:w="644" w:type="pct"/>
            <w:tcBorders>
              <w:top w:val="single" w:sz="4" w:space="0" w:color="auto"/>
              <w:left w:val="nil"/>
              <w:bottom w:val="single" w:sz="4" w:space="0" w:color="auto"/>
              <w:right w:val="nil"/>
            </w:tcBorders>
            <w:noWrap/>
            <w:vAlign w:val="center"/>
            <w:hideMark/>
          </w:tcPr>
          <w:p w14:paraId="1DA2DA15"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Id</w:t>
            </w:r>
          </w:p>
        </w:tc>
        <w:tc>
          <w:tcPr>
            <w:tcW w:w="785" w:type="pct"/>
            <w:tcBorders>
              <w:top w:val="single" w:sz="4" w:space="0" w:color="auto"/>
              <w:left w:val="nil"/>
              <w:bottom w:val="single" w:sz="4" w:space="0" w:color="auto"/>
              <w:right w:val="nil"/>
            </w:tcBorders>
            <w:noWrap/>
            <w:vAlign w:val="center"/>
            <w:hideMark/>
          </w:tcPr>
          <w:p w14:paraId="0B95094F"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Name</w:t>
            </w:r>
          </w:p>
        </w:tc>
        <w:tc>
          <w:tcPr>
            <w:tcW w:w="715" w:type="pct"/>
            <w:tcBorders>
              <w:top w:val="single" w:sz="4" w:space="0" w:color="auto"/>
              <w:left w:val="nil"/>
              <w:bottom w:val="single" w:sz="4" w:space="0" w:color="auto"/>
              <w:right w:val="nil"/>
            </w:tcBorders>
            <w:noWrap/>
            <w:vAlign w:val="center"/>
            <w:hideMark/>
          </w:tcPr>
          <w:p w14:paraId="6F92DF95"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Domain</w:t>
            </w:r>
          </w:p>
        </w:tc>
        <w:tc>
          <w:tcPr>
            <w:tcW w:w="714" w:type="pct"/>
            <w:tcBorders>
              <w:top w:val="single" w:sz="4" w:space="0" w:color="auto"/>
              <w:left w:val="nil"/>
              <w:bottom w:val="single" w:sz="4" w:space="0" w:color="auto"/>
              <w:right w:val="nil"/>
            </w:tcBorders>
            <w:noWrap/>
            <w:vAlign w:val="center"/>
            <w:hideMark/>
          </w:tcPr>
          <w:p w14:paraId="709846B2"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Vocabulary</w:t>
            </w:r>
          </w:p>
        </w:tc>
        <w:tc>
          <w:tcPr>
            <w:tcW w:w="714" w:type="pct"/>
            <w:tcBorders>
              <w:top w:val="single" w:sz="4" w:space="0" w:color="auto"/>
              <w:left w:val="nil"/>
              <w:bottom w:val="single" w:sz="4" w:space="0" w:color="auto"/>
              <w:right w:val="nil"/>
            </w:tcBorders>
            <w:noWrap/>
            <w:vAlign w:val="center"/>
            <w:hideMark/>
          </w:tcPr>
          <w:p w14:paraId="1CDD0657"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Excluded</w:t>
            </w:r>
          </w:p>
        </w:tc>
        <w:tc>
          <w:tcPr>
            <w:tcW w:w="714" w:type="pct"/>
            <w:tcBorders>
              <w:top w:val="single" w:sz="4" w:space="0" w:color="auto"/>
              <w:left w:val="nil"/>
              <w:bottom w:val="single" w:sz="4" w:space="0" w:color="auto"/>
              <w:right w:val="nil"/>
            </w:tcBorders>
            <w:noWrap/>
            <w:vAlign w:val="center"/>
            <w:hideMark/>
          </w:tcPr>
          <w:p w14:paraId="6648EBD4"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Descendants</w:t>
            </w:r>
          </w:p>
        </w:tc>
        <w:tc>
          <w:tcPr>
            <w:tcW w:w="713" w:type="pct"/>
            <w:tcBorders>
              <w:top w:val="single" w:sz="4" w:space="0" w:color="auto"/>
              <w:left w:val="nil"/>
              <w:bottom w:val="single" w:sz="4" w:space="0" w:color="auto"/>
              <w:right w:val="nil"/>
            </w:tcBorders>
            <w:noWrap/>
            <w:vAlign w:val="center"/>
            <w:hideMark/>
          </w:tcPr>
          <w:p w14:paraId="168C1503"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Mapped</w:t>
            </w:r>
          </w:p>
        </w:tc>
      </w:tr>
      <w:tr w:rsidR="001A6639" w:rsidRPr="001A6639" w14:paraId="272A1F84" w14:textId="77777777" w:rsidTr="00D3345A">
        <w:trPr>
          <w:trHeight w:val="330"/>
        </w:trPr>
        <w:tc>
          <w:tcPr>
            <w:tcW w:w="644" w:type="pct"/>
            <w:noWrap/>
            <w:vAlign w:val="center"/>
            <w:hideMark/>
          </w:tcPr>
          <w:p w14:paraId="2C8C5D0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1510202</w:t>
            </w:r>
          </w:p>
        </w:tc>
        <w:tc>
          <w:tcPr>
            <w:tcW w:w="785" w:type="pct"/>
            <w:noWrap/>
            <w:vAlign w:val="center"/>
            <w:hideMark/>
          </w:tcPr>
          <w:p w14:paraId="1FDA178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Miglitol</w:t>
            </w:r>
          </w:p>
        </w:tc>
        <w:tc>
          <w:tcPr>
            <w:tcW w:w="715" w:type="pct"/>
            <w:noWrap/>
            <w:vAlign w:val="center"/>
            <w:hideMark/>
          </w:tcPr>
          <w:p w14:paraId="0CC5A08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4AB8ED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1493B25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012E4E9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688A92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EBA2FAA" w14:textId="77777777" w:rsidTr="00D3345A">
        <w:trPr>
          <w:trHeight w:val="330"/>
        </w:trPr>
        <w:tc>
          <w:tcPr>
            <w:tcW w:w="644" w:type="pct"/>
            <w:noWrap/>
            <w:vAlign w:val="center"/>
            <w:hideMark/>
          </w:tcPr>
          <w:p w14:paraId="1607C50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1529331</w:t>
            </w:r>
          </w:p>
        </w:tc>
        <w:tc>
          <w:tcPr>
            <w:tcW w:w="785" w:type="pct"/>
            <w:noWrap/>
            <w:vAlign w:val="center"/>
            <w:hideMark/>
          </w:tcPr>
          <w:p w14:paraId="431E484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Acarbose</w:t>
            </w:r>
          </w:p>
        </w:tc>
        <w:tc>
          <w:tcPr>
            <w:tcW w:w="715" w:type="pct"/>
            <w:noWrap/>
            <w:vAlign w:val="center"/>
            <w:hideMark/>
          </w:tcPr>
          <w:p w14:paraId="7BC6AD9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0FFF759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564F10F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324B089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03960E9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7B2C9F1" w14:textId="77777777" w:rsidTr="00D3345A">
        <w:trPr>
          <w:trHeight w:val="330"/>
        </w:trPr>
        <w:tc>
          <w:tcPr>
            <w:tcW w:w="644" w:type="pct"/>
            <w:noWrap/>
            <w:vAlign w:val="center"/>
            <w:hideMark/>
          </w:tcPr>
          <w:p w14:paraId="37C355D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19033909</w:t>
            </w:r>
          </w:p>
        </w:tc>
        <w:tc>
          <w:tcPr>
            <w:tcW w:w="785" w:type="pct"/>
            <w:noWrap/>
            <w:vAlign w:val="center"/>
            <w:hideMark/>
          </w:tcPr>
          <w:p w14:paraId="5BBFEA3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phenformin</w:t>
            </w:r>
          </w:p>
        </w:tc>
        <w:tc>
          <w:tcPr>
            <w:tcW w:w="715" w:type="pct"/>
            <w:noWrap/>
            <w:vAlign w:val="center"/>
            <w:hideMark/>
          </w:tcPr>
          <w:p w14:paraId="6C89687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6E7A972B"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70062DF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381DC1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689C1A8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4EAAA0C" w14:textId="77777777" w:rsidTr="00D3345A">
        <w:trPr>
          <w:trHeight w:val="330"/>
        </w:trPr>
        <w:tc>
          <w:tcPr>
            <w:tcW w:w="644" w:type="pct"/>
            <w:noWrap/>
            <w:vAlign w:val="center"/>
            <w:hideMark/>
          </w:tcPr>
          <w:p w14:paraId="30FA0A0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1503297</w:t>
            </w:r>
          </w:p>
        </w:tc>
        <w:tc>
          <w:tcPr>
            <w:tcW w:w="785" w:type="pct"/>
            <w:noWrap/>
            <w:vAlign w:val="center"/>
            <w:hideMark/>
          </w:tcPr>
          <w:p w14:paraId="035F827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metformin</w:t>
            </w:r>
          </w:p>
        </w:tc>
        <w:tc>
          <w:tcPr>
            <w:tcW w:w="715" w:type="pct"/>
            <w:noWrap/>
            <w:vAlign w:val="center"/>
            <w:hideMark/>
          </w:tcPr>
          <w:p w14:paraId="021CD37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26EA4E75"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05D0B58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32CFB58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6575026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3FAEAAE6" w14:textId="77777777" w:rsidTr="00D3345A">
        <w:trPr>
          <w:trHeight w:val="330"/>
        </w:trPr>
        <w:tc>
          <w:tcPr>
            <w:tcW w:w="644" w:type="pct"/>
            <w:noWrap/>
            <w:vAlign w:val="center"/>
            <w:hideMark/>
          </w:tcPr>
          <w:p w14:paraId="498A6CC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19122137</w:t>
            </w:r>
          </w:p>
        </w:tc>
        <w:tc>
          <w:tcPr>
            <w:tcW w:w="785" w:type="pct"/>
            <w:noWrap/>
            <w:vAlign w:val="center"/>
            <w:hideMark/>
          </w:tcPr>
          <w:p w14:paraId="5E7B964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vildagliptin</w:t>
            </w:r>
          </w:p>
        </w:tc>
        <w:tc>
          <w:tcPr>
            <w:tcW w:w="715" w:type="pct"/>
            <w:noWrap/>
            <w:vAlign w:val="center"/>
            <w:hideMark/>
          </w:tcPr>
          <w:p w14:paraId="46423F3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768138F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567336D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1D0BD18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69716EA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DFFCDB7" w14:textId="77777777" w:rsidTr="00D3345A">
        <w:trPr>
          <w:trHeight w:val="330"/>
        </w:trPr>
        <w:tc>
          <w:tcPr>
            <w:tcW w:w="644" w:type="pct"/>
            <w:noWrap/>
            <w:vAlign w:val="center"/>
            <w:hideMark/>
          </w:tcPr>
          <w:p w14:paraId="2ADF162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1580747</w:t>
            </w:r>
          </w:p>
        </w:tc>
        <w:tc>
          <w:tcPr>
            <w:tcW w:w="785" w:type="pct"/>
            <w:noWrap/>
            <w:vAlign w:val="center"/>
            <w:hideMark/>
          </w:tcPr>
          <w:p w14:paraId="4B62369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sitagliptin</w:t>
            </w:r>
          </w:p>
        </w:tc>
        <w:tc>
          <w:tcPr>
            <w:tcW w:w="715" w:type="pct"/>
            <w:noWrap/>
            <w:vAlign w:val="center"/>
            <w:hideMark/>
          </w:tcPr>
          <w:p w14:paraId="11D4A62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25F61C1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6D9FE7C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2A8CC10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4D6C2E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86424E1" w14:textId="77777777" w:rsidTr="00D3345A">
        <w:trPr>
          <w:trHeight w:val="330"/>
        </w:trPr>
        <w:tc>
          <w:tcPr>
            <w:tcW w:w="644" w:type="pct"/>
            <w:noWrap/>
            <w:vAlign w:val="center"/>
            <w:hideMark/>
          </w:tcPr>
          <w:p w14:paraId="0983CF8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40166035</w:t>
            </w:r>
          </w:p>
        </w:tc>
        <w:tc>
          <w:tcPr>
            <w:tcW w:w="785" w:type="pct"/>
            <w:noWrap/>
            <w:vAlign w:val="center"/>
            <w:hideMark/>
          </w:tcPr>
          <w:p w14:paraId="20BC629B"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saxagliptin</w:t>
            </w:r>
            <w:proofErr w:type="spellEnd"/>
          </w:p>
        </w:tc>
        <w:tc>
          <w:tcPr>
            <w:tcW w:w="715" w:type="pct"/>
            <w:noWrap/>
            <w:vAlign w:val="center"/>
            <w:hideMark/>
          </w:tcPr>
          <w:p w14:paraId="761F868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32781DE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451F86A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57C76F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2EC256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9A3B620" w14:textId="77777777" w:rsidTr="00D3345A">
        <w:trPr>
          <w:trHeight w:val="330"/>
        </w:trPr>
        <w:tc>
          <w:tcPr>
            <w:tcW w:w="644" w:type="pct"/>
            <w:noWrap/>
            <w:vAlign w:val="center"/>
            <w:hideMark/>
          </w:tcPr>
          <w:p w14:paraId="64E7AFC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40239216</w:t>
            </w:r>
          </w:p>
        </w:tc>
        <w:tc>
          <w:tcPr>
            <w:tcW w:w="785" w:type="pct"/>
            <w:noWrap/>
            <w:vAlign w:val="center"/>
            <w:hideMark/>
          </w:tcPr>
          <w:p w14:paraId="274EDED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linagliptin</w:t>
            </w:r>
          </w:p>
        </w:tc>
        <w:tc>
          <w:tcPr>
            <w:tcW w:w="715" w:type="pct"/>
            <w:noWrap/>
            <w:vAlign w:val="center"/>
            <w:hideMark/>
          </w:tcPr>
          <w:p w14:paraId="17C8133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7195B31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170372B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7A547A5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15E7689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BBCE9A5" w14:textId="77777777" w:rsidTr="00D3345A">
        <w:trPr>
          <w:trHeight w:val="330"/>
        </w:trPr>
        <w:tc>
          <w:tcPr>
            <w:tcW w:w="644" w:type="pct"/>
            <w:noWrap/>
            <w:vAlign w:val="center"/>
            <w:hideMark/>
          </w:tcPr>
          <w:p w14:paraId="488EEAF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43009089</w:t>
            </w:r>
          </w:p>
        </w:tc>
        <w:tc>
          <w:tcPr>
            <w:tcW w:w="785" w:type="pct"/>
            <w:noWrap/>
            <w:vAlign w:val="center"/>
            <w:hideMark/>
          </w:tcPr>
          <w:p w14:paraId="2DD859C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gemigliptin</w:t>
            </w:r>
          </w:p>
        </w:tc>
        <w:tc>
          <w:tcPr>
            <w:tcW w:w="715" w:type="pct"/>
            <w:noWrap/>
            <w:vAlign w:val="center"/>
            <w:hideMark/>
          </w:tcPr>
          <w:p w14:paraId="5FF7DC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42DA1FC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45021F5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7D7809D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011F604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29B7849" w14:textId="77777777" w:rsidTr="00D3345A">
        <w:trPr>
          <w:trHeight w:val="330"/>
        </w:trPr>
        <w:tc>
          <w:tcPr>
            <w:tcW w:w="644" w:type="pct"/>
            <w:noWrap/>
            <w:vAlign w:val="center"/>
            <w:hideMark/>
          </w:tcPr>
          <w:p w14:paraId="095C29B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43009051</w:t>
            </w:r>
          </w:p>
        </w:tc>
        <w:tc>
          <w:tcPr>
            <w:tcW w:w="785" w:type="pct"/>
            <w:noWrap/>
            <w:vAlign w:val="center"/>
            <w:hideMark/>
          </w:tcPr>
          <w:p w14:paraId="2FB967D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evogliptin</w:t>
            </w:r>
            <w:proofErr w:type="spellEnd"/>
          </w:p>
        </w:tc>
        <w:tc>
          <w:tcPr>
            <w:tcW w:w="715" w:type="pct"/>
            <w:noWrap/>
            <w:vAlign w:val="center"/>
            <w:hideMark/>
          </w:tcPr>
          <w:p w14:paraId="76D0E20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467C1CF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270200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428A50E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4F4EF1B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7940E00" w14:textId="77777777" w:rsidTr="00D3345A">
        <w:trPr>
          <w:trHeight w:val="330"/>
        </w:trPr>
        <w:tc>
          <w:tcPr>
            <w:tcW w:w="644" w:type="pct"/>
            <w:noWrap/>
            <w:vAlign w:val="center"/>
            <w:hideMark/>
          </w:tcPr>
          <w:p w14:paraId="41623F9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43013884</w:t>
            </w:r>
          </w:p>
        </w:tc>
        <w:tc>
          <w:tcPr>
            <w:tcW w:w="785" w:type="pct"/>
            <w:noWrap/>
            <w:vAlign w:val="center"/>
            <w:hideMark/>
          </w:tcPr>
          <w:p w14:paraId="712E711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alogliptin</w:t>
            </w:r>
            <w:proofErr w:type="spellEnd"/>
          </w:p>
        </w:tc>
        <w:tc>
          <w:tcPr>
            <w:tcW w:w="715" w:type="pct"/>
            <w:noWrap/>
            <w:vAlign w:val="center"/>
            <w:hideMark/>
          </w:tcPr>
          <w:p w14:paraId="1DB5C5D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6173A96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D36247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1121B97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55D56BC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57E4B45" w14:textId="77777777" w:rsidTr="00D3345A">
        <w:trPr>
          <w:trHeight w:val="330"/>
        </w:trPr>
        <w:tc>
          <w:tcPr>
            <w:tcW w:w="644" w:type="pct"/>
            <w:noWrap/>
            <w:vAlign w:val="center"/>
            <w:hideMark/>
          </w:tcPr>
          <w:p w14:paraId="05EA010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793143</w:t>
            </w:r>
          </w:p>
        </w:tc>
        <w:tc>
          <w:tcPr>
            <w:tcW w:w="785" w:type="pct"/>
            <w:noWrap/>
            <w:vAlign w:val="center"/>
            <w:hideMark/>
          </w:tcPr>
          <w:p w14:paraId="7D351F2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semaglutide</w:t>
            </w:r>
            <w:proofErr w:type="spellEnd"/>
          </w:p>
        </w:tc>
        <w:tc>
          <w:tcPr>
            <w:tcW w:w="715" w:type="pct"/>
            <w:noWrap/>
            <w:vAlign w:val="center"/>
            <w:hideMark/>
          </w:tcPr>
          <w:p w14:paraId="79F950A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6C97A16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1017058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5E3C705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4FAEF1C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5449DE1" w14:textId="77777777" w:rsidTr="00D3345A">
        <w:trPr>
          <w:trHeight w:val="330"/>
        </w:trPr>
        <w:tc>
          <w:tcPr>
            <w:tcW w:w="644" w:type="pct"/>
            <w:noWrap/>
            <w:vAlign w:val="center"/>
            <w:hideMark/>
          </w:tcPr>
          <w:p w14:paraId="591A3FB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44506754</w:t>
            </w:r>
          </w:p>
        </w:tc>
        <w:tc>
          <w:tcPr>
            <w:tcW w:w="785" w:type="pct"/>
            <w:noWrap/>
            <w:vAlign w:val="center"/>
            <w:hideMark/>
          </w:tcPr>
          <w:p w14:paraId="5F0B9C1C"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lixisenatide</w:t>
            </w:r>
            <w:proofErr w:type="spellEnd"/>
          </w:p>
        </w:tc>
        <w:tc>
          <w:tcPr>
            <w:tcW w:w="715" w:type="pct"/>
            <w:noWrap/>
            <w:vAlign w:val="center"/>
            <w:hideMark/>
          </w:tcPr>
          <w:p w14:paraId="5B70BA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0EA938C2"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0CF310D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3D9E1F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38BDD29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829C42C" w14:textId="77777777" w:rsidTr="00D3345A">
        <w:trPr>
          <w:trHeight w:val="330"/>
        </w:trPr>
        <w:tc>
          <w:tcPr>
            <w:tcW w:w="644" w:type="pct"/>
            <w:noWrap/>
            <w:vAlign w:val="center"/>
            <w:hideMark/>
          </w:tcPr>
          <w:p w14:paraId="1469B55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40170911</w:t>
            </w:r>
          </w:p>
        </w:tc>
        <w:tc>
          <w:tcPr>
            <w:tcW w:w="785" w:type="pct"/>
            <w:noWrap/>
            <w:vAlign w:val="center"/>
            <w:hideMark/>
          </w:tcPr>
          <w:p w14:paraId="365E234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liraglutide</w:t>
            </w:r>
          </w:p>
        </w:tc>
        <w:tc>
          <w:tcPr>
            <w:tcW w:w="715" w:type="pct"/>
            <w:noWrap/>
            <w:vAlign w:val="center"/>
            <w:hideMark/>
          </w:tcPr>
          <w:p w14:paraId="547BDA0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2E68B8E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0289644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BD80D9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5A8F57D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8CFDDD1" w14:textId="77777777" w:rsidTr="00D3345A">
        <w:trPr>
          <w:trHeight w:val="330"/>
        </w:trPr>
        <w:tc>
          <w:tcPr>
            <w:tcW w:w="644" w:type="pct"/>
            <w:noWrap/>
            <w:vAlign w:val="center"/>
            <w:hideMark/>
          </w:tcPr>
          <w:p w14:paraId="0557A98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1583722</w:t>
            </w:r>
          </w:p>
        </w:tc>
        <w:tc>
          <w:tcPr>
            <w:tcW w:w="785" w:type="pct"/>
            <w:noWrap/>
            <w:vAlign w:val="center"/>
            <w:hideMark/>
          </w:tcPr>
          <w:p w14:paraId="0F0E3AF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exenatide</w:t>
            </w:r>
          </w:p>
        </w:tc>
        <w:tc>
          <w:tcPr>
            <w:tcW w:w="715" w:type="pct"/>
            <w:noWrap/>
            <w:vAlign w:val="center"/>
            <w:hideMark/>
          </w:tcPr>
          <w:p w14:paraId="2FF9CB3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CF4AAA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7143CE0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51443BC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41B5717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A436FF2" w14:textId="77777777" w:rsidTr="00D3345A">
        <w:trPr>
          <w:trHeight w:val="330"/>
        </w:trPr>
        <w:tc>
          <w:tcPr>
            <w:tcW w:w="644" w:type="pct"/>
            <w:noWrap/>
            <w:vAlign w:val="center"/>
            <w:hideMark/>
          </w:tcPr>
          <w:p w14:paraId="097D7C1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45774435</w:t>
            </w:r>
          </w:p>
        </w:tc>
        <w:tc>
          <w:tcPr>
            <w:tcW w:w="785" w:type="pct"/>
            <w:noWrap/>
            <w:vAlign w:val="center"/>
            <w:hideMark/>
          </w:tcPr>
          <w:p w14:paraId="2E0F083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dulaglutide</w:t>
            </w:r>
          </w:p>
        </w:tc>
        <w:tc>
          <w:tcPr>
            <w:tcW w:w="715" w:type="pct"/>
            <w:noWrap/>
            <w:vAlign w:val="center"/>
            <w:hideMark/>
          </w:tcPr>
          <w:p w14:paraId="11BA780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399C574D"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3DCDF0E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209E9B4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FB83E8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200DC40" w14:textId="77777777" w:rsidTr="00D3345A">
        <w:trPr>
          <w:trHeight w:val="330"/>
        </w:trPr>
        <w:tc>
          <w:tcPr>
            <w:tcW w:w="644" w:type="pct"/>
            <w:noWrap/>
            <w:vAlign w:val="center"/>
            <w:hideMark/>
          </w:tcPr>
          <w:p w14:paraId="682A8C0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44816332</w:t>
            </w:r>
          </w:p>
        </w:tc>
        <w:tc>
          <w:tcPr>
            <w:tcW w:w="785" w:type="pct"/>
            <w:noWrap/>
            <w:vAlign w:val="center"/>
            <w:hideMark/>
          </w:tcPr>
          <w:p w14:paraId="434ABEB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albiglutide</w:t>
            </w:r>
          </w:p>
        </w:tc>
        <w:tc>
          <w:tcPr>
            <w:tcW w:w="715" w:type="pct"/>
            <w:noWrap/>
            <w:vAlign w:val="center"/>
            <w:hideMark/>
          </w:tcPr>
          <w:p w14:paraId="2583219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32AD412E"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3BAA3D9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0D0935A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355B135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50C2601" w14:textId="77777777" w:rsidTr="00D3345A">
        <w:trPr>
          <w:trHeight w:val="330"/>
        </w:trPr>
        <w:tc>
          <w:tcPr>
            <w:tcW w:w="644" w:type="pct"/>
            <w:noWrap/>
            <w:vAlign w:val="center"/>
            <w:hideMark/>
          </w:tcPr>
          <w:p w14:paraId="760E443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43009020</w:t>
            </w:r>
          </w:p>
        </w:tc>
        <w:tc>
          <w:tcPr>
            <w:tcW w:w="785" w:type="pct"/>
            <w:noWrap/>
            <w:vAlign w:val="center"/>
            <w:hideMark/>
          </w:tcPr>
          <w:p w14:paraId="1C5BB7F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ipragliflozin</w:t>
            </w:r>
          </w:p>
        </w:tc>
        <w:tc>
          <w:tcPr>
            <w:tcW w:w="715" w:type="pct"/>
            <w:noWrap/>
            <w:vAlign w:val="center"/>
            <w:hideMark/>
          </w:tcPr>
          <w:p w14:paraId="05AD625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67A159E5"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3402A74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4D8C0C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6A69B9D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9E7E1D2" w14:textId="77777777" w:rsidTr="00D3345A">
        <w:trPr>
          <w:trHeight w:val="330"/>
        </w:trPr>
        <w:tc>
          <w:tcPr>
            <w:tcW w:w="644" w:type="pct"/>
            <w:noWrap/>
            <w:vAlign w:val="center"/>
            <w:hideMark/>
          </w:tcPr>
          <w:p w14:paraId="6E1AE29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793293</w:t>
            </w:r>
          </w:p>
        </w:tc>
        <w:tc>
          <w:tcPr>
            <w:tcW w:w="785" w:type="pct"/>
            <w:noWrap/>
            <w:vAlign w:val="center"/>
            <w:hideMark/>
          </w:tcPr>
          <w:p w14:paraId="18734F7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ertugliflozin</w:t>
            </w:r>
          </w:p>
        </w:tc>
        <w:tc>
          <w:tcPr>
            <w:tcW w:w="715" w:type="pct"/>
            <w:noWrap/>
            <w:vAlign w:val="center"/>
            <w:hideMark/>
          </w:tcPr>
          <w:p w14:paraId="1ABC39E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4206638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0A25219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4D87494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5A12AF9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208F6AB" w14:textId="77777777" w:rsidTr="00D3345A">
        <w:trPr>
          <w:trHeight w:val="330"/>
        </w:trPr>
        <w:tc>
          <w:tcPr>
            <w:tcW w:w="644" w:type="pct"/>
            <w:noWrap/>
            <w:vAlign w:val="center"/>
            <w:hideMark/>
          </w:tcPr>
          <w:p w14:paraId="6FCEE93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45774751</w:t>
            </w:r>
          </w:p>
        </w:tc>
        <w:tc>
          <w:tcPr>
            <w:tcW w:w="785" w:type="pct"/>
            <w:noWrap/>
            <w:vAlign w:val="center"/>
            <w:hideMark/>
          </w:tcPr>
          <w:p w14:paraId="6FD5B81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empagliflozin</w:t>
            </w:r>
          </w:p>
        </w:tc>
        <w:tc>
          <w:tcPr>
            <w:tcW w:w="715" w:type="pct"/>
            <w:noWrap/>
            <w:vAlign w:val="center"/>
            <w:hideMark/>
          </w:tcPr>
          <w:p w14:paraId="75047E1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4866C8B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A2F1EE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CC03DA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260A3E6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F46F697" w14:textId="77777777" w:rsidTr="00D3345A">
        <w:trPr>
          <w:trHeight w:val="330"/>
        </w:trPr>
        <w:tc>
          <w:tcPr>
            <w:tcW w:w="644" w:type="pct"/>
            <w:noWrap/>
            <w:vAlign w:val="center"/>
            <w:hideMark/>
          </w:tcPr>
          <w:p w14:paraId="5CEBE49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lastRenderedPageBreak/>
              <w:t>44785829</w:t>
            </w:r>
          </w:p>
        </w:tc>
        <w:tc>
          <w:tcPr>
            <w:tcW w:w="785" w:type="pct"/>
            <w:noWrap/>
            <w:vAlign w:val="center"/>
            <w:hideMark/>
          </w:tcPr>
          <w:p w14:paraId="60AE942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dapagliflozin</w:t>
            </w:r>
          </w:p>
        </w:tc>
        <w:tc>
          <w:tcPr>
            <w:tcW w:w="715" w:type="pct"/>
            <w:noWrap/>
            <w:vAlign w:val="center"/>
            <w:hideMark/>
          </w:tcPr>
          <w:p w14:paraId="2477A28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CA395AD"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4AB1C5E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2101B6F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59D3D95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EF43D91" w14:textId="77777777" w:rsidTr="00D3345A">
        <w:trPr>
          <w:trHeight w:val="330"/>
        </w:trPr>
        <w:tc>
          <w:tcPr>
            <w:tcW w:w="644" w:type="pct"/>
            <w:noWrap/>
            <w:vAlign w:val="center"/>
            <w:hideMark/>
          </w:tcPr>
          <w:p w14:paraId="506ED9F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43526465</w:t>
            </w:r>
          </w:p>
        </w:tc>
        <w:tc>
          <w:tcPr>
            <w:tcW w:w="785" w:type="pct"/>
            <w:noWrap/>
            <w:vAlign w:val="center"/>
            <w:hideMark/>
          </w:tcPr>
          <w:p w14:paraId="47ACD42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canagliflozin</w:t>
            </w:r>
          </w:p>
        </w:tc>
        <w:tc>
          <w:tcPr>
            <w:tcW w:w="715" w:type="pct"/>
            <w:noWrap/>
            <w:vAlign w:val="center"/>
            <w:hideMark/>
          </w:tcPr>
          <w:p w14:paraId="4C5322C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2C69DA8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73F1234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04E3BB3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2F9194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28CE5DA" w14:textId="77777777" w:rsidTr="00D3345A">
        <w:trPr>
          <w:trHeight w:val="330"/>
        </w:trPr>
        <w:tc>
          <w:tcPr>
            <w:tcW w:w="644" w:type="pct"/>
            <w:noWrap/>
            <w:vAlign w:val="center"/>
            <w:hideMark/>
          </w:tcPr>
          <w:p w14:paraId="7AEAE8D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1502855</w:t>
            </w:r>
          </w:p>
        </w:tc>
        <w:tc>
          <w:tcPr>
            <w:tcW w:w="785" w:type="pct"/>
            <w:noWrap/>
            <w:vAlign w:val="center"/>
            <w:hideMark/>
          </w:tcPr>
          <w:p w14:paraId="20F2B7F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tolbutamide</w:t>
            </w:r>
          </w:p>
        </w:tc>
        <w:tc>
          <w:tcPr>
            <w:tcW w:w="715" w:type="pct"/>
            <w:noWrap/>
            <w:vAlign w:val="center"/>
            <w:hideMark/>
          </w:tcPr>
          <w:p w14:paraId="1A87C24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65346E2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77220D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0628FB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402FBDB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A15988C" w14:textId="77777777" w:rsidTr="00D3345A">
        <w:trPr>
          <w:trHeight w:val="330"/>
        </w:trPr>
        <w:tc>
          <w:tcPr>
            <w:tcW w:w="644" w:type="pct"/>
            <w:noWrap/>
            <w:vAlign w:val="center"/>
            <w:hideMark/>
          </w:tcPr>
          <w:p w14:paraId="725A98A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1502809</w:t>
            </w:r>
          </w:p>
        </w:tc>
        <w:tc>
          <w:tcPr>
            <w:tcW w:w="785" w:type="pct"/>
            <w:noWrap/>
            <w:vAlign w:val="center"/>
            <w:hideMark/>
          </w:tcPr>
          <w:p w14:paraId="189F7BA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tolazamide</w:t>
            </w:r>
          </w:p>
        </w:tc>
        <w:tc>
          <w:tcPr>
            <w:tcW w:w="715" w:type="pct"/>
            <w:noWrap/>
            <w:vAlign w:val="center"/>
            <w:hideMark/>
          </w:tcPr>
          <w:p w14:paraId="395710E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5C2F5A75"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1FAE28B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775D227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4B00003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6D8182B" w14:textId="77777777" w:rsidTr="00D3345A">
        <w:trPr>
          <w:trHeight w:val="330"/>
        </w:trPr>
        <w:tc>
          <w:tcPr>
            <w:tcW w:w="644" w:type="pct"/>
            <w:noWrap/>
            <w:vAlign w:val="center"/>
            <w:hideMark/>
          </w:tcPr>
          <w:p w14:paraId="098A06C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1559684</w:t>
            </w:r>
          </w:p>
        </w:tc>
        <w:tc>
          <w:tcPr>
            <w:tcW w:w="785" w:type="pct"/>
            <w:noWrap/>
            <w:vAlign w:val="center"/>
            <w:hideMark/>
          </w:tcPr>
          <w:p w14:paraId="0F32EAE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glyburide</w:t>
            </w:r>
          </w:p>
        </w:tc>
        <w:tc>
          <w:tcPr>
            <w:tcW w:w="715" w:type="pct"/>
            <w:noWrap/>
            <w:vAlign w:val="center"/>
            <w:hideMark/>
          </w:tcPr>
          <w:p w14:paraId="2F6AFF0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36C7931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1623BB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5098851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0637698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DD09755" w14:textId="77777777" w:rsidTr="00D3345A">
        <w:trPr>
          <w:trHeight w:val="330"/>
        </w:trPr>
        <w:tc>
          <w:tcPr>
            <w:tcW w:w="644" w:type="pct"/>
            <w:noWrap/>
            <w:vAlign w:val="center"/>
            <w:hideMark/>
          </w:tcPr>
          <w:p w14:paraId="7B23DEF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40798860</w:t>
            </w:r>
          </w:p>
        </w:tc>
        <w:tc>
          <w:tcPr>
            <w:tcW w:w="785" w:type="pct"/>
            <w:noWrap/>
            <w:vAlign w:val="center"/>
            <w:hideMark/>
          </w:tcPr>
          <w:p w14:paraId="2A2DB68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Glisoxepide</w:t>
            </w:r>
            <w:proofErr w:type="spellEnd"/>
          </w:p>
        </w:tc>
        <w:tc>
          <w:tcPr>
            <w:tcW w:w="715" w:type="pct"/>
            <w:noWrap/>
            <w:vAlign w:val="center"/>
            <w:hideMark/>
          </w:tcPr>
          <w:p w14:paraId="36BFF1D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7CADCA0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322C513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934DA1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2B9F6AC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A32C3F6" w14:textId="77777777" w:rsidTr="00D3345A">
        <w:trPr>
          <w:trHeight w:val="330"/>
        </w:trPr>
        <w:tc>
          <w:tcPr>
            <w:tcW w:w="644" w:type="pct"/>
            <w:noWrap/>
            <w:vAlign w:val="center"/>
            <w:hideMark/>
          </w:tcPr>
          <w:p w14:paraId="664A6A7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19097821</w:t>
            </w:r>
          </w:p>
        </w:tc>
        <w:tc>
          <w:tcPr>
            <w:tcW w:w="785" w:type="pct"/>
            <w:noWrap/>
            <w:vAlign w:val="center"/>
            <w:hideMark/>
          </w:tcPr>
          <w:p w14:paraId="4FE29E0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gliquidone</w:t>
            </w:r>
          </w:p>
        </w:tc>
        <w:tc>
          <w:tcPr>
            <w:tcW w:w="715" w:type="pct"/>
            <w:noWrap/>
            <w:vAlign w:val="center"/>
            <w:hideMark/>
          </w:tcPr>
          <w:p w14:paraId="43D68EF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936D087"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66EA931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501B026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3738D43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757C5D2" w14:textId="77777777" w:rsidTr="00D3345A">
        <w:trPr>
          <w:trHeight w:val="330"/>
        </w:trPr>
        <w:tc>
          <w:tcPr>
            <w:tcW w:w="644" w:type="pct"/>
            <w:noWrap/>
            <w:vAlign w:val="center"/>
            <w:hideMark/>
          </w:tcPr>
          <w:p w14:paraId="289476C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1560171</w:t>
            </w:r>
          </w:p>
        </w:tc>
        <w:tc>
          <w:tcPr>
            <w:tcW w:w="785" w:type="pct"/>
            <w:noWrap/>
            <w:vAlign w:val="center"/>
            <w:hideMark/>
          </w:tcPr>
          <w:p w14:paraId="629CA16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glipizide</w:t>
            </w:r>
          </w:p>
        </w:tc>
        <w:tc>
          <w:tcPr>
            <w:tcW w:w="715" w:type="pct"/>
            <w:noWrap/>
            <w:vAlign w:val="center"/>
            <w:hideMark/>
          </w:tcPr>
          <w:p w14:paraId="2DE8DDB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598E5B2B"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454C687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1F50BA5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70A0B1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A2BD2E5" w14:textId="77777777" w:rsidTr="00D3345A">
        <w:trPr>
          <w:trHeight w:val="330"/>
        </w:trPr>
        <w:tc>
          <w:tcPr>
            <w:tcW w:w="644" w:type="pct"/>
            <w:noWrap/>
            <w:vAlign w:val="center"/>
            <w:hideMark/>
          </w:tcPr>
          <w:p w14:paraId="5D4CF51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1597756</w:t>
            </w:r>
          </w:p>
        </w:tc>
        <w:tc>
          <w:tcPr>
            <w:tcW w:w="785" w:type="pct"/>
            <w:noWrap/>
            <w:vAlign w:val="center"/>
            <w:hideMark/>
          </w:tcPr>
          <w:p w14:paraId="6C641B9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glimepiride</w:t>
            </w:r>
          </w:p>
        </w:tc>
        <w:tc>
          <w:tcPr>
            <w:tcW w:w="715" w:type="pct"/>
            <w:noWrap/>
            <w:vAlign w:val="center"/>
            <w:hideMark/>
          </w:tcPr>
          <w:p w14:paraId="5784848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1DDA3FD"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7EE8CC1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43E999F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3C57BD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3CBBD23" w14:textId="77777777" w:rsidTr="00D3345A">
        <w:trPr>
          <w:trHeight w:val="330"/>
        </w:trPr>
        <w:tc>
          <w:tcPr>
            <w:tcW w:w="644" w:type="pct"/>
            <w:noWrap/>
            <w:vAlign w:val="center"/>
            <w:hideMark/>
          </w:tcPr>
          <w:p w14:paraId="7E46909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19059796</w:t>
            </w:r>
          </w:p>
        </w:tc>
        <w:tc>
          <w:tcPr>
            <w:tcW w:w="785" w:type="pct"/>
            <w:noWrap/>
            <w:vAlign w:val="center"/>
            <w:hideMark/>
          </w:tcPr>
          <w:p w14:paraId="7426560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gliclazide</w:t>
            </w:r>
          </w:p>
        </w:tc>
        <w:tc>
          <w:tcPr>
            <w:tcW w:w="715" w:type="pct"/>
            <w:noWrap/>
            <w:vAlign w:val="center"/>
            <w:hideMark/>
          </w:tcPr>
          <w:p w14:paraId="7DC06FD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5A90593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6EBB440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212ECC5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1B61036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4D39036" w14:textId="77777777" w:rsidTr="00D3345A">
        <w:trPr>
          <w:trHeight w:val="330"/>
        </w:trPr>
        <w:tc>
          <w:tcPr>
            <w:tcW w:w="644" w:type="pct"/>
            <w:noWrap/>
            <w:vAlign w:val="center"/>
            <w:hideMark/>
          </w:tcPr>
          <w:p w14:paraId="6A23CF3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19001409</w:t>
            </w:r>
          </w:p>
        </w:tc>
        <w:tc>
          <w:tcPr>
            <w:tcW w:w="785" w:type="pct"/>
            <w:noWrap/>
            <w:vAlign w:val="center"/>
            <w:hideMark/>
          </w:tcPr>
          <w:p w14:paraId="7AD05ECB"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glibornuride</w:t>
            </w:r>
            <w:proofErr w:type="spellEnd"/>
          </w:p>
        </w:tc>
        <w:tc>
          <w:tcPr>
            <w:tcW w:w="715" w:type="pct"/>
            <w:noWrap/>
            <w:vAlign w:val="center"/>
            <w:hideMark/>
          </w:tcPr>
          <w:p w14:paraId="26D1835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4EA8622B"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CCAE2F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7E72D5C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16812E2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2B8124E" w14:textId="77777777" w:rsidTr="00D3345A">
        <w:trPr>
          <w:trHeight w:val="330"/>
        </w:trPr>
        <w:tc>
          <w:tcPr>
            <w:tcW w:w="644" w:type="pct"/>
            <w:noWrap/>
            <w:vAlign w:val="center"/>
            <w:hideMark/>
          </w:tcPr>
          <w:p w14:paraId="73505AD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1594973</w:t>
            </w:r>
          </w:p>
        </w:tc>
        <w:tc>
          <w:tcPr>
            <w:tcW w:w="785" w:type="pct"/>
            <w:noWrap/>
            <w:vAlign w:val="center"/>
            <w:hideMark/>
          </w:tcPr>
          <w:p w14:paraId="6CBA6B7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chlorpropamide</w:t>
            </w:r>
          </w:p>
        </w:tc>
        <w:tc>
          <w:tcPr>
            <w:tcW w:w="715" w:type="pct"/>
            <w:noWrap/>
            <w:vAlign w:val="center"/>
            <w:hideMark/>
          </w:tcPr>
          <w:p w14:paraId="46BA4B7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73EED35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2C2EEE7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1F7F7C9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8DB5E2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DFF5950" w14:textId="77777777" w:rsidTr="00D3345A">
        <w:trPr>
          <w:trHeight w:val="330"/>
        </w:trPr>
        <w:tc>
          <w:tcPr>
            <w:tcW w:w="644" w:type="pct"/>
            <w:noWrap/>
            <w:vAlign w:val="center"/>
            <w:hideMark/>
          </w:tcPr>
          <w:p w14:paraId="3AA2F1D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19033498</w:t>
            </w:r>
          </w:p>
        </w:tc>
        <w:tc>
          <w:tcPr>
            <w:tcW w:w="785" w:type="pct"/>
            <w:noWrap/>
            <w:vAlign w:val="center"/>
            <w:hideMark/>
          </w:tcPr>
          <w:p w14:paraId="18254F4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carbutamide</w:t>
            </w:r>
            <w:proofErr w:type="spellEnd"/>
          </w:p>
        </w:tc>
        <w:tc>
          <w:tcPr>
            <w:tcW w:w="715" w:type="pct"/>
            <w:noWrap/>
            <w:vAlign w:val="center"/>
            <w:hideMark/>
          </w:tcPr>
          <w:p w14:paraId="6A5E2B4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39AF4B9D"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14F4937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05C8FB8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0A65C9E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A7FC2FB" w14:textId="77777777" w:rsidTr="00D3345A">
        <w:trPr>
          <w:trHeight w:val="330"/>
        </w:trPr>
        <w:tc>
          <w:tcPr>
            <w:tcW w:w="644" w:type="pct"/>
            <w:noWrap/>
            <w:vAlign w:val="center"/>
            <w:hideMark/>
          </w:tcPr>
          <w:p w14:paraId="48124D5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1530014</w:t>
            </w:r>
          </w:p>
        </w:tc>
        <w:tc>
          <w:tcPr>
            <w:tcW w:w="785" w:type="pct"/>
            <w:noWrap/>
            <w:vAlign w:val="center"/>
            <w:hideMark/>
          </w:tcPr>
          <w:p w14:paraId="012D14F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acetohexamide</w:t>
            </w:r>
          </w:p>
        </w:tc>
        <w:tc>
          <w:tcPr>
            <w:tcW w:w="715" w:type="pct"/>
            <w:noWrap/>
            <w:vAlign w:val="center"/>
            <w:hideMark/>
          </w:tcPr>
          <w:p w14:paraId="398AEB5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2173B37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6EB7A98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16EF71B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7AEA530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EB7DBBC" w14:textId="77777777" w:rsidTr="00D3345A">
        <w:trPr>
          <w:trHeight w:val="330"/>
        </w:trPr>
        <w:tc>
          <w:tcPr>
            <w:tcW w:w="644" w:type="pct"/>
            <w:noWrap/>
            <w:vAlign w:val="center"/>
            <w:hideMark/>
          </w:tcPr>
          <w:p w14:paraId="6267DAD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1515249</w:t>
            </w:r>
          </w:p>
        </w:tc>
        <w:tc>
          <w:tcPr>
            <w:tcW w:w="785" w:type="pct"/>
            <w:noWrap/>
            <w:vAlign w:val="center"/>
            <w:hideMark/>
          </w:tcPr>
          <w:p w14:paraId="45436B2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troglitazone</w:t>
            </w:r>
          </w:p>
        </w:tc>
        <w:tc>
          <w:tcPr>
            <w:tcW w:w="715" w:type="pct"/>
            <w:noWrap/>
            <w:vAlign w:val="center"/>
            <w:hideMark/>
          </w:tcPr>
          <w:p w14:paraId="4671C8F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636E4B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52F0795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6E6D234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6BEE441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8FBDC6D" w14:textId="77777777" w:rsidTr="00D3345A">
        <w:trPr>
          <w:trHeight w:val="330"/>
        </w:trPr>
        <w:tc>
          <w:tcPr>
            <w:tcW w:w="644" w:type="pct"/>
            <w:noWrap/>
            <w:vAlign w:val="center"/>
            <w:hideMark/>
          </w:tcPr>
          <w:p w14:paraId="5E7594F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1547504</w:t>
            </w:r>
          </w:p>
        </w:tc>
        <w:tc>
          <w:tcPr>
            <w:tcW w:w="785" w:type="pct"/>
            <w:noWrap/>
            <w:vAlign w:val="center"/>
            <w:hideMark/>
          </w:tcPr>
          <w:p w14:paraId="5FE171A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rosiglitazone</w:t>
            </w:r>
          </w:p>
        </w:tc>
        <w:tc>
          <w:tcPr>
            <w:tcW w:w="715" w:type="pct"/>
            <w:noWrap/>
            <w:vAlign w:val="center"/>
            <w:hideMark/>
          </w:tcPr>
          <w:p w14:paraId="66D1A89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noWrap/>
            <w:vAlign w:val="center"/>
            <w:hideMark/>
          </w:tcPr>
          <w:p w14:paraId="143CDCE2"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noWrap/>
            <w:vAlign w:val="center"/>
            <w:hideMark/>
          </w:tcPr>
          <w:p w14:paraId="7DF2768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noWrap/>
            <w:vAlign w:val="center"/>
            <w:hideMark/>
          </w:tcPr>
          <w:p w14:paraId="59BA349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noWrap/>
            <w:vAlign w:val="center"/>
            <w:hideMark/>
          </w:tcPr>
          <w:p w14:paraId="5780885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E075CFA" w14:textId="77777777" w:rsidTr="00D3345A">
        <w:trPr>
          <w:trHeight w:val="330"/>
        </w:trPr>
        <w:tc>
          <w:tcPr>
            <w:tcW w:w="644" w:type="pct"/>
            <w:tcBorders>
              <w:top w:val="nil"/>
              <w:left w:val="nil"/>
              <w:bottom w:val="single" w:sz="4" w:space="0" w:color="auto"/>
              <w:right w:val="nil"/>
            </w:tcBorders>
            <w:noWrap/>
            <w:vAlign w:val="center"/>
            <w:hideMark/>
          </w:tcPr>
          <w:p w14:paraId="71444BD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1525215</w:t>
            </w:r>
          </w:p>
        </w:tc>
        <w:tc>
          <w:tcPr>
            <w:tcW w:w="785" w:type="pct"/>
            <w:tcBorders>
              <w:top w:val="nil"/>
              <w:left w:val="nil"/>
              <w:bottom w:val="single" w:sz="4" w:space="0" w:color="auto"/>
              <w:right w:val="nil"/>
            </w:tcBorders>
            <w:noWrap/>
            <w:vAlign w:val="center"/>
            <w:hideMark/>
          </w:tcPr>
          <w:p w14:paraId="641E55E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pioglitazone</w:t>
            </w:r>
          </w:p>
        </w:tc>
        <w:tc>
          <w:tcPr>
            <w:tcW w:w="715" w:type="pct"/>
            <w:tcBorders>
              <w:top w:val="nil"/>
              <w:left w:val="nil"/>
              <w:bottom w:val="single" w:sz="4" w:space="0" w:color="auto"/>
              <w:right w:val="nil"/>
            </w:tcBorders>
            <w:noWrap/>
            <w:vAlign w:val="center"/>
            <w:hideMark/>
          </w:tcPr>
          <w:p w14:paraId="7AD1DD1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714" w:type="pct"/>
            <w:tcBorders>
              <w:top w:val="nil"/>
              <w:left w:val="nil"/>
              <w:bottom w:val="single" w:sz="4" w:space="0" w:color="auto"/>
              <w:right w:val="nil"/>
            </w:tcBorders>
            <w:noWrap/>
            <w:vAlign w:val="center"/>
            <w:hideMark/>
          </w:tcPr>
          <w:p w14:paraId="601CF18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714" w:type="pct"/>
            <w:tcBorders>
              <w:top w:val="nil"/>
              <w:left w:val="nil"/>
              <w:bottom w:val="single" w:sz="4" w:space="0" w:color="auto"/>
              <w:right w:val="nil"/>
            </w:tcBorders>
            <w:noWrap/>
            <w:vAlign w:val="center"/>
            <w:hideMark/>
          </w:tcPr>
          <w:p w14:paraId="516AF79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4" w:type="pct"/>
            <w:tcBorders>
              <w:top w:val="nil"/>
              <w:left w:val="nil"/>
              <w:bottom w:val="single" w:sz="4" w:space="0" w:color="auto"/>
              <w:right w:val="nil"/>
            </w:tcBorders>
            <w:noWrap/>
            <w:vAlign w:val="center"/>
            <w:hideMark/>
          </w:tcPr>
          <w:p w14:paraId="0FA998D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3" w:type="pct"/>
            <w:tcBorders>
              <w:top w:val="nil"/>
              <w:left w:val="nil"/>
              <w:bottom w:val="single" w:sz="4" w:space="0" w:color="auto"/>
              <w:right w:val="nil"/>
            </w:tcBorders>
            <w:noWrap/>
            <w:vAlign w:val="center"/>
            <w:hideMark/>
          </w:tcPr>
          <w:p w14:paraId="7858B43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bl>
    <w:p w14:paraId="7B86D455" w14:textId="77777777" w:rsidR="001A6639" w:rsidRPr="001A6639" w:rsidRDefault="001A6639" w:rsidP="001A6639">
      <w:pPr>
        <w:widowControl/>
        <w:spacing w:after="200"/>
        <w:rPr>
          <w:rFonts w:ascii="Calibri" w:eastAsia="Batang" w:hAnsi="Calibri" w:cs="Calibri"/>
          <w:sz w:val="22"/>
          <w:szCs w:val="22"/>
          <w:lang w:eastAsia="ko-KR"/>
        </w:rPr>
      </w:pPr>
    </w:p>
    <w:p w14:paraId="7E8CC845" w14:textId="1C9E8CE2"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3</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Pr>
          <w:rFonts w:ascii="Calibri" w:eastAsia="Malgun Gothic" w:hAnsi="Calibri" w:cs="Calibri"/>
          <w:kern w:val="2"/>
          <w:sz w:val="22"/>
          <w:szCs w:val="22"/>
          <w:lang w:eastAsia="ko-KR"/>
        </w:rPr>
        <w:t>T</w:t>
      </w:r>
      <w:r w:rsidRPr="001A6639">
        <w:rPr>
          <w:rFonts w:ascii="Calibri" w:eastAsia="Batang" w:hAnsi="Calibri" w:cs="Calibri"/>
          <w:sz w:val="22"/>
          <w:szCs w:val="22"/>
          <w:lang w:eastAsia="ko-KR"/>
        </w:rPr>
        <w:t>ype 2 diabetes mellitus</w:t>
      </w:r>
    </w:p>
    <w:tbl>
      <w:tblPr>
        <w:tblW w:w="5087" w:type="pct"/>
        <w:tblCellMar>
          <w:left w:w="99" w:type="dxa"/>
          <w:right w:w="99" w:type="dxa"/>
        </w:tblCellMar>
        <w:tblLook w:val="04A0" w:firstRow="1" w:lastRow="0" w:firstColumn="1" w:lastColumn="0" w:noHBand="0" w:noVBand="1"/>
      </w:tblPr>
      <w:tblGrid>
        <w:gridCol w:w="1175"/>
        <w:gridCol w:w="4637"/>
        <w:gridCol w:w="1069"/>
        <w:gridCol w:w="1229"/>
        <w:gridCol w:w="1018"/>
        <w:gridCol w:w="1365"/>
        <w:gridCol w:w="964"/>
      </w:tblGrid>
      <w:tr w:rsidR="001A6639" w:rsidRPr="001A6639" w14:paraId="2AC89E94" w14:textId="77777777" w:rsidTr="00D3345A">
        <w:trPr>
          <w:trHeight w:val="330"/>
        </w:trPr>
        <w:tc>
          <w:tcPr>
            <w:tcW w:w="595" w:type="pct"/>
            <w:tcBorders>
              <w:top w:val="single" w:sz="4" w:space="0" w:color="auto"/>
              <w:left w:val="nil"/>
              <w:bottom w:val="single" w:sz="4" w:space="0" w:color="auto"/>
              <w:right w:val="nil"/>
            </w:tcBorders>
            <w:noWrap/>
            <w:vAlign w:val="center"/>
            <w:hideMark/>
          </w:tcPr>
          <w:p w14:paraId="79EC07F5"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Id</w:t>
            </w:r>
          </w:p>
        </w:tc>
        <w:tc>
          <w:tcPr>
            <w:tcW w:w="1949" w:type="pct"/>
            <w:tcBorders>
              <w:top w:val="single" w:sz="4" w:space="0" w:color="auto"/>
              <w:left w:val="nil"/>
              <w:bottom w:val="single" w:sz="4" w:space="0" w:color="auto"/>
              <w:right w:val="nil"/>
            </w:tcBorders>
            <w:noWrap/>
            <w:vAlign w:val="center"/>
            <w:hideMark/>
          </w:tcPr>
          <w:p w14:paraId="6EFA3CCF"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Name</w:t>
            </w:r>
          </w:p>
        </w:tc>
        <w:tc>
          <w:tcPr>
            <w:tcW w:w="466" w:type="pct"/>
            <w:tcBorders>
              <w:top w:val="single" w:sz="4" w:space="0" w:color="auto"/>
              <w:left w:val="nil"/>
              <w:bottom w:val="single" w:sz="4" w:space="0" w:color="auto"/>
              <w:right w:val="nil"/>
            </w:tcBorders>
            <w:noWrap/>
            <w:vAlign w:val="center"/>
            <w:hideMark/>
          </w:tcPr>
          <w:p w14:paraId="10FBC651"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Domain</w:t>
            </w:r>
          </w:p>
        </w:tc>
        <w:tc>
          <w:tcPr>
            <w:tcW w:w="532" w:type="pct"/>
            <w:tcBorders>
              <w:top w:val="single" w:sz="4" w:space="0" w:color="auto"/>
              <w:left w:val="nil"/>
              <w:bottom w:val="single" w:sz="4" w:space="0" w:color="auto"/>
              <w:right w:val="nil"/>
            </w:tcBorders>
            <w:noWrap/>
            <w:vAlign w:val="center"/>
            <w:hideMark/>
          </w:tcPr>
          <w:p w14:paraId="25F3C14F"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Vocabulary</w:t>
            </w:r>
          </w:p>
        </w:tc>
        <w:tc>
          <w:tcPr>
            <w:tcW w:w="445" w:type="pct"/>
            <w:tcBorders>
              <w:top w:val="single" w:sz="4" w:space="0" w:color="auto"/>
              <w:left w:val="nil"/>
              <w:bottom w:val="single" w:sz="4" w:space="0" w:color="auto"/>
              <w:right w:val="nil"/>
            </w:tcBorders>
            <w:noWrap/>
            <w:vAlign w:val="center"/>
            <w:hideMark/>
          </w:tcPr>
          <w:p w14:paraId="134BA9CD"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Excluded</w:t>
            </w:r>
          </w:p>
        </w:tc>
        <w:tc>
          <w:tcPr>
            <w:tcW w:w="589" w:type="pct"/>
            <w:tcBorders>
              <w:top w:val="single" w:sz="4" w:space="0" w:color="auto"/>
              <w:left w:val="nil"/>
              <w:bottom w:val="single" w:sz="4" w:space="0" w:color="auto"/>
              <w:right w:val="nil"/>
            </w:tcBorders>
            <w:noWrap/>
            <w:vAlign w:val="center"/>
            <w:hideMark/>
          </w:tcPr>
          <w:p w14:paraId="58BDD67E"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Descendants</w:t>
            </w:r>
          </w:p>
        </w:tc>
        <w:tc>
          <w:tcPr>
            <w:tcW w:w="423" w:type="pct"/>
            <w:tcBorders>
              <w:top w:val="single" w:sz="4" w:space="0" w:color="auto"/>
              <w:left w:val="nil"/>
              <w:bottom w:val="single" w:sz="4" w:space="0" w:color="auto"/>
              <w:right w:val="nil"/>
            </w:tcBorders>
            <w:noWrap/>
            <w:vAlign w:val="center"/>
            <w:hideMark/>
          </w:tcPr>
          <w:p w14:paraId="05DA8262"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Mapped</w:t>
            </w:r>
          </w:p>
        </w:tc>
      </w:tr>
      <w:tr w:rsidR="001A6639" w:rsidRPr="001A6639" w14:paraId="525AA4DD" w14:textId="77777777" w:rsidTr="00D3345A">
        <w:trPr>
          <w:trHeight w:val="330"/>
        </w:trPr>
        <w:tc>
          <w:tcPr>
            <w:tcW w:w="595" w:type="pct"/>
            <w:noWrap/>
            <w:vAlign w:val="center"/>
            <w:hideMark/>
          </w:tcPr>
          <w:p w14:paraId="6D78575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45766052</w:t>
            </w:r>
          </w:p>
        </w:tc>
        <w:tc>
          <w:tcPr>
            <w:tcW w:w="1949" w:type="pct"/>
            <w:noWrap/>
            <w:vAlign w:val="center"/>
            <w:hideMark/>
          </w:tcPr>
          <w:p w14:paraId="3CBBEB6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Type II diabetes mellitus in remission</w:t>
            </w:r>
          </w:p>
        </w:tc>
        <w:tc>
          <w:tcPr>
            <w:tcW w:w="466" w:type="pct"/>
            <w:noWrap/>
            <w:vAlign w:val="center"/>
            <w:hideMark/>
          </w:tcPr>
          <w:p w14:paraId="1042312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532" w:type="pct"/>
            <w:noWrap/>
            <w:vAlign w:val="center"/>
            <w:hideMark/>
          </w:tcPr>
          <w:p w14:paraId="56634B4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445" w:type="pct"/>
            <w:noWrap/>
            <w:vAlign w:val="center"/>
            <w:hideMark/>
          </w:tcPr>
          <w:p w14:paraId="3A4BB48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9" w:type="pct"/>
            <w:noWrap/>
            <w:vAlign w:val="center"/>
            <w:hideMark/>
          </w:tcPr>
          <w:p w14:paraId="0559F27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423" w:type="pct"/>
            <w:noWrap/>
            <w:vAlign w:val="center"/>
            <w:hideMark/>
          </w:tcPr>
          <w:p w14:paraId="66B895E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79A3450" w14:textId="77777777" w:rsidTr="00D3345A">
        <w:trPr>
          <w:trHeight w:val="330"/>
        </w:trPr>
        <w:tc>
          <w:tcPr>
            <w:tcW w:w="595" w:type="pct"/>
            <w:noWrap/>
            <w:vAlign w:val="center"/>
            <w:hideMark/>
          </w:tcPr>
          <w:p w14:paraId="7A73A11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201826</w:t>
            </w:r>
          </w:p>
        </w:tc>
        <w:tc>
          <w:tcPr>
            <w:tcW w:w="1949" w:type="pct"/>
            <w:noWrap/>
            <w:vAlign w:val="center"/>
            <w:hideMark/>
          </w:tcPr>
          <w:p w14:paraId="40F8551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Type 2 diabetes mellitus</w:t>
            </w:r>
          </w:p>
        </w:tc>
        <w:tc>
          <w:tcPr>
            <w:tcW w:w="466" w:type="pct"/>
            <w:noWrap/>
            <w:vAlign w:val="center"/>
            <w:hideMark/>
          </w:tcPr>
          <w:p w14:paraId="11E5038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532" w:type="pct"/>
            <w:noWrap/>
            <w:vAlign w:val="center"/>
            <w:hideMark/>
          </w:tcPr>
          <w:p w14:paraId="19C570B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445" w:type="pct"/>
            <w:noWrap/>
            <w:vAlign w:val="center"/>
            <w:hideMark/>
          </w:tcPr>
          <w:p w14:paraId="4682F7E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589" w:type="pct"/>
            <w:noWrap/>
            <w:vAlign w:val="center"/>
            <w:hideMark/>
          </w:tcPr>
          <w:p w14:paraId="296DFCD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423" w:type="pct"/>
            <w:noWrap/>
            <w:vAlign w:val="center"/>
            <w:hideMark/>
          </w:tcPr>
          <w:p w14:paraId="7B89915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4DF4DE4" w14:textId="77777777" w:rsidTr="00D3345A">
        <w:trPr>
          <w:trHeight w:val="330"/>
        </w:trPr>
        <w:tc>
          <w:tcPr>
            <w:tcW w:w="595" w:type="pct"/>
            <w:noWrap/>
            <w:vAlign w:val="center"/>
            <w:hideMark/>
          </w:tcPr>
          <w:p w14:paraId="21D5BC6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43531010</w:t>
            </w:r>
          </w:p>
        </w:tc>
        <w:tc>
          <w:tcPr>
            <w:tcW w:w="1949" w:type="pct"/>
            <w:noWrap/>
            <w:vAlign w:val="center"/>
            <w:hideMark/>
          </w:tcPr>
          <w:p w14:paraId="1FA97F0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Pre-existing type 2 diabetes mellitus in pregnancy</w:t>
            </w:r>
          </w:p>
        </w:tc>
        <w:tc>
          <w:tcPr>
            <w:tcW w:w="466" w:type="pct"/>
            <w:noWrap/>
            <w:vAlign w:val="center"/>
            <w:hideMark/>
          </w:tcPr>
          <w:p w14:paraId="447A1D0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532" w:type="pct"/>
            <w:noWrap/>
            <w:vAlign w:val="center"/>
            <w:hideMark/>
          </w:tcPr>
          <w:p w14:paraId="1BB99E2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445" w:type="pct"/>
            <w:noWrap/>
            <w:vAlign w:val="center"/>
            <w:hideMark/>
          </w:tcPr>
          <w:p w14:paraId="3AF5A9A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9" w:type="pct"/>
            <w:noWrap/>
            <w:vAlign w:val="center"/>
            <w:hideMark/>
          </w:tcPr>
          <w:p w14:paraId="7D7ADAF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423" w:type="pct"/>
            <w:noWrap/>
            <w:vAlign w:val="center"/>
            <w:hideMark/>
          </w:tcPr>
          <w:p w14:paraId="6D2FFBE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E283C7F" w14:textId="77777777" w:rsidTr="00D3345A">
        <w:trPr>
          <w:trHeight w:val="330"/>
        </w:trPr>
        <w:tc>
          <w:tcPr>
            <w:tcW w:w="595" w:type="pct"/>
            <w:tcBorders>
              <w:top w:val="nil"/>
              <w:left w:val="nil"/>
              <w:bottom w:val="single" w:sz="4" w:space="0" w:color="auto"/>
              <w:right w:val="nil"/>
            </w:tcBorders>
            <w:noWrap/>
            <w:vAlign w:val="center"/>
            <w:hideMark/>
          </w:tcPr>
          <w:p w14:paraId="65BC0B9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4063043</w:t>
            </w:r>
          </w:p>
        </w:tc>
        <w:tc>
          <w:tcPr>
            <w:tcW w:w="1949" w:type="pct"/>
            <w:tcBorders>
              <w:top w:val="nil"/>
              <w:left w:val="nil"/>
              <w:bottom w:val="single" w:sz="4" w:space="0" w:color="auto"/>
              <w:right w:val="nil"/>
            </w:tcBorders>
            <w:noWrap/>
            <w:vAlign w:val="center"/>
            <w:hideMark/>
          </w:tcPr>
          <w:p w14:paraId="7A1602B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Pre-existing type 2 diabetes mellitus</w:t>
            </w:r>
          </w:p>
        </w:tc>
        <w:tc>
          <w:tcPr>
            <w:tcW w:w="466" w:type="pct"/>
            <w:tcBorders>
              <w:top w:val="nil"/>
              <w:left w:val="nil"/>
              <w:bottom w:val="single" w:sz="4" w:space="0" w:color="auto"/>
              <w:right w:val="nil"/>
            </w:tcBorders>
            <w:noWrap/>
            <w:vAlign w:val="center"/>
            <w:hideMark/>
          </w:tcPr>
          <w:p w14:paraId="3973E6C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532" w:type="pct"/>
            <w:tcBorders>
              <w:top w:val="nil"/>
              <w:left w:val="nil"/>
              <w:bottom w:val="single" w:sz="4" w:space="0" w:color="auto"/>
              <w:right w:val="nil"/>
            </w:tcBorders>
            <w:noWrap/>
            <w:vAlign w:val="center"/>
            <w:hideMark/>
          </w:tcPr>
          <w:p w14:paraId="2E6A0DB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445" w:type="pct"/>
            <w:tcBorders>
              <w:top w:val="nil"/>
              <w:left w:val="nil"/>
              <w:bottom w:val="single" w:sz="4" w:space="0" w:color="auto"/>
              <w:right w:val="nil"/>
            </w:tcBorders>
            <w:noWrap/>
            <w:vAlign w:val="center"/>
            <w:hideMark/>
          </w:tcPr>
          <w:p w14:paraId="359D8EC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9" w:type="pct"/>
            <w:tcBorders>
              <w:top w:val="nil"/>
              <w:left w:val="nil"/>
              <w:bottom w:val="single" w:sz="4" w:space="0" w:color="auto"/>
              <w:right w:val="nil"/>
            </w:tcBorders>
            <w:noWrap/>
            <w:vAlign w:val="center"/>
            <w:hideMark/>
          </w:tcPr>
          <w:p w14:paraId="787C66C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423" w:type="pct"/>
            <w:tcBorders>
              <w:top w:val="nil"/>
              <w:left w:val="nil"/>
              <w:bottom w:val="single" w:sz="4" w:space="0" w:color="auto"/>
              <w:right w:val="nil"/>
            </w:tcBorders>
            <w:noWrap/>
            <w:vAlign w:val="center"/>
            <w:hideMark/>
          </w:tcPr>
          <w:p w14:paraId="5780AAE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bl>
    <w:p w14:paraId="68A5CE45" w14:textId="77777777" w:rsidR="001A6639" w:rsidRPr="001A6639" w:rsidRDefault="001A6639" w:rsidP="001A6639">
      <w:pPr>
        <w:widowControl/>
        <w:spacing w:after="200"/>
        <w:rPr>
          <w:rFonts w:ascii="Calibri" w:eastAsia="Batang" w:hAnsi="Calibri" w:cs="Calibri"/>
          <w:sz w:val="22"/>
          <w:szCs w:val="22"/>
          <w:lang w:eastAsia="en-US"/>
        </w:rPr>
      </w:pPr>
    </w:p>
    <w:p w14:paraId="3BE709E7" w14:textId="16D77FA7" w:rsidR="001A6639" w:rsidRPr="001A6639" w:rsidRDefault="001A6639" w:rsidP="001A6639">
      <w:pPr>
        <w:widowControl/>
        <w:spacing w:after="200"/>
        <w:rPr>
          <w:rFonts w:ascii="Calibri" w:eastAsia="Batang" w:hAnsi="Calibri" w:cs="Calibri"/>
          <w:sz w:val="22"/>
          <w:szCs w:val="22"/>
          <w:lang w:eastAsia="en-US"/>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4</w:t>
      </w:r>
      <w:r w:rsidRPr="007B37A8">
        <w:rPr>
          <w:rFonts w:ascii="Calibri" w:eastAsia="Malgun Gothic" w:hAnsi="Calibri" w:cs="Calibri"/>
          <w:b/>
          <w:bCs/>
          <w:kern w:val="2"/>
          <w:sz w:val="22"/>
          <w:szCs w:val="22"/>
          <w:lang w:eastAsia="ko-KR"/>
        </w:rPr>
        <w:t>.</w:t>
      </w:r>
      <w:r w:rsidRPr="001A6639">
        <w:rPr>
          <w:rFonts w:ascii="Calibri" w:eastAsia="Batang" w:hAnsi="Calibri" w:cs="Calibri"/>
          <w:sz w:val="22"/>
          <w:szCs w:val="22"/>
          <w:lang w:eastAsia="en-US"/>
        </w:rPr>
        <w:t xml:space="preserve"> Insulin</w:t>
      </w:r>
    </w:p>
    <w:tbl>
      <w:tblPr>
        <w:tblStyle w:val="PlainTable21"/>
        <w:tblW w:w="9640" w:type="dxa"/>
        <w:tblLayout w:type="fixed"/>
        <w:tblLook w:val="06A0" w:firstRow="1" w:lastRow="0" w:firstColumn="1" w:lastColumn="0" w:noHBand="1" w:noVBand="1"/>
      </w:tblPr>
      <w:tblGrid>
        <w:gridCol w:w="1134"/>
        <w:gridCol w:w="2835"/>
        <w:gridCol w:w="993"/>
        <w:gridCol w:w="1134"/>
        <w:gridCol w:w="992"/>
        <w:gridCol w:w="1276"/>
        <w:gridCol w:w="1276"/>
      </w:tblGrid>
      <w:tr w:rsidR="001A6639" w:rsidRPr="001A6639" w14:paraId="5555C43E" w14:textId="77777777" w:rsidTr="00D3345A">
        <w:trPr>
          <w:cnfStyle w:val="100000000000" w:firstRow="1" w:lastRow="0" w:firstColumn="0" w:lastColumn="0" w:oddVBand="0" w:evenVBand="0" w:oddHBand="0"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1134" w:type="dxa"/>
            <w:noWrap/>
            <w:hideMark/>
          </w:tcPr>
          <w:p w14:paraId="2973BEC8"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Concept Id</w:t>
            </w:r>
          </w:p>
        </w:tc>
        <w:tc>
          <w:tcPr>
            <w:tcW w:w="2835" w:type="dxa"/>
            <w:noWrap/>
            <w:hideMark/>
          </w:tcPr>
          <w:p w14:paraId="586ACCA8" w14:textId="77777777" w:rsidR="001A6639" w:rsidRPr="001A6639" w:rsidRDefault="001A6639" w:rsidP="001A6639">
            <w:pPr>
              <w:cnfStyle w:val="100000000000" w:firstRow="1"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Concept Name</w:t>
            </w:r>
          </w:p>
        </w:tc>
        <w:tc>
          <w:tcPr>
            <w:tcW w:w="993" w:type="dxa"/>
            <w:noWrap/>
            <w:hideMark/>
          </w:tcPr>
          <w:p w14:paraId="143A263F" w14:textId="77777777" w:rsidR="001A6639" w:rsidRPr="001A6639" w:rsidRDefault="001A6639" w:rsidP="001A6639">
            <w:pPr>
              <w:cnfStyle w:val="100000000000" w:firstRow="1"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Domain</w:t>
            </w:r>
          </w:p>
        </w:tc>
        <w:tc>
          <w:tcPr>
            <w:tcW w:w="1134" w:type="dxa"/>
          </w:tcPr>
          <w:p w14:paraId="15D9F0DE" w14:textId="77777777" w:rsidR="001A6639" w:rsidRPr="001A6639" w:rsidRDefault="001A6639" w:rsidP="001A6639">
            <w:pPr>
              <w:cnfStyle w:val="100000000000" w:firstRow="1"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Vocabulary</w:t>
            </w:r>
          </w:p>
        </w:tc>
        <w:tc>
          <w:tcPr>
            <w:tcW w:w="992" w:type="dxa"/>
          </w:tcPr>
          <w:p w14:paraId="64FA2E0B" w14:textId="77777777" w:rsidR="001A6639" w:rsidRPr="001A6639" w:rsidRDefault="001A6639" w:rsidP="001A6639">
            <w:pPr>
              <w:cnfStyle w:val="100000000000" w:firstRow="1"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Excluded</w:t>
            </w:r>
          </w:p>
        </w:tc>
        <w:tc>
          <w:tcPr>
            <w:tcW w:w="1276" w:type="dxa"/>
          </w:tcPr>
          <w:p w14:paraId="6CC53B14" w14:textId="77777777" w:rsidR="001A6639" w:rsidRPr="001A6639" w:rsidRDefault="001A6639" w:rsidP="001A6639">
            <w:pPr>
              <w:cnfStyle w:val="100000000000" w:firstRow="1"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Descendants</w:t>
            </w:r>
          </w:p>
        </w:tc>
        <w:tc>
          <w:tcPr>
            <w:tcW w:w="1276" w:type="dxa"/>
          </w:tcPr>
          <w:p w14:paraId="65785B5C" w14:textId="77777777" w:rsidR="001A6639" w:rsidRPr="001A6639" w:rsidRDefault="001A6639" w:rsidP="001A6639">
            <w:pPr>
              <w:cnfStyle w:val="100000000000" w:firstRow="1"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Mapped</w:t>
            </w:r>
          </w:p>
        </w:tc>
      </w:tr>
      <w:tr w:rsidR="001A6639" w:rsidRPr="001A6639" w14:paraId="54BAD80A"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65666F9"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1586369</w:t>
            </w:r>
          </w:p>
        </w:tc>
        <w:tc>
          <w:tcPr>
            <w:tcW w:w="2835" w:type="dxa"/>
            <w:hideMark/>
          </w:tcPr>
          <w:p w14:paraId="4BB9403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15" w:anchor="/concept/1586369" w:history="1">
              <w:proofErr w:type="spellStart"/>
              <w:r w:rsidRPr="001A6639">
                <w:rPr>
                  <w:rFonts w:eastAsia="Times New Roman" w:cs="Calibri"/>
                  <w:lang w:val="en-ID"/>
                </w:rPr>
                <w:t>ultralente</w:t>
              </w:r>
              <w:proofErr w:type="spellEnd"/>
              <w:r w:rsidRPr="001A6639">
                <w:rPr>
                  <w:rFonts w:eastAsia="Times New Roman" w:cs="Calibri"/>
                  <w:lang w:val="en-ID"/>
                </w:rPr>
                <w:t xml:space="preserve"> insulin, human</w:t>
              </w:r>
            </w:hyperlink>
          </w:p>
        </w:tc>
        <w:tc>
          <w:tcPr>
            <w:tcW w:w="993" w:type="dxa"/>
            <w:hideMark/>
          </w:tcPr>
          <w:p w14:paraId="1CE23F9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2EADB4F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5903EA9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064B05D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72C977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048BD9FA"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1EFED97E"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19090221</w:t>
            </w:r>
          </w:p>
        </w:tc>
        <w:tc>
          <w:tcPr>
            <w:tcW w:w="2835" w:type="dxa"/>
            <w:hideMark/>
          </w:tcPr>
          <w:p w14:paraId="31EA72C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16" w:anchor="/concept/19090221" w:history="1">
              <w:proofErr w:type="spellStart"/>
              <w:r w:rsidRPr="001A6639">
                <w:rPr>
                  <w:rFonts w:eastAsia="Times New Roman" w:cs="Calibri"/>
                  <w:lang w:val="en-ID"/>
                </w:rPr>
                <w:t>ultralente</w:t>
              </w:r>
              <w:proofErr w:type="spellEnd"/>
              <w:r w:rsidRPr="001A6639">
                <w:rPr>
                  <w:rFonts w:eastAsia="Times New Roman" w:cs="Calibri"/>
                  <w:lang w:val="en-ID"/>
                </w:rPr>
                <w:t xml:space="preserve"> insulin, beef-pork</w:t>
              </w:r>
            </w:hyperlink>
          </w:p>
        </w:tc>
        <w:tc>
          <w:tcPr>
            <w:tcW w:w="993" w:type="dxa"/>
            <w:hideMark/>
          </w:tcPr>
          <w:p w14:paraId="0A429C2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386E60A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D7F05F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0D14B50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6E711DA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DE597C4"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4360FC9"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19090226</w:t>
            </w:r>
          </w:p>
        </w:tc>
        <w:tc>
          <w:tcPr>
            <w:tcW w:w="2835" w:type="dxa"/>
            <w:hideMark/>
          </w:tcPr>
          <w:p w14:paraId="29083BD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17" w:anchor="/concept/19090226" w:history="1">
              <w:proofErr w:type="spellStart"/>
              <w:r w:rsidRPr="001A6639">
                <w:rPr>
                  <w:rFonts w:eastAsia="Times New Roman" w:cs="Calibri"/>
                  <w:lang w:val="en-ID"/>
                </w:rPr>
                <w:t>ultralente</w:t>
              </w:r>
              <w:proofErr w:type="spellEnd"/>
              <w:r w:rsidRPr="001A6639">
                <w:rPr>
                  <w:rFonts w:eastAsia="Times New Roman" w:cs="Calibri"/>
                  <w:lang w:val="en-ID"/>
                </w:rPr>
                <w:t xml:space="preserve"> insulin, beef</w:t>
              </w:r>
            </w:hyperlink>
          </w:p>
        </w:tc>
        <w:tc>
          <w:tcPr>
            <w:tcW w:w="993" w:type="dxa"/>
            <w:hideMark/>
          </w:tcPr>
          <w:p w14:paraId="3BEC1B7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BE784B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2BDA64E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745E9DD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6CDAB88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22E96126"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BFBFEC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44506754</w:t>
            </w:r>
          </w:p>
        </w:tc>
        <w:tc>
          <w:tcPr>
            <w:tcW w:w="2835" w:type="dxa"/>
            <w:hideMark/>
          </w:tcPr>
          <w:p w14:paraId="5D69606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18" w:anchor="/concept/44506754" w:history="1">
              <w:proofErr w:type="spellStart"/>
              <w:r w:rsidRPr="001A6639">
                <w:rPr>
                  <w:rFonts w:eastAsia="Times New Roman" w:cs="Calibri"/>
                  <w:lang w:val="en-ID"/>
                </w:rPr>
                <w:t>lixisenatide</w:t>
              </w:r>
              <w:proofErr w:type="spellEnd"/>
            </w:hyperlink>
          </w:p>
        </w:tc>
        <w:tc>
          <w:tcPr>
            <w:tcW w:w="993" w:type="dxa"/>
            <w:hideMark/>
          </w:tcPr>
          <w:p w14:paraId="2EA3EF9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22A3E3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09A22BE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2D7A5DC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4A6BC17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78C629D0"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6E40B8C2"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40170911</w:t>
            </w:r>
          </w:p>
        </w:tc>
        <w:tc>
          <w:tcPr>
            <w:tcW w:w="2835" w:type="dxa"/>
            <w:hideMark/>
          </w:tcPr>
          <w:p w14:paraId="43FCCF0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19" w:anchor="/concept/40170911" w:history="1">
              <w:r w:rsidRPr="001A6639">
                <w:rPr>
                  <w:rFonts w:eastAsia="Times New Roman" w:cs="Calibri"/>
                  <w:lang w:val="en-ID"/>
                </w:rPr>
                <w:t>liraglutide</w:t>
              </w:r>
            </w:hyperlink>
          </w:p>
        </w:tc>
        <w:tc>
          <w:tcPr>
            <w:tcW w:w="993" w:type="dxa"/>
            <w:hideMark/>
          </w:tcPr>
          <w:p w14:paraId="549F36C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7B04639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26CF9F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59BE1A1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6CFB1E4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27824B7"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653F197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1562586</w:t>
            </w:r>
          </w:p>
        </w:tc>
        <w:tc>
          <w:tcPr>
            <w:tcW w:w="2835" w:type="dxa"/>
            <w:hideMark/>
          </w:tcPr>
          <w:p w14:paraId="40C071F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0" w:anchor="/concept/1562586" w:history="1">
              <w:proofErr w:type="spellStart"/>
              <w:r w:rsidRPr="001A6639">
                <w:rPr>
                  <w:rFonts w:eastAsia="Times New Roman" w:cs="Calibri"/>
                  <w:lang w:val="en-ID"/>
                </w:rPr>
                <w:t>lente</w:t>
              </w:r>
              <w:proofErr w:type="spellEnd"/>
              <w:r w:rsidRPr="001A6639">
                <w:rPr>
                  <w:rFonts w:eastAsia="Times New Roman" w:cs="Calibri"/>
                  <w:lang w:val="en-ID"/>
                </w:rPr>
                <w:t xml:space="preserve"> insulin, pork</w:t>
              </w:r>
            </w:hyperlink>
          </w:p>
        </w:tc>
        <w:tc>
          <w:tcPr>
            <w:tcW w:w="993" w:type="dxa"/>
            <w:hideMark/>
          </w:tcPr>
          <w:p w14:paraId="31E045F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03E870D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073DC1B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673D92F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403C403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7458FD5F"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36257D29"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1513843</w:t>
            </w:r>
          </w:p>
        </w:tc>
        <w:tc>
          <w:tcPr>
            <w:tcW w:w="2835" w:type="dxa"/>
            <w:hideMark/>
          </w:tcPr>
          <w:p w14:paraId="573F715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1" w:anchor="/concept/1513843" w:history="1">
              <w:proofErr w:type="spellStart"/>
              <w:r w:rsidRPr="001A6639">
                <w:rPr>
                  <w:rFonts w:eastAsia="Times New Roman" w:cs="Calibri"/>
                  <w:lang w:val="en-ID"/>
                </w:rPr>
                <w:t>lente</w:t>
              </w:r>
              <w:proofErr w:type="spellEnd"/>
              <w:r w:rsidRPr="001A6639">
                <w:rPr>
                  <w:rFonts w:eastAsia="Times New Roman" w:cs="Calibri"/>
                  <w:lang w:val="en-ID"/>
                </w:rPr>
                <w:t xml:space="preserve"> insulin, beef-pork</w:t>
              </w:r>
            </w:hyperlink>
          </w:p>
        </w:tc>
        <w:tc>
          <w:tcPr>
            <w:tcW w:w="993" w:type="dxa"/>
            <w:hideMark/>
          </w:tcPr>
          <w:p w14:paraId="37EB586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5AABBD7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09913C3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23C0526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2426821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5A18F51"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14FD29FD"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19090204</w:t>
            </w:r>
          </w:p>
        </w:tc>
        <w:tc>
          <w:tcPr>
            <w:tcW w:w="2835" w:type="dxa"/>
            <w:hideMark/>
          </w:tcPr>
          <w:p w14:paraId="4F4087C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2" w:anchor="/concept/19090204" w:history="1">
              <w:proofErr w:type="spellStart"/>
              <w:r w:rsidRPr="001A6639">
                <w:rPr>
                  <w:rFonts w:eastAsia="Times New Roman" w:cs="Calibri"/>
                  <w:lang w:val="en-ID"/>
                </w:rPr>
                <w:t>lente</w:t>
              </w:r>
              <w:proofErr w:type="spellEnd"/>
              <w:r w:rsidRPr="001A6639">
                <w:rPr>
                  <w:rFonts w:eastAsia="Times New Roman" w:cs="Calibri"/>
                  <w:lang w:val="en-ID"/>
                </w:rPr>
                <w:t xml:space="preserve"> insulin, beef</w:t>
              </w:r>
            </w:hyperlink>
          </w:p>
        </w:tc>
        <w:tc>
          <w:tcPr>
            <w:tcW w:w="993" w:type="dxa"/>
            <w:hideMark/>
          </w:tcPr>
          <w:p w14:paraId="79A5D85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A68CBB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515CAE3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6B9408F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292899D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3C743008"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7203C63A"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lastRenderedPageBreak/>
              <w:t>1586346</w:t>
            </w:r>
          </w:p>
        </w:tc>
        <w:tc>
          <w:tcPr>
            <w:tcW w:w="2835" w:type="dxa"/>
            <w:hideMark/>
          </w:tcPr>
          <w:p w14:paraId="15D89AE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3" w:anchor="/concept/1586346" w:history="1">
              <w:r w:rsidRPr="001A6639">
                <w:rPr>
                  <w:rFonts w:eastAsia="Times New Roman" w:cs="Calibri"/>
                  <w:lang w:val="en-ID"/>
                </w:rPr>
                <w:t>insulin, regular, pork</w:t>
              </w:r>
            </w:hyperlink>
          </w:p>
        </w:tc>
        <w:tc>
          <w:tcPr>
            <w:tcW w:w="993" w:type="dxa"/>
            <w:hideMark/>
          </w:tcPr>
          <w:p w14:paraId="31BC59A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21C92B0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3D85461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3CDF05A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52E87F9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3D6BFC45"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0636AC3"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1596977</w:t>
            </w:r>
          </w:p>
        </w:tc>
        <w:tc>
          <w:tcPr>
            <w:tcW w:w="2835" w:type="dxa"/>
            <w:hideMark/>
          </w:tcPr>
          <w:p w14:paraId="11039C1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4" w:anchor="/concept/1596977" w:history="1">
              <w:r w:rsidRPr="001A6639">
                <w:rPr>
                  <w:rFonts w:eastAsia="Times New Roman" w:cs="Calibri"/>
                  <w:lang w:val="en-ID"/>
                </w:rPr>
                <w:t>insulin, regular, human</w:t>
              </w:r>
            </w:hyperlink>
          </w:p>
        </w:tc>
        <w:tc>
          <w:tcPr>
            <w:tcW w:w="993" w:type="dxa"/>
            <w:hideMark/>
          </w:tcPr>
          <w:p w14:paraId="52883C1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4F75B2A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154171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4205FC4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7AAC41F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BE1BDF1"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72B9C4FF"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1590165</w:t>
            </w:r>
          </w:p>
        </w:tc>
        <w:tc>
          <w:tcPr>
            <w:tcW w:w="2835" w:type="dxa"/>
            <w:hideMark/>
          </w:tcPr>
          <w:p w14:paraId="5BC753F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5" w:anchor="/concept/1590165" w:history="1">
              <w:r w:rsidRPr="001A6639">
                <w:rPr>
                  <w:rFonts w:eastAsia="Times New Roman" w:cs="Calibri"/>
                  <w:lang w:val="en-ID"/>
                </w:rPr>
                <w:t>insulin, regular, beef-pork</w:t>
              </w:r>
            </w:hyperlink>
          </w:p>
        </w:tc>
        <w:tc>
          <w:tcPr>
            <w:tcW w:w="993" w:type="dxa"/>
            <w:hideMark/>
          </w:tcPr>
          <w:p w14:paraId="08EDD36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26D2C1C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E608FB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5977121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47FDBA5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5925F47C"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4E40C4CE"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19013951</w:t>
            </w:r>
          </w:p>
        </w:tc>
        <w:tc>
          <w:tcPr>
            <w:tcW w:w="2835" w:type="dxa"/>
            <w:hideMark/>
          </w:tcPr>
          <w:p w14:paraId="25CAEF3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6" w:anchor="/concept/19013951" w:history="1">
              <w:r w:rsidRPr="001A6639">
                <w:rPr>
                  <w:rFonts w:eastAsia="Times New Roman" w:cs="Calibri"/>
                  <w:lang w:val="en-ID"/>
                </w:rPr>
                <w:t>insulin, regular, beef</w:t>
              </w:r>
            </w:hyperlink>
          </w:p>
        </w:tc>
        <w:tc>
          <w:tcPr>
            <w:tcW w:w="993" w:type="dxa"/>
            <w:hideMark/>
          </w:tcPr>
          <w:p w14:paraId="7548361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E5129F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3AC4A9F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25B89D6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367C49B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66DE530"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2021198F"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19090187</w:t>
            </w:r>
          </w:p>
        </w:tc>
        <w:tc>
          <w:tcPr>
            <w:tcW w:w="2835" w:type="dxa"/>
            <w:hideMark/>
          </w:tcPr>
          <w:p w14:paraId="30DE34A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7" w:anchor="/concept/19090187" w:history="1">
              <w:r w:rsidRPr="001A6639">
                <w:rPr>
                  <w:rFonts w:eastAsia="Times New Roman" w:cs="Calibri"/>
                  <w:lang w:val="en-ID"/>
                </w:rPr>
                <w:t>insulin, protamine zinc, pork</w:t>
              </w:r>
            </w:hyperlink>
          </w:p>
        </w:tc>
        <w:tc>
          <w:tcPr>
            <w:tcW w:w="993" w:type="dxa"/>
            <w:hideMark/>
          </w:tcPr>
          <w:p w14:paraId="5795C85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2834D41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0DB8EED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0AB067D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2C8C1E2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2AF1502F"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10FE1132"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19091621</w:t>
            </w:r>
          </w:p>
        </w:tc>
        <w:tc>
          <w:tcPr>
            <w:tcW w:w="2835" w:type="dxa"/>
            <w:hideMark/>
          </w:tcPr>
          <w:p w14:paraId="7DE66BD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8" w:anchor="/concept/19091621" w:history="1">
              <w:r w:rsidRPr="001A6639">
                <w:rPr>
                  <w:rFonts w:eastAsia="Times New Roman" w:cs="Calibri"/>
                  <w:lang w:val="en-ID"/>
                </w:rPr>
                <w:t>insulin, protamine zinc, human</w:t>
              </w:r>
            </w:hyperlink>
          </w:p>
        </w:tc>
        <w:tc>
          <w:tcPr>
            <w:tcW w:w="993" w:type="dxa"/>
            <w:hideMark/>
          </w:tcPr>
          <w:p w14:paraId="0BC3747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458BC8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3B46183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0B1C735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5D80A2C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73A8815E"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69DF52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19013926</w:t>
            </w:r>
          </w:p>
        </w:tc>
        <w:tc>
          <w:tcPr>
            <w:tcW w:w="2835" w:type="dxa"/>
            <w:hideMark/>
          </w:tcPr>
          <w:p w14:paraId="74D2264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29" w:anchor="/concept/19013926" w:history="1">
              <w:r w:rsidRPr="001A6639">
                <w:rPr>
                  <w:rFonts w:eastAsia="Times New Roman" w:cs="Calibri"/>
                  <w:lang w:val="en-ID"/>
                </w:rPr>
                <w:t>insulin, protamine zinc, beef-pork</w:t>
              </w:r>
            </w:hyperlink>
          </w:p>
        </w:tc>
        <w:tc>
          <w:tcPr>
            <w:tcW w:w="993" w:type="dxa"/>
            <w:hideMark/>
          </w:tcPr>
          <w:p w14:paraId="3D13D84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3D5CC4C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2AF5EDD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37B2525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4F0E538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016AE5F"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2277ECFC"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19090180</w:t>
            </w:r>
          </w:p>
        </w:tc>
        <w:tc>
          <w:tcPr>
            <w:tcW w:w="2835" w:type="dxa"/>
            <w:hideMark/>
          </w:tcPr>
          <w:p w14:paraId="6DCB408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0" w:anchor="/concept/19090180" w:history="1">
              <w:r w:rsidRPr="001A6639">
                <w:rPr>
                  <w:rFonts w:eastAsia="Times New Roman" w:cs="Calibri"/>
                  <w:lang w:val="en-ID"/>
                </w:rPr>
                <w:t>insulin, protamine zinc, beef</w:t>
              </w:r>
            </w:hyperlink>
          </w:p>
        </w:tc>
        <w:tc>
          <w:tcPr>
            <w:tcW w:w="993" w:type="dxa"/>
            <w:hideMark/>
          </w:tcPr>
          <w:p w14:paraId="2976A79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48077F0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62A20EF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7E24A2C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5E86451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775FB1A"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612C52DE"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19090249</w:t>
            </w:r>
          </w:p>
        </w:tc>
        <w:tc>
          <w:tcPr>
            <w:tcW w:w="2835" w:type="dxa"/>
            <w:hideMark/>
          </w:tcPr>
          <w:p w14:paraId="7C73FF1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1" w:anchor="/concept/19090249" w:history="1">
              <w:r w:rsidRPr="001A6639">
                <w:rPr>
                  <w:rFonts w:eastAsia="Times New Roman" w:cs="Calibri"/>
                  <w:lang w:val="en-ID"/>
                </w:rPr>
                <w:t>insulin, prompt zinc, pork</w:t>
              </w:r>
            </w:hyperlink>
          </w:p>
        </w:tc>
        <w:tc>
          <w:tcPr>
            <w:tcW w:w="993" w:type="dxa"/>
            <w:hideMark/>
          </w:tcPr>
          <w:p w14:paraId="090EEE0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1CCE4B0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31200B4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355D793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5DFEEA7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403F3100"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242ED170"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19090247</w:t>
            </w:r>
          </w:p>
        </w:tc>
        <w:tc>
          <w:tcPr>
            <w:tcW w:w="2835" w:type="dxa"/>
            <w:hideMark/>
          </w:tcPr>
          <w:p w14:paraId="332589F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2" w:anchor="/concept/19090247" w:history="1">
              <w:r w:rsidRPr="001A6639">
                <w:rPr>
                  <w:rFonts w:eastAsia="Times New Roman" w:cs="Calibri"/>
                  <w:lang w:val="en-ID"/>
                </w:rPr>
                <w:t>insulin, prompt zinc, human</w:t>
              </w:r>
            </w:hyperlink>
          </w:p>
        </w:tc>
        <w:tc>
          <w:tcPr>
            <w:tcW w:w="993" w:type="dxa"/>
            <w:hideMark/>
          </w:tcPr>
          <w:p w14:paraId="422B494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11A74CF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5A40523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709F8B9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33BBA1E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0A66818"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347A02B"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19090229</w:t>
            </w:r>
          </w:p>
        </w:tc>
        <w:tc>
          <w:tcPr>
            <w:tcW w:w="2835" w:type="dxa"/>
            <w:hideMark/>
          </w:tcPr>
          <w:p w14:paraId="7DD8834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3" w:anchor="/concept/19090229" w:history="1">
              <w:r w:rsidRPr="001A6639">
                <w:rPr>
                  <w:rFonts w:eastAsia="Times New Roman" w:cs="Calibri"/>
                  <w:lang w:val="en-ID"/>
                </w:rPr>
                <w:t>insulin, prompt zinc, beef-pork</w:t>
              </w:r>
            </w:hyperlink>
          </w:p>
        </w:tc>
        <w:tc>
          <w:tcPr>
            <w:tcW w:w="993" w:type="dxa"/>
            <w:hideMark/>
          </w:tcPr>
          <w:p w14:paraId="7631766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29893C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1269257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66CEEB3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2B239F6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7506AE4"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AF40D00"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19090244</w:t>
            </w:r>
          </w:p>
        </w:tc>
        <w:tc>
          <w:tcPr>
            <w:tcW w:w="2835" w:type="dxa"/>
            <w:hideMark/>
          </w:tcPr>
          <w:p w14:paraId="5FA3A04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4" w:anchor="/concept/19090244" w:history="1">
              <w:r w:rsidRPr="001A6639">
                <w:rPr>
                  <w:rFonts w:eastAsia="Times New Roman" w:cs="Calibri"/>
                  <w:lang w:val="en-ID"/>
                </w:rPr>
                <w:t>insulin, prompt zinc, beef</w:t>
              </w:r>
            </w:hyperlink>
          </w:p>
        </w:tc>
        <w:tc>
          <w:tcPr>
            <w:tcW w:w="993" w:type="dxa"/>
            <w:hideMark/>
          </w:tcPr>
          <w:p w14:paraId="23479CA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0D509D1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68A8261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15CA484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C43924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0E557847"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3217B48"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42899447</w:t>
            </w:r>
          </w:p>
        </w:tc>
        <w:tc>
          <w:tcPr>
            <w:tcW w:w="2835" w:type="dxa"/>
            <w:hideMark/>
          </w:tcPr>
          <w:p w14:paraId="3683337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5" w:anchor="/concept/42899447" w:history="1">
              <w:r w:rsidRPr="001A6639">
                <w:rPr>
                  <w:rFonts w:eastAsia="Times New Roman" w:cs="Calibri"/>
                  <w:lang w:val="en-ID"/>
                </w:rPr>
                <w:t>insulin, pork</w:t>
              </w:r>
            </w:hyperlink>
          </w:p>
        </w:tc>
        <w:tc>
          <w:tcPr>
            <w:tcW w:w="993" w:type="dxa"/>
            <w:hideMark/>
          </w:tcPr>
          <w:p w14:paraId="6259A8C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24ABED2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2B4A58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173E77F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528D35C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7E5157B"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7FF3F2DD"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1513876</w:t>
            </w:r>
          </w:p>
        </w:tc>
        <w:tc>
          <w:tcPr>
            <w:tcW w:w="2835" w:type="dxa"/>
            <w:hideMark/>
          </w:tcPr>
          <w:p w14:paraId="4CB8F58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6" w:anchor="/concept/1513876" w:history="1">
              <w:r w:rsidRPr="001A6639">
                <w:rPr>
                  <w:rFonts w:eastAsia="Times New Roman" w:cs="Calibri"/>
                  <w:lang w:val="en-ID"/>
                </w:rPr>
                <w:t>insulin lispro protamine, human</w:t>
              </w:r>
            </w:hyperlink>
          </w:p>
        </w:tc>
        <w:tc>
          <w:tcPr>
            <w:tcW w:w="993" w:type="dxa"/>
            <w:hideMark/>
          </w:tcPr>
          <w:p w14:paraId="6EB035F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7912996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59949EA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35980F9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259BDFC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22F72B08"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A760C5D"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1550023</w:t>
            </w:r>
          </w:p>
        </w:tc>
        <w:tc>
          <w:tcPr>
            <w:tcW w:w="2835" w:type="dxa"/>
            <w:hideMark/>
          </w:tcPr>
          <w:p w14:paraId="7DC52F3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7" w:anchor="/concept/1550023" w:history="1">
              <w:r w:rsidRPr="001A6639">
                <w:rPr>
                  <w:rFonts w:eastAsia="Times New Roman" w:cs="Calibri"/>
                  <w:lang w:val="en-ID"/>
                </w:rPr>
                <w:t>insulin lispro</w:t>
              </w:r>
            </w:hyperlink>
          </w:p>
        </w:tc>
        <w:tc>
          <w:tcPr>
            <w:tcW w:w="993" w:type="dxa"/>
            <w:hideMark/>
          </w:tcPr>
          <w:p w14:paraId="10B12C3F"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77FB29A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979D16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5163E97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1011E6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1B136821"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7F3AA9CB"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46221581</w:t>
            </w:r>
          </w:p>
        </w:tc>
        <w:tc>
          <w:tcPr>
            <w:tcW w:w="2835" w:type="dxa"/>
            <w:hideMark/>
          </w:tcPr>
          <w:p w14:paraId="0890DEE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8" w:anchor="/concept/46221581" w:history="1">
              <w:r w:rsidRPr="001A6639">
                <w:rPr>
                  <w:rFonts w:eastAsia="Times New Roman" w:cs="Calibri"/>
                  <w:lang w:val="en-ID"/>
                </w:rPr>
                <w:t>insulin isophane</w:t>
              </w:r>
            </w:hyperlink>
          </w:p>
        </w:tc>
        <w:tc>
          <w:tcPr>
            <w:tcW w:w="993" w:type="dxa"/>
            <w:hideMark/>
          </w:tcPr>
          <w:p w14:paraId="38C4E3D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7466973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1EC3CB1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5853B89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1EDCE39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00B2B457"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28E78C7"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1588986</w:t>
            </w:r>
          </w:p>
        </w:tc>
        <w:tc>
          <w:tcPr>
            <w:tcW w:w="2835" w:type="dxa"/>
            <w:hideMark/>
          </w:tcPr>
          <w:p w14:paraId="3EBC4C6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39" w:anchor="/concept/1588986" w:history="1">
              <w:r w:rsidRPr="001A6639">
                <w:rPr>
                  <w:rFonts w:eastAsia="Times New Roman" w:cs="Calibri"/>
                  <w:lang w:val="en-ID"/>
                </w:rPr>
                <w:t>insulin human, rDNA origin</w:t>
              </w:r>
            </w:hyperlink>
          </w:p>
        </w:tc>
        <w:tc>
          <w:tcPr>
            <w:tcW w:w="993" w:type="dxa"/>
            <w:hideMark/>
          </w:tcPr>
          <w:p w14:paraId="58CACFC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7792A58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4FE5969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35CE273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40C27FE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C96215B"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62BD302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1544838</w:t>
            </w:r>
          </w:p>
        </w:tc>
        <w:tc>
          <w:tcPr>
            <w:tcW w:w="2835" w:type="dxa"/>
            <w:hideMark/>
          </w:tcPr>
          <w:p w14:paraId="0EECBA5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0" w:anchor="/concept/1544838" w:history="1">
              <w:r w:rsidRPr="001A6639">
                <w:rPr>
                  <w:rFonts w:eastAsia="Times New Roman" w:cs="Calibri"/>
                  <w:lang w:val="en-ID"/>
                </w:rPr>
                <w:t xml:space="preserve">insulin </w:t>
              </w:r>
              <w:proofErr w:type="spellStart"/>
              <w:r w:rsidRPr="001A6639">
                <w:rPr>
                  <w:rFonts w:eastAsia="Times New Roman" w:cs="Calibri"/>
                  <w:lang w:val="en-ID"/>
                </w:rPr>
                <w:t>glulisine</w:t>
              </w:r>
              <w:proofErr w:type="spellEnd"/>
              <w:r w:rsidRPr="001A6639">
                <w:rPr>
                  <w:rFonts w:eastAsia="Times New Roman" w:cs="Calibri"/>
                  <w:lang w:val="en-ID"/>
                </w:rPr>
                <w:t>, human</w:t>
              </w:r>
            </w:hyperlink>
          </w:p>
        </w:tc>
        <w:tc>
          <w:tcPr>
            <w:tcW w:w="993" w:type="dxa"/>
            <w:hideMark/>
          </w:tcPr>
          <w:p w14:paraId="2AB436D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5EA90DF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168A264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4CEB78A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080E9C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053C6311"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568A8FA0"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1502905</w:t>
            </w:r>
          </w:p>
        </w:tc>
        <w:tc>
          <w:tcPr>
            <w:tcW w:w="2835" w:type="dxa"/>
            <w:hideMark/>
          </w:tcPr>
          <w:p w14:paraId="1CB4E45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1" w:anchor="/concept/1502905" w:history="1">
              <w:r w:rsidRPr="001A6639">
                <w:rPr>
                  <w:rFonts w:eastAsia="Times New Roman" w:cs="Calibri"/>
                  <w:lang w:val="en-ID"/>
                </w:rPr>
                <w:t>insulin glargine</w:t>
              </w:r>
            </w:hyperlink>
          </w:p>
        </w:tc>
        <w:tc>
          <w:tcPr>
            <w:tcW w:w="993" w:type="dxa"/>
            <w:hideMark/>
          </w:tcPr>
          <w:p w14:paraId="62A890B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77C444F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3F95E5E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74A1E7F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24DFF00"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557AE94F"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78B1424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1516976</w:t>
            </w:r>
          </w:p>
        </w:tc>
        <w:tc>
          <w:tcPr>
            <w:tcW w:w="2835" w:type="dxa"/>
            <w:hideMark/>
          </w:tcPr>
          <w:p w14:paraId="4348194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2" w:anchor="/concept/1516976" w:history="1">
              <w:r w:rsidRPr="001A6639">
                <w:rPr>
                  <w:rFonts w:eastAsia="Times New Roman" w:cs="Calibri"/>
                  <w:lang w:val="en-ID"/>
                </w:rPr>
                <w:t>insulin detemir</w:t>
              </w:r>
            </w:hyperlink>
          </w:p>
        </w:tc>
        <w:tc>
          <w:tcPr>
            <w:tcW w:w="993" w:type="dxa"/>
            <w:hideMark/>
          </w:tcPr>
          <w:p w14:paraId="3FFEFA7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33DC2F4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210E948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4764E1C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437386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BED2543"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6755502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35602717</w:t>
            </w:r>
          </w:p>
        </w:tc>
        <w:tc>
          <w:tcPr>
            <w:tcW w:w="2835" w:type="dxa"/>
            <w:hideMark/>
          </w:tcPr>
          <w:p w14:paraId="4EF06A1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3" w:anchor="/concept/35602717" w:history="1">
              <w:r w:rsidRPr="001A6639">
                <w:rPr>
                  <w:rFonts w:eastAsia="Times New Roman" w:cs="Calibri"/>
                  <w:lang w:val="en-ID"/>
                </w:rPr>
                <w:t xml:space="preserve">insulin </w:t>
              </w:r>
              <w:proofErr w:type="spellStart"/>
              <w:r w:rsidRPr="001A6639">
                <w:rPr>
                  <w:rFonts w:eastAsia="Times New Roman" w:cs="Calibri"/>
                  <w:lang w:val="en-ID"/>
                </w:rPr>
                <w:t>degludec</w:t>
              </w:r>
              <w:proofErr w:type="spellEnd"/>
            </w:hyperlink>
          </w:p>
        </w:tc>
        <w:tc>
          <w:tcPr>
            <w:tcW w:w="993" w:type="dxa"/>
            <w:hideMark/>
          </w:tcPr>
          <w:p w14:paraId="7823D01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10F328B3"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5B6D17C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0336AC8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63847799"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E63B209"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3BB75C7"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1567198</w:t>
            </w:r>
          </w:p>
        </w:tc>
        <w:tc>
          <w:tcPr>
            <w:tcW w:w="2835" w:type="dxa"/>
            <w:hideMark/>
          </w:tcPr>
          <w:p w14:paraId="49A1FF4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4" w:anchor="/concept/1567198" w:history="1">
              <w:r w:rsidRPr="001A6639">
                <w:rPr>
                  <w:rFonts w:eastAsia="Times New Roman" w:cs="Calibri"/>
                  <w:lang w:val="en-ID"/>
                </w:rPr>
                <w:t xml:space="preserve">insulin </w:t>
              </w:r>
              <w:proofErr w:type="spellStart"/>
              <w:r w:rsidRPr="001A6639">
                <w:rPr>
                  <w:rFonts w:eastAsia="Times New Roman" w:cs="Calibri"/>
                  <w:lang w:val="en-ID"/>
                </w:rPr>
                <w:t>aspart</w:t>
              </w:r>
              <w:proofErr w:type="spellEnd"/>
              <w:r w:rsidRPr="001A6639">
                <w:rPr>
                  <w:rFonts w:eastAsia="Times New Roman" w:cs="Calibri"/>
                  <w:lang w:val="en-ID"/>
                </w:rPr>
                <w:t>, human</w:t>
              </w:r>
            </w:hyperlink>
          </w:p>
        </w:tc>
        <w:tc>
          <w:tcPr>
            <w:tcW w:w="993" w:type="dxa"/>
            <w:hideMark/>
          </w:tcPr>
          <w:p w14:paraId="66CB122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1784F17C"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6230F12B"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0AA0F7A2"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5C48C2BD"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6C7CBDCF"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1B1FA43"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1531601</w:t>
            </w:r>
          </w:p>
        </w:tc>
        <w:tc>
          <w:tcPr>
            <w:tcW w:w="2835" w:type="dxa"/>
            <w:hideMark/>
          </w:tcPr>
          <w:p w14:paraId="23DA7A8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5" w:anchor="/concept/1531601" w:history="1">
              <w:r w:rsidRPr="001A6639">
                <w:rPr>
                  <w:rFonts w:eastAsia="Times New Roman" w:cs="Calibri"/>
                  <w:lang w:val="en-ID"/>
                </w:rPr>
                <w:t xml:space="preserve">insulin </w:t>
              </w:r>
              <w:proofErr w:type="spellStart"/>
              <w:r w:rsidRPr="001A6639">
                <w:rPr>
                  <w:rFonts w:eastAsia="Times New Roman" w:cs="Calibri"/>
                  <w:lang w:val="en-ID"/>
                </w:rPr>
                <w:t>aspart</w:t>
              </w:r>
              <w:proofErr w:type="spellEnd"/>
              <w:r w:rsidRPr="001A6639">
                <w:rPr>
                  <w:rFonts w:eastAsia="Times New Roman" w:cs="Calibri"/>
                  <w:lang w:val="en-ID"/>
                </w:rPr>
                <w:t xml:space="preserve"> protamine, human</w:t>
              </w:r>
            </w:hyperlink>
          </w:p>
        </w:tc>
        <w:tc>
          <w:tcPr>
            <w:tcW w:w="993" w:type="dxa"/>
            <w:hideMark/>
          </w:tcPr>
          <w:p w14:paraId="0F9BBB5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646E630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9D9D164"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3442DEF7"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04708A78"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r w:rsidR="001A6639" w:rsidRPr="001A6639" w14:paraId="5C085EBA" w14:textId="77777777" w:rsidTr="00D3345A">
        <w:trPr>
          <w:trHeight w:val="329"/>
        </w:trPr>
        <w:tc>
          <w:tcPr>
            <w:cnfStyle w:val="001000000000" w:firstRow="0" w:lastRow="0" w:firstColumn="1" w:lastColumn="0" w:oddVBand="0" w:evenVBand="0" w:oddHBand="0" w:evenHBand="0" w:firstRowFirstColumn="0" w:firstRowLastColumn="0" w:lastRowFirstColumn="0" w:lastRowLastColumn="0"/>
            <w:tcW w:w="1134" w:type="dxa"/>
            <w:hideMark/>
          </w:tcPr>
          <w:p w14:paraId="088AB27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35198096</w:t>
            </w:r>
          </w:p>
        </w:tc>
        <w:tc>
          <w:tcPr>
            <w:tcW w:w="2835" w:type="dxa"/>
            <w:hideMark/>
          </w:tcPr>
          <w:p w14:paraId="4BECB02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lang w:val="en-ID"/>
              </w:rPr>
            </w:pPr>
            <w:hyperlink r:id="rId46" w:anchor="/concept/35198096" w:history="1">
              <w:r w:rsidRPr="001A6639">
                <w:rPr>
                  <w:rFonts w:eastAsia="Times New Roman" w:cs="Calibri"/>
                  <w:lang w:val="en-ID"/>
                </w:rPr>
                <w:t xml:space="preserve">insulin </w:t>
              </w:r>
              <w:proofErr w:type="spellStart"/>
              <w:r w:rsidRPr="001A6639">
                <w:rPr>
                  <w:rFonts w:eastAsia="Times New Roman" w:cs="Calibri"/>
                  <w:lang w:val="en-ID"/>
                </w:rPr>
                <w:t>aspart</w:t>
              </w:r>
              <w:proofErr w:type="spellEnd"/>
            </w:hyperlink>
          </w:p>
        </w:tc>
        <w:tc>
          <w:tcPr>
            <w:tcW w:w="993" w:type="dxa"/>
            <w:hideMark/>
          </w:tcPr>
          <w:p w14:paraId="522FBCB6"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Drug</w:t>
            </w:r>
          </w:p>
        </w:tc>
        <w:tc>
          <w:tcPr>
            <w:tcW w:w="1134" w:type="dxa"/>
          </w:tcPr>
          <w:p w14:paraId="0C677075"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proofErr w:type="spellStart"/>
            <w:r w:rsidRPr="001A6639">
              <w:rPr>
                <w:rFonts w:eastAsia="Times New Roman" w:cs="Calibri"/>
                <w:color w:val="000000"/>
                <w:lang w:val="en-ID"/>
              </w:rPr>
              <w:t>RxNorm</w:t>
            </w:r>
            <w:proofErr w:type="spellEnd"/>
          </w:p>
        </w:tc>
        <w:tc>
          <w:tcPr>
            <w:tcW w:w="992" w:type="dxa"/>
          </w:tcPr>
          <w:p w14:paraId="7751DFEA"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c>
          <w:tcPr>
            <w:tcW w:w="1276" w:type="dxa"/>
          </w:tcPr>
          <w:p w14:paraId="1B0802AE"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YES</w:t>
            </w:r>
          </w:p>
        </w:tc>
        <w:tc>
          <w:tcPr>
            <w:tcW w:w="1276" w:type="dxa"/>
          </w:tcPr>
          <w:p w14:paraId="1D5B8BA1" w14:textId="77777777" w:rsidR="001A6639" w:rsidRPr="001A6639" w:rsidRDefault="001A6639" w:rsidP="001A6639">
            <w:pP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val="en-ID"/>
              </w:rPr>
            </w:pPr>
            <w:r w:rsidRPr="001A6639">
              <w:rPr>
                <w:rFonts w:eastAsia="Times New Roman" w:cs="Calibri"/>
                <w:color w:val="000000"/>
                <w:lang w:val="en-ID"/>
              </w:rPr>
              <w:t>NO</w:t>
            </w:r>
          </w:p>
        </w:tc>
      </w:tr>
    </w:tbl>
    <w:p w14:paraId="4826EB19" w14:textId="77777777" w:rsidR="001A6639" w:rsidRPr="001A6639" w:rsidRDefault="001A6639" w:rsidP="001A6639">
      <w:pPr>
        <w:widowControl/>
        <w:spacing w:after="200"/>
        <w:rPr>
          <w:rFonts w:ascii="Calibri" w:eastAsia="Batang" w:hAnsi="Calibri" w:cs="Calibri"/>
          <w:sz w:val="22"/>
          <w:szCs w:val="22"/>
          <w:lang w:eastAsia="en-US"/>
        </w:rPr>
      </w:pPr>
    </w:p>
    <w:p w14:paraId="1815FCA5" w14:textId="152349C8"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5</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sidRPr="001A6639">
        <w:rPr>
          <w:rFonts w:ascii="Calibri" w:eastAsia="Batang" w:hAnsi="Calibri" w:cs="Calibri"/>
          <w:sz w:val="22"/>
          <w:szCs w:val="22"/>
          <w:lang w:eastAsia="ko-KR"/>
        </w:rPr>
        <w:t>Exclusion criteria</w:t>
      </w:r>
    </w:p>
    <w:tbl>
      <w:tblPr>
        <w:tblStyle w:val="TableGrid11"/>
        <w:tblW w:w="9505" w:type="dxa"/>
        <w:tblInd w:w="0" w:type="dxa"/>
        <w:tblBorders>
          <w:left w:val="none" w:sz="0" w:space="0" w:color="auto"/>
          <w:insideV w:val="none" w:sz="0" w:space="0" w:color="auto"/>
        </w:tblBorders>
        <w:tblLook w:val="00A0" w:firstRow="1" w:lastRow="0" w:firstColumn="1" w:lastColumn="0" w:noHBand="0" w:noVBand="0"/>
      </w:tblPr>
      <w:tblGrid>
        <w:gridCol w:w="1267"/>
        <w:gridCol w:w="3246"/>
        <w:gridCol w:w="1087"/>
        <w:gridCol w:w="1247"/>
        <w:gridCol w:w="1036"/>
        <w:gridCol w:w="1383"/>
        <w:gridCol w:w="982"/>
      </w:tblGrid>
      <w:tr w:rsidR="001A6639" w:rsidRPr="001A6639" w14:paraId="60F35D1C" w14:textId="77777777" w:rsidTr="00D3345A">
        <w:trPr>
          <w:trHeight w:val="329"/>
        </w:trPr>
        <w:tc>
          <w:tcPr>
            <w:tcW w:w="1267" w:type="dxa"/>
            <w:tcBorders>
              <w:bottom w:val="single" w:sz="4" w:space="0" w:color="auto"/>
            </w:tcBorders>
            <w:noWrap/>
            <w:hideMark/>
          </w:tcPr>
          <w:p w14:paraId="1E8A0243"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Concept Id</w:t>
            </w:r>
          </w:p>
        </w:tc>
        <w:tc>
          <w:tcPr>
            <w:tcW w:w="3246" w:type="dxa"/>
            <w:tcBorders>
              <w:bottom w:val="single" w:sz="4" w:space="0" w:color="auto"/>
            </w:tcBorders>
            <w:noWrap/>
            <w:hideMark/>
          </w:tcPr>
          <w:p w14:paraId="2F858049"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Concept Name</w:t>
            </w:r>
          </w:p>
        </w:tc>
        <w:tc>
          <w:tcPr>
            <w:tcW w:w="957" w:type="dxa"/>
            <w:tcBorders>
              <w:bottom w:val="single" w:sz="4" w:space="0" w:color="auto"/>
            </w:tcBorders>
            <w:noWrap/>
            <w:hideMark/>
          </w:tcPr>
          <w:p w14:paraId="2F972FFC"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Domain</w:t>
            </w:r>
          </w:p>
        </w:tc>
        <w:tc>
          <w:tcPr>
            <w:tcW w:w="1134" w:type="dxa"/>
            <w:tcBorders>
              <w:bottom w:val="single" w:sz="4" w:space="0" w:color="auto"/>
            </w:tcBorders>
          </w:tcPr>
          <w:p w14:paraId="5618AA9E"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Vocabulary</w:t>
            </w:r>
          </w:p>
        </w:tc>
        <w:tc>
          <w:tcPr>
            <w:tcW w:w="887" w:type="dxa"/>
            <w:tcBorders>
              <w:bottom w:val="single" w:sz="4" w:space="0" w:color="auto"/>
            </w:tcBorders>
          </w:tcPr>
          <w:p w14:paraId="0B564199"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Excluded</w:t>
            </w:r>
          </w:p>
        </w:tc>
        <w:tc>
          <w:tcPr>
            <w:tcW w:w="1171" w:type="dxa"/>
            <w:tcBorders>
              <w:bottom w:val="single" w:sz="4" w:space="0" w:color="auto"/>
            </w:tcBorders>
          </w:tcPr>
          <w:p w14:paraId="071F4807"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Descendants</w:t>
            </w:r>
          </w:p>
        </w:tc>
        <w:tc>
          <w:tcPr>
            <w:tcW w:w="843" w:type="dxa"/>
            <w:tcBorders>
              <w:bottom w:val="single" w:sz="4" w:space="0" w:color="auto"/>
              <w:right w:val="nil"/>
            </w:tcBorders>
          </w:tcPr>
          <w:p w14:paraId="561AE5EB" w14:textId="77777777" w:rsidR="001A6639" w:rsidRPr="001A6639" w:rsidRDefault="001A6639" w:rsidP="001A6639">
            <w:pPr>
              <w:rPr>
                <w:rFonts w:eastAsia="Times New Roman" w:cs="Calibri"/>
                <w:b/>
                <w:color w:val="000000"/>
                <w:lang w:val="en-ID"/>
              </w:rPr>
            </w:pPr>
            <w:r w:rsidRPr="001A6639">
              <w:rPr>
                <w:rFonts w:eastAsia="Times New Roman" w:cs="Calibri"/>
                <w:b/>
                <w:color w:val="000000"/>
                <w:lang w:val="en-ID"/>
              </w:rPr>
              <w:t>Mapped</w:t>
            </w:r>
          </w:p>
        </w:tc>
      </w:tr>
      <w:tr w:rsidR="001A6639" w:rsidRPr="001A6639" w14:paraId="48068E8B" w14:textId="77777777" w:rsidTr="00D3345A">
        <w:trPr>
          <w:trHeight w:val="329"/>
        </w:trPr>
        <w:tc>
          <w:tcPr>
            <w:tcW w:w="1267" w:type="dxa"/>
            <w:tcBorders>
              <w:bottom w:val="nil"/>
            </w:tcBorders>
            <w:hideMark/>
          </w:tcPr>
          <w:p w14:paraId="7347D4DC"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4224940</w:t>
            </w:r>
          </w:p>
        </w:tc>
        <w:tc>
          <w:tcPr>
            <w:tcW w:w="3246" w:type="dxa"/>
            <w:tcBorders>
              <w:bottom w:val="nil"/>
            </w:tcBorders>
            <w:hideMark/>
          </w:tcPr>
          <w:p w14:paraId="25BDE606" w14:textId="77777777" w:rsidR="001A6639" w:rsidRPr="001A6639" w:rsidRDefault="001A6639" w:rsidP="001A6639">
            <w:pPr>
              <w:rPr>
                <w:rFonts w:eastAsia="Times New Roman" w:cs="Calibri"/>
                <w:lang w:val="en-ID"/>
              </w:rPr>
            </w:pPr>
            <w:hyperlink r:id="rId47" w:anchor="/concept/4224940" w:history="1">
              <w:r w:rsidRPr="001A6639">
                <w:rPr>
                  <w:rFonts w:eastAsia="Times New Roman" w:cs="Calibri"/>
                  <w:lang w:val="en-ID"/>
                </w:rPr>
                <w:t>Schizoaffective disorder, depressive type</w:t>
              </w:r>
            </w:hyperlink>
          </w:p>
        </w:tc>
        <w:tc>
          <w:tcPr>
            <w:tcW w:w="957" w:type="dxa"/>
            <w:tcBorders>
              <w:bottom w:val="nil"/>
            </w:tcBorders>
            <w:hideMark/>
          </w:tcPr>
          <w:p w14:paraId="012E2F7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Condition</w:t>
            </w:r>
          </w:p>
        </w:tc>
        <w:tc>
          <w:tcPr>
            <w:tcW w:w="1134" w:type="dxa"/>
            <w:tcBorders>
              <w:bottom w:val="nil"/>
            </w:tcBorders>
          </w:tcPr>
          <w:p w14:paraId="63DF1C40"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SNOMED</w:t>
            </w:r>
          </w:p>
        </w:tc>
        <w:tc>
          <w:tcPr>
            <w:tcW w:w="887" w:type="dxa"/>
            <w:tcBorders>
              <w:bottom w:val="nil"/>
            </w:tcBorders>
          </w:tcPr>
          <w:p w14:paraId="014BBC6A"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NO</w:t>
            </w:r>
          </w:p>
        </w:tc>
        <w:tc>
          <w:tcPr>
            <w:tcW w:w="1171" w:type="dxa"/>
            <w:tcBorders>
              <w:bottom w:val="nil"/>
            </w:tcBorders>
          </w:tcPr>
          <w:p w14:paraId="5187E26F"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YES</w:t>
            </w:r>
          </w:p>
        </w:tc>
        <w:tc>
          <w:tcPr>
            <w:tcW w:w="843" w:type="dxa"/>
            <w:tcBorders>
              <w:bottom w:val="nil"/>
              <w:right w:val="nil"/>
            </w:tcBorders>
          </w:tcPr>
          <w:p w14:paraId="65069171"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NO</w:t>
            </w:r>
          </w:p>
        </w:tc>
      </w:tr>
      <w:tr w:rsidR="001A6639" w:rsidRPr="001A6639" w14:paraId="153A9C4E" w14:textId="77777777" w:rsidTr="00D3345A">
        <w:trPr>
          <w:trHeight w:val="329"/>
        </w:trPr>
        <w:tc>
          <w:tcPr>
            <w:tcW w:w="1267" w:type="dxa"/>
            <w:tcBorders>
              <w:top w:val="nil"/>
              <w:bottom w:val="nil"/>
            </w:tcBorders>
            <w:hideMark/>
          </w:tcPr>
          <w:p w14:paraId="3E9732F4"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4244078</w:t>
            </w:r>
          </w:p>
        </w:tc>
        <w:tc>
          <w:tcPr>
            <w:tcW w:w="3246" w:type="dxa"/>
            <w:tcBorders>
              <w:top w:val="nil"/>
              <w:bottom w:val="nil"/>
            </w:tcBorders>
            <w:hideMark/>
          </w:tcPr>
          <w:p w14:paraId="498A86EB" w14:textId="77777777" w:rsidR="001A6639" w:rsidRPr="001A6639" w:rsidRDefault="001A6639" w:rsidP="001A6639">
            <w:pPr>
              <w:rPr>
                <w:rFonts w:eastAsia="Times New Roman" w:cs="Calibri"/>
                <w:lang w:val="en-ID"/>
              </w:rPr>
            </w:pPr>
            <w:hyperlink r:id="rId48" w:anchor="/concept/4244078" w:history="1">
              <w:r w:rsidRPr="001A6639">
                <w:rPr>
                  <w:rFonts w:eastAsia="Times New Roman" w:cs="Calibri"/>
                  <w:lang w:val="en-ID"/>
                </w:rPr>
                <w:t>Schizoaffective disorder, bipolar type</w:t>
              </w:r>
            </w:hyperlink>
          </w:p>
        </w:tc>
        <w:tc>
          <w:tcPr>
            <w:tcW w:w="957" w:type="dxa"/>
            <w:tcBorders>
              <w:top w:val="nil"/>
              <w:bottom w:val="nil"/>
            </w:tcBorders>
            <w:hideMark/>
          </w:tcPr>
          <w:p w14:paraId="6266BBC3"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Condition</w:t>
            </w:r>
          </w:p>
        </w:tc>
        <w:tc>
          <w:tcPr>
            <w:tcW w:w="1134" w:type="dxa"/>
            <w:tcBorders>
              <w:top w:val="nil"/>
              <w:bottom w:val="nil"/>
            </w:tcBorders>
          </w:tcPr>
          <w:p w14:paraId="1A3E123E"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SNOMED</w:t>
            </w:r>
          </w:p>
        </w:tc>
        <w:tc>
          <w:tcPr>
            <w:tcW w:w="887" w:type="dxa"/>
            <w:tcBorders>
              <w:top w:val="nil"/>
              <w:bottom w:val="nil"/>
            </w:tcBorders>
          </w:tcPr>
          <w:p w14:paraId="5A4E854D"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c>
          <w:tcPr>
            <w:tcW w:w="1171" w:type="dxa"/>
            <w:tcBorders>
              <w:top w:val="nil"/>
              <w:bottom w:val="nil"/>
            </w:tcBorders>
          </w:tcPr>
          <w:p w14:paraId="115CBE55"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YES</w:t>
            </w:r>
          </w:p>
        </w:tc>
        <w:tc>
          <w:tcPr>
            <w:tcW w:w="843" w:type="dxa"/>
            <w:tcBorders>
              <w:top w:val="nil"/>
              <w:bottom w:val="nil"/>
              <w:right w:val="nil"/>
            </w:tcBorders>
          </w:tcPr>
          <w:p w14:paraId="2DFE70D0"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r>
      <w:tr w:rsidR="001A6639" w:rsidRPr="001A6639" w14:paraId="678A75D1" w14:textId="77777777" w:rsidTr="00D3345A">
        <w:trPr>
          <w:trHeight w:val="329"/>
        </w:trPr>
        <w:tc>
          <w:tcPr>
            <w:tcW w:w="1267" w:type="dxa"/>
            <w:tcBorders>
              <w:top w:val="nil"/>
              <w:bottom w:val="nil"/>
            </w:tcBorders>
            <w:hideMark/>
          </w:tcPr>
          <w:p w14:paraId="048B0D6B"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4332994</w:t>
            </w:r>
          </w:p>
        </w:tc>
        <w:tc>
          <w:tcPr>
            <w:tcW w:w="3246" w:type="dxa"/>
            <w:tcBorders>
              <w:top w:val="nil"/>
              <w:bottom w:val="nil"/>
            </w:tcBorders>
            <w:hideMark/>
          </w:tcPr>
          <w:p w14:paraId="658E745F" w14:textId="77777777" w:rsidR="001A6639" w:rsidRPr="001A6639" w:rsidRDefault="001A6639" w:rsidP="001A6639">
            <w:pPr>
              <w:rPr>
                <w:rFonts w:eastAsia="Times New Roman" w:cs="Calibri"/>
                <w:lang w:val="en-ID"/>
              </w:rPr>
            </w:pPr>
            <w:hyperlink r:id="rId49" w:anchor="/concept/4332994" w:history="1">
              <w:r w:rsidRPr="001A6639">
                <w:rPr>
                  <w:rFonts w:eastAsia="Times New Roman" w:cs="Calibri"/>
                  <w:lang w:val="en-ID"/>
                </w:rPr>
                <w:t>Post-schizophrenic depression</w:t>
              </w:r>
            </w:hyperlink>
          </w:p>
        </w:tc>
        <w:tc>
          <w:tcPr>
            <w:tcW w:w="957" w:type="dxa"/>
            <w:tcBorders>
              <w:top w:val="nil"/>
              <w:bottom w:val="nil"/>
            </w:tcBorders>
            <w:hideMark/>
          </w:tcPr>
          <w:p w14:paraId="25134AB0"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Condition</w:t>
            </w:r>
          </w:p>
        </w:tc>
        <w:tc>
          <w:tcPr>
            <w:tcW w:w="1134" w:type="dxa"/>
            <w:tcBorders>
              <w:top w:val="nil"/>
              <w:bottom w:val="nil"/>
            </w:tcBorders>
          </w:tcPr>
          <w:p w14:paraId="7025042C"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SNOMED</w:t>
            </w:r>
          </w:p>
        </w:tc>
        <w:tc>
          <w:tcPr>
            <w:tcW w:w="887" w:type="dxa"/>
            <w:tcBorders>
              <w:top w:val="nil"/>
              <w:bottom w:val="nil"/>
            </w:tcBorders>
          </w:tcPr>
          <w:p w14:paraId="571DFBB4"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c>
          <w:tcPr>
            <w:tcW w:w="1171" w:type="dxa"/>
            <w:tcBorders>
              <w:top w:val="nil"/>
              <w:bottom w:val="nil"/>
            </w:tcBorders>
          </w:tcPr>
          <w:p w14:paraId="344DFBA3"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YES</w:t>
            </w:r>
          </w:p>
        </w:tc>
        <w:tc>
          <w:tcPr>
            <w:tcW w:w="843" w:type="dxa"/>
            <w:tcBorders>
              <w:top w:val="nil"/>
              <w:bottom w:val="nil"/>
              <w:right w:val="nil"/>
            </w:tcBorders>
          </w:tcPr>
          <w:p w14:paraId="2EBB6E7D"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r>
      <w:tr w:rsidR="001A6639" w:rsidRPr="001A6639" w14:paraId="63247D5D" w14:textId="77777777" w:rsidTr="00D3345A">
        <w:trPr>
          <w:trHeight w:val="329"/>
        </w:trPr>
        <w:tc>
          <w:tcPr>
            <w:tcW w:w="1267" w:type="dxa"/>
            <w:tcBorders>
              <w:top w:val="nil"/>
              <w:bottom w:val="nil"/>
            </w:tcBorders>
            <w:hideMark/>
          </w:tcPr>
          <w:p w14:paraId="45D6CCE9"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4133073</w:t>
            </w:r>
          </w:p>
        </w:tc>
        <w:tc>
          <w:tcPr>
            <w:tcW w:w="3246" w:type="dxa"/>
            <w:tcBorders>
              <w:top w:val="nil"/>
              <w:bottom w:val="nil"/>
            </w:tcBorders>
            <w:hideMark/>
          </w:tcPr>
          <w:p w14:paraId="5C7FD565" w14:textId="77777777" w:rsidR="001A6639" w:rsidRPr="001A6639" w:rsidRDefault="001A6639" w:rsidP="001A6639">
            <w:pPr>
              <w:rPr>
                <w:rFonts w:eastAsia="Times New Roman" w:cs="Calibri"/>
                <w:lang w:val="en-ID"/>
              </w:rPr>
            </w:pPr>
            <w:hyperlink r:id="rId50" w:anchor="/concept/4133073" w:history="1">
              <w:r w:rsidRPr="001A6639">
                <w:rPr>
                  <w:rFonts w:eastAsia="Times New Roman" w:cs="Calibri"/>
                  <w:lang w:val="en-ID"/>
                </w:rPr>
                <w:t>Maternity blues</w:t>
              </w:r>
            </w:hyperlink>
          </w:p>
        </w:tc>
        <w:tc>
          <w:tcPr>
            <w:tcW w:w="957" w:type="dxa"/>
            <w:tcBorders>
              <w:top w:val="nil"/>
              <w:bottom w:val="nil"/>
            </w:tcBorders>
            <w:hideMark/>
          </w:tcPr>
          <w:p w14:paraId="2F2A59DC"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Condition</w:t>
            </w:r>
          </w:p>
        </w:tc>
        <w:tc>
          <w:tcPr>
            <w:tcW w:w="1134" w:type="dxa"/>
            <w:tcBorders>
              <w:top w:val="nil"/>
              <w:bottom w:val="nil"/>
            </w:tcBorders>
          </w:tcPr>
          <w:p w14:paraId="06C6226B"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SNOMED</w:t>
            </w:r>
          </w:p>
        </w:tc>
        <w:tc>
          <w:tcPr>
            <w:tcW w:w="887" w:type="dxa"/>
            <w:tcBorders>
              <w:top w:val="nil"/>
              <w:bottom w:val="nil"/>
            </w:tcBorders>
          </w:tcPr>
          <w:p w14:paraId="7A232002"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c>
          <w:tcPr>
            <w:tcW w:w="1171" w:type="dxa"/>
            <w:tcBorders>
              <w:top w:val="nil"/>
              <w:bottom w:val="nil"/>
            </w:tcBorders>
          </w:tcPr>
          <w:p w14:paraId="308FF552"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YES</w:t>
            </w:r>
          </w:p>
        </w:tc>
        <w:tc>
          <w:tcPr>
            <w:tcW w:w="843" w:type="dxa"/>
            <w:tcBorders>
              <w:top w:val="nil"/>
              <w:bottom w:val="nil"/>
              <w:right w:val="nil"/>
            </w:tcBorders>
          </w:tcPr>
          <w:p w14:paraId="1DC329BA"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r>
      <w:tr w:rsidR="001A6639" w:rsidRPr="001A6639" w14:paraId="05D4F6FD" w14:textId="77777777" w:rsidTr="00D3345A">
        <w:trPr>
          <w:trHeight w:val="329"/>
        </w:trPr>
        <w:tc>
          <w:tcPr>
            <w:tcW w:w="1267" w:type="dxa"/>
            <w:tcBorders>
              <w:top w:val="nil"/>
            </w:tcBorders>
            <w:hideMark/>
          </w:tcPr>
          <w:p w14:paraId="09EA4CDA"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436665</w:t>
            </w:r>
          </w:p>
        </w:tc>
        <w:tc>
          <w:tcPr>
            <w:tcW w:w="3246" w:type="dxa"/>
            <w:tcBorders>
              <w:top w:val="nil"/>
            </w:tcBorders>
            <w:hideMark/>
          </w:tcPr>
          <w:p w14:paraId="7C930888" w14:textId="77777777" w:rsidR="001A6639" w:rsidRPr="001A6639" w:rsidRDefault="001A6639" w:rsidP="001A6639">
            <w:pPr>
              <w:rPr>
                <w:rFonts w:eastAsia="Times New Roman" w:cs="Calibri"/>
                <w:lang w:val="en-ID"/>
              </w:rPr>
            </w:pPr>
            <w:hyperlink r:id="rId51" w:anchor="/concept/436665" w:history="1">
              <w:r w:rsidRPr="001A6639">
                <w:rPr>
                  <w:rFonts w:eastAsia="Times New Roman" w:cs="Calibri"/>
                  <w:lang w:val="en-ID"/>
                </w:rPr>
                <w:t>Bipolar disorder</w:t>
              </w:r>
            </w:hyperlink>
          </w:p>
        </w:tc>
        <w:tc>
          <w:tcPr>
            <w:tcW w:w="957" w:type="dxa"/>
            <w:tcBorders>
              <w:top w:val="nil"/>
            </w:tcBorders>
            <w:hideMark/>
          </w:tcPr>
          <w:p w14:paraId="2FBB323B"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Condition</w:t>
            </w:r>
          </w:p>
        </w:tc>
        <w:tc>
          <w:tcPr>
            <w:tcW w:w="1134" w:type="dxa"/>
            <w:tcBorders>
              <w:top w:val="nil"/>
            </w:tcBorders>
          </w:tcPr>
          <w:p w14:paraId="3B82DFC5" w14:textId="77777777" w:rsidR="001A6639" w:rsidRPr="001A6639" w:rsidRDefault="001A6639" w:rsidP="001A6639">
            <w:pPr>
              <w:rPr>
                <w:rFonts w:eastAsia="Times New Roman" w:cs="Calibri"/>
                <w:color w:val="000000"/>
                <w:lang w:val="en-ID"/>
              </w:rPr>
            </w:pPr>
            <w:r w:rsidRPr="001A6639">
              <w:rPr>
                <w:rFonts w:eastAsia="Times New Roman" w:cs="Calibri"/>
                <w:color w:val="000000"/>
                <w:lang w:val="en-ID"/>
              </w:rPr>
              <w:t>SNOMED</w:t>
            </w:r>
          </w:p>
        </w:tc>
        <w:tc>
          <w:tcPr>
            <w:tcW w:w="887" w:type="dxa"/>
            <w:tcBorders>
              <w:top w:val="nil"/>
            </w:tcBorders>
          </w:tcPr>
          <w:p w14:paraId="26CF5658"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c>
          <w:tcPr>
            <w:tcW w:w="1171" w:type="dxa"/>
            <w:tcBorders>
              <w:top w:val="nil"/>
            </w:tcBorders>
          </w:tcPr>
          <w:p w14:paraId="7B303645"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YES</w:t>
            </w:r>
          </w:p>
        </w:tc>
        <w:tc>
          <w:tcPr>
            <w:tcW w:w="843" w:type="dxa"/>
            <w:tcBorders>
              <w:top w:val="nil"/>
              <w:right w:val="nil"/>
            </w:tcBorders>
          </w:tcPr>
          <w:p w14:paraId="039F0023" w14:textId="77777777" w:rsidR="001A6639" w:rsidRPr="001A6639" w:rsidRDefault="001A6639" w:rsidP="001A6639">
            <w:pPr>
              <w:rPr>
                <w:rFonts w:eastAsia="Times New Roman" w:cs="Calibri"/>
                <w:b/>
                <w:color w:val="000000"/>
                <w:lang w:val="en-ID"/>
              </w:rPr>
            </w:pPr>
            <w:r w:rsidRPr="001A6639">
              <w:rPr>
                <w:rFonts w:eastAsia="Times New Roman" w:cs="Calibri"/>
                <w:color w:val="000000"/>
                <w:lang w:val="en-ID"/>
              </w:rPr>
              <w:t>NO</w:t>
            </w:r>
          </w:p>
        </w:tc>
      </w:tr>
    </w:tbl>
    <w:p w14:paraId="56140B32" w14:textId="77777777" w:rsidR="001A6639" w:rsidRPr="001A6639" w:rsidRDefault="001A6639" w:rsidP="001A6639">
      <w:pPr>
        <w:widowControl/>
        <w:spacing w:after="200"/>
        <w:rPr>
          <w:rFonts w:ascii="Calibri" w:eastAsia="Batang" w:hAnsi="Calibri" w:cs="Calibri"/>
          <w:sz w:val="22"/>
          <w:szCs w:val="22"/>
          <w:lang w:eastAsia="ko-KR"/>
        </w:rPr>
      </w:pPr>
    </w:p>
    <w:p w14:paraId="59FE5B59" w14:textId="50DE5852" w:rsidR="001A6639" w:rsidRPr="001A6639" w:rsidRDefault="001A6639" w:rsidP="001A6639">
      <w:pPr>
        <w:widowControl/>
        <w:spacing w:after="200"/>
        <w:rPr>
          <w:rFonts w:ascii="Calibri" w:eastAsia="Batang" w:hAnsi="Calibri" w:cs="Calibri"/>
          <w:sz w:val="22"/>
          <w:szCs w:val="22"/>
          <w:lang w:eastAsia="en-US"/>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6</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sidRPr="001A6639">
        <w:rPr>
          <w:rFonts w:ascii="Calibri" w:eastAsia="Batang" w:hAnsi="Calibri" w:cs="Calibri"/>
          <w:sz w:val="22"/>
          <w:szCs w:val="22"/>
          <w:lang w:eastAsia="ko-KR"/>
        </w:rPr>
        <w:t>Depression</w:t>
      </w:r>
    </w:p>
    <w:tbl>
      <w:tblPr>
        <w:tblW w:w="5000" w:type="pct"/>
        <w:tblBorders>
          <w:top w:val="single" w:sz="4" w:space="0" w:color="auto"/>
          <w:bottom w:val="single" w:sz="4" w:space="0" w:color="auto"/>
          <w:insideH w:val="single" w:sz="4" w:space="0" w:color="auto"/>
        </w:tblBorders>
        <w:tblCellMar>
          <w:left w:w="99" w:type="dxa"/>
          <w:right w:w="99" w:type="dxa"/>
        </w:tblCellMar>
        <w:tblLook w:val="04A0" w:firstRow="1" w:lastRow="0" w:firstColumn="1" w:lastColumn="0" w:noHBand="0" w:noVBand="1"/>
      </w:tblPr>
      <w:tblGrid>
        <w:gridCol w:w="1020"/>
        <w:gridCol w:w="3429"/>
        <w:gridCol w:w="932"/>
        <w:gridCol w:w="1066"/>
        <w:gridCol w:w="889"/>
        <w:gridCol w:w="1181"/>
        <w:gridCol w:w="843"/>
      </w:tblGrid>
      <w:tr w:rsidR="001A6639" w:rsidRPr="001A6639" w14:paraId="03CD647B" w14:textId="77777777" w:rsidTr="00D3345A">
        <w:trPr>
          <w:trHeight w:val="330"/>
        </w:trPr>
        <w:tc>
          <w:tcPr>
            <w:tcW w:w="598" w:type="pct"/>
            <w:tcBorders>
              <w:top w:val="single" w:sz="4" w:space="0" w:color="auto"/>
              <w:left w:val="nil"/>
              <w:bottom w:val="single" w:sz="4" w:space="0" w:color="auto"/>
              <w:right w:val="nil"/>
            </w:tcBorders>
            <w:noWrap/>
            <w:vAlign w:val="center"/>
            <w:hideMark/>
          </w:tcPr>
          <w:p w14:paraId="0E034B8A"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Id</w:t>
            </w:r>
          </w:p>
        </w:tc>
        <w:tc>
          <w:tcPr>
            <w:tcW w:w="1580" w:type="pct"/>
            <w:tcBorders>
              <w:top w:val="single" w:sz="4" w:space="0" w:color="auto"/>
              <w:left w:val="nil"/>
              <w:bottom w:val="single" w:sz="4" w:space="0" w:color="auto"/>
              <w:right w:val="nil"/>
            </w:tcBorders>
            <w:noWrap/>
            <w:vAlign w:val="center"/>
            <w:hideMark/>
          </w:tcPr>
          <w:p w14:paraId="2F759752"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Name</w:t>
            </w:r>
          </w:p>
        </w:tc>
        <w:tc>
          <w:tcPr>
            <w:tcW w:w="487" w:type="pct"/>
            <w:tcBorders>
              <w:top w:val="single" w:sz="4" w:space="0" w:color="auto"/>
              <w:left w:val="nil"/>
              <w:bottom w:val="single" w:sz="4" w:space="0" w:color="auto"/>
              <w:right w:val="nil"/>
            </w:tcBorders>
            <w:noWrap/>
            <w:vAlign w:val="center"/>
            <w:hideMark/>
          </w:tcPr>
          <w:p w14:paraId="4D3AE261"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Domain</w:t>
            </w:r>
          </w:p>
        </w:tc>
        <w:tc>
          <w:tcPr>
            <w:tcW w:w="629" w:type="pct"/>
            <w:tcBorders>
              <w:top w:val="single" w:sz="4" w:space="0" w:color="auto"/>
              <w:left w:val="nil"/>
              <w:bottom w:val="single" w:sz="4" w:space="0" w:color="auto"/>
              <w:right w:val="nil"/>
            </w:tcBorders>
            <w:noWrap/>
            <w:vAlign w:val="center"/>
            <w:hideMark/>
          </w:tcPr>
          <w:p w14:paraId="670B88EA"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Vocabulary</w:t>
            </w:r>
          </w:p>
        </w:tc>
        <w:tc>
          <w:tcPr>
            <w:tcW w:w="508" w:type="pct"/>
            <w:tcBorders>
              <w:top w:val="single" w:sz="4" w:space="0" w:color="auto"/>
              <w:left w:val="nil"/>
              <w:bottom w:val="single" w:sz="4" w:space="0" w:color="auto"/>
              <w:right w:val="nil"/>
            </w:tcBorders>
            <w:noWrap/>
            <w:vAlign w:val="center"/>
            <w:hideMark/>
          </w:tcPr>
          <w:p w14:paraId="40906581"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Excluded</w:t>
            </w:r>
          </w:p>
        </w:tc>
        <w:tc>
          <w:tcPr>
            <w:tcW w:w="736" w:type="pct"/>
            <w:tcBorders>
              <w:top w:val="single" w:sz="4" w:space="0" w:color="auto"/>
              <w:left w:val="nil"/>
              <w:bottom w:val="single" w:sz="4" w:space="0" w:color="auto"/>
              <w:right w:val="nil"/>
            </w:tcBorders>
            <w:noWrap/>
            <w:vAlign w:val="center"/>
            <w:hideMark/>
          </w:tcPr>
          <w:p w14:paraId="7E92E04C"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Descendants</w:t>
            </w:r>
          </w:p>
        </w:tc>
        <w:tc>
          <w:tcPr>
            <w:tcW w:w="462" w:type="pct"/>
            <w:tcBorders>
              <w:top w:val="single" w:sz="4" w:space="0" w:color="auto"/>
              <w:left w:val="nil"/>
              <w:bottom w:val="single" w:sz="4" w:space="0" w:color="auto"/>
              <w:right w:val="nil"/>
            </w:tcBorders>
            <w:noWrap/>
            <w:vAlign w:val="center"/>
            <w:hideMark/>
          </w:tcPr>
          <w:p w14:paraId="63B3CD07"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Mapped</w:t>
            </w:r>
          </w:p>
        </w:tc>
      </w:tr>
      <w:tr w:rsidR="001A6639" w:rsidRPr="001A6639" w14:paraId="511A281B" w14:textId="77777777" w:rsidTr="00D3345A">
        <w:trPr>
          <w:trHeight w:val="330"/>
        </w:trPr>
        <w:tc>
          <w:tcPr>
            <w:tcW w:w="598" w:type="pct"/>
            <w:tcBorders>
              <w:top w:val="single" w:sz="4" w:space="0" w:color="auto"/>
              <w:left w:val="nil"/>
              <w:bottom w:val="nil"/>
              <w:right w:val="nil"/>
            </w:tcBorders>
            <w:noWrap/>
            <w:vAlign w:val="center"/>
            <w:hideMark/>
          </w:tcPr>
          <w:p w14:paraId="79947B7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4224940</w:t>
            </w:r>
          </w:p>
        </w:tc>
        <w:tc>
          <w:tcPr>
            <w:tcW w:w="1580" w:type="pct"/>
            <w:tcBorders>
              <w:top w:val="single" w:sz="4" w:space="0" w:color="auto"/>
              <w:left w:val="nil"/>
              <w:bottom w:val="nil"/>
              <w:right w:val="nil"/>
            </w:tcBorders>
            <w:noWrap/>
            <w:vAlign w:val="center"/>
            <w:hideMark/>
          </w:tcPr>
          <w:p w14:paraId="5051EB6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Schizoaffective disorder, depressive type</w:t>
            </w:r>
          </w:p>
        </w:tc>
        <w:tc>
          <w:tcPr>
            <w:tcW w:w="487" w:type="pct"/>
            <w:tcBorders>
              <w:top w:val="single" w:sz="4" w:space="0" w:color="auto"/>
              <w:left w:val="nil"/>
              <w:bottom w:val="nil"/>
              <w:right w:val="nil"/>
            </w:tcBorders>
            <w:noWrap/>
            <w:vAlign w:val="center"/>
            <w:hideMark/>
          </w:tcPr>
          <w:p w14:paraId="71BFF66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single" w:sz="4" w:space="0" w:color="auto"/>
              <w:left w:val="nil"/>
              <w:bottom w:val="nil"/>
              <w:right w:val="nil"/>
            </w:tcBorders>
            <w:noWrap/>
            <w:vAlign w:val="center"/>
            <w:hideMark/>
          </w:tcPr>
          <w:p w14:paraId="6C5BB0A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single" w:sz="4" w:space="0" w:color="auto"/>
              <w:left w:val="nil"/>
              <w:bottom w:val="nil"/>
              <w:right w:val="nil"/>
            </w:tcBorders>
            <w:noWrap/>
            <w:vAlign w:val="center"/>
            <w:hideMark/>
          </w:tcPr>
          <w:p w14:paraId="14956A4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36" w:type="pct"/>
            <w:tcBorders>
              <w:top w:val="single" w:sz="4" w:space="0" w:color="auto"/>
              <w:left w:val="nil"/>
              <w:bottom w:val="nil"/>
              <w:right w:val="nil"/>
            </w:tcBorders>
            <w:noWrap/>
            <w:vAlign w:val="center"/>
            <w:hideMark/>
          </w:tcPr>
          <w:p w14:paraId="431A539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462" w:type="pct"/>
            <w:tcBorders>
              <w:top w:val="single" w:sz="4" w:space="0" w:color="auto"/>
              <w:left w:val="nil"/>
              <w:bottom w:val="nil"/>
              <w:right w:val="nil"/>
            </w:tcBorders>
            <w:noWrap/>
            <w:vAlign w:val="center"/>
            <w:hideMark/>
          </w:tcPr>
          <w:p w14:paraId="6405E47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D6CE716" w14:textId="77777777" w:rsidTr="00D3345A">
        <w:trPr>
          <w:trHeight w:val="330"/>
        </w:trPr>
        <w:tc>
          <w:tcPr>
            <w:tcW w:w="598" w:type="pct"/>
            <w:tcBorders>
              <w:top w:val="nil"/>
              <w:left w:val="nil"/>
              <w:bottom w:val="nil"/>
              <w:right w:val="nil"/>
            </w:tcBorders>
            <w:noWrap/>
            <w:vAlign w:val="center"/>
            <w:hideMark/>
          </w:tcPr>
          <w:p w14:paraId="7381783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4332994</w:t>
            </w:r>
          </w:p>
        </w:tc>
        <w:tc>
          <w:tcPr>
            <w:tcW w:w="1580" w:type="pct"/>
            <w:tcBorders>
              <w:top w:val="nil"/>
              <w:left w:val="nil"/>
              <w:bottom w:val="nil"/>
              <w:right w:val="nil"/>
            </w:tcBorders>
            <w:noWrap/>
            <w:vAlign w:val="center"/>
            <w:hideMark/>
          </w:tcPr>
          <w:p w14:paraId="48ED98B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Post-schizophrenic depression</w:t>
            </w:r>
          </w:p>
        </w:tc>
        <w:tc>
          <w:tcPr>
            <w:tcW w:w="487" w:type="pct"/>
            <w:tcBorders>
              <w:top w:val="nil"/>
              <w:left w:val="nil"/>
              <w:bottom w:val="nil"/>
              <w:right w:val="nil"/>
            </w:tcBorders>
            <w:noWrap/>
            <w:vAlign w:val="center"/>
            <w:hideMark/>
          </w:tcPr>
          <w:p w14:paraId="5E0984D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nil"/>
              <w:left w:val="nil"/>
              <w:bottom w:val="nil"/>
              <w:right w:val="nil"/>
            </w:tcBorders>
            <w:noWrap/>
            <w:vAlign w:val="center"/>
            <w:hideMark/>
          </w:tcPr>
          <w:p w14:paraId="2E3B1C4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nil"/>
              <w:left w:val="nil"/>
              <w:bottom w:val="nil"/>
              <w:right w:val="nil"/>
            </w:tcBorders>
            <w:noWrap/>
            <w:vAlign w:val="center"/>
            <w:hideMark/>
          </w:tcPr>
          <w:p w14:paraId="2CB9A62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36" w:type="pct"/>
            <w:tcBorders>
              <w:top w:val="nil"/>
              <w:left w:val="nil"/>
              <w:bottom w:val="nil"/>
              <w:right w:val="nil"/>
            </w:tcBorders>
            <w:noWrap/>
            <w:vAlign w:val="center"/>
            <w:hideMark/>
          </w:tcPr>
          <w:p w14:paraId="692789B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462" w:type="pct"/>
            <w:tcBorders>
              <w:top w:val="nil"/>
              <w:left w:val="nil"/>
              <w:bottom w:val="nil"/>
              <w:right w:val="nil"/>
            </w:tcBorders>
            <w:noWrap/>
            <w:vAlign w:val="center"/>
            <w:hideMark/>
          </w:tcPr>
          <w:p w14:paraId="2CDA4A9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B8734F6" w14:textId="77777777" w:rsidTr="00D3345A">
        <w:trPr>
          <w:trHeight w:val="330"/>
        </w:trPr>
        <w:tc>
          <w:tcPr>
            <w:tcW w:w="598" w:type="pct"/>
            <w:tcBorders>
              <w:top w:val="nil"/>
              <w:left w:val="nil"/>
              <w:bottom w:val="nil"/>
              <w:right w:val="nil"/>
            </w:tcBorders>
            <w:noWrap/>
            <w:vAlign w:val="center"/>
            <w:hideMark/>
          </w:tcPr>
          <w:p w14:paraId="65EA1B7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4175329</w:t>
            </w:r>
          </w:p>
        </w:tc>
        <w:tc>
          <w:tcPr>
            <w:tcW w:w="1580" w:type="pct"/>
            <w:tcBorders>
              <w:top w:val="nil"/>
              <w:left w:val="nil"/>
              <w:bottom w:val="nil"/>
              <w:right w:val="nil"/>
            </w:tcBorders>
            <w:noWrap/>
            <w:vAlign w:val="center"/>
            <w:hideMark/>
          </w:tcPr>
          <w:p w14:paraId="612CBA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Organic mood disorder of depressed type</w:t>
            </w:r>
          </w:p>
        </w:tc>
        <w:tc>
          <w:tcPr>
            <w:tcW w:w="487" w:type="pct"/>
            <w:tcBorders>
              <w:top w:val="nil"/>
              <w:left w:val="nil"/>
              <w:bottom w:val="nil"/>
              <w:right w:val="nil"/>
            </w:tcBorders>
            <w:noWrap/>
            <w:vAlign w:val="center"/>
            <w:hideMark/>
          </w:tcPr>
          <w:p w14:paraId="0C02C19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nil"/>
              <w:left w:val="nil"/>
              <w:bottom w:val="nil"/>
              <w:right w:val="nil"/>
            </w:tcBorders>
            <w:noWrap/>
            <w:vAlign w:val="center"/>
            <w:hideMark/>
          </w:tcPr>
          <w:p w14:paraId="60C9748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nil"/>
              <w:left w:val="nil"/>
              <w:bottom w:val="nil"/>
              <w:right w:val="nil"/>
            </w:tcBorders>
            <w:noWrap/>
            <w:vAlign w:val="center"/>
            <w:hideMark/>
          </w:tcPr>
          <w:p w14:paraId="2B8935F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36" w:type="pct"/>
            <w:tcBorders>
              <w:top w:val="nil"/>
              <w:left w:val="nil"/>
              <w:bottom w:val="nil"/>
              <w:right w:val="nil"/>
            </w:tcBorders>
            <w:noWrap/>
            <w:vAlign w:val="center"/>
            <w:hideMark/>
          </w:tcPr>
          <w:p w14:paraId="49E912E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462" w:type="pct"/>
            <w:tcBorders>
              <w:top w:val="nil"/>
              <w:left w:val="nil"/>
              <w:bottom w:val="nil"/>
              <w:right w:val="nil"/>
            </w:tcBorders>
            <w:noWrap/>
            <w:vAlign w:val="center"/>
            <w:hideMark/>
          </w:tcPr>
          <w:p w14:paraId="0D8752F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FA133BF" w14:textId="77777777" w:rsidTr="00D3345A">
        <w:trPr>
          <w:trHeight w:val="330"/>
        </w:trPr>
        <w:tc>
          <w:tcPr>
            <w:tcW w:w="598" w:type="pct"/>
            <w:tcBorders>
              <w:top w:val="nil"/>
              <w:left w:val="nil"/>
              <w:bottom w:val="nil"/>
              <w:right w:val="nil"/>
            </w:tcBorders>
            <w:noWrap/>
            <w:vAlign w:val="center"/>
            <w:hideMark/>
          </w:tcPr>
          <w:p w14:paraId="2D0789A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4133073</w:t>
            </w:r>
          </w:p>
        </w:tc>
        <w:tc>
          <w:tcPr>
            <w:tcW w:w="1580" w:type="pct"/>
            <w:tcBorders>
              <w:top w:val="nil"/>
              <w:left w:val="nil"/>
              <w:bottom w:val="nil"/>
              <w:right w:val="nil"/>
            </w:tcBorders>
            <w:noWrap/>
            <w:vAlign w:val="center"/>
            <w:hideMark/>
          </w:tcPr>
          <w:p w14:paraId="1539703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Maternity blues</w:t>
            </w:r>
          </w:p>
        </w:tc>
        <w:tc>
          <w:tcPr>
            <w:tcW w:w="487" w:type="pct"/>
            <w:tcBorders>
              <w:top w:val="nil"/>
              <w:left w:val="nil"/>
              <w:bottom w:val="nil"/>
              <w:right w:val="nil"/>
            </w:tcBorders>
            <w:noWrap/>
            <w:vAlign w:val="center"/>
            <w:hideMark/>
          </w:tcPr>
          <w:p w14:paraId="5791C01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nil"/>
              <w:left w:val="nil"/>
              <w:bottom w:val="nil"/>
              <w:right w:val="nil"/>
            </w:tcBorders>
            <w:noWrap/>
            <w:vAlign w:val="center"/>
            <w:hideMark/>
          </w:tcPr>
          <w:p w14:paraId="0D825C3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nil"/>
              <w:left w:val="nil"/>
              <w:bottom w:val="nil"/>
              <w:right w:val="nil"/>
            </w:tcBorders>
            <w:noWrap/>
            <w:vAlign w:val="center"/>
            <w:hideMark/>
          </w:tcPr>
          <w:p w14:paraId="5D177B9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36" w:type="pct"/>
            <w:tcBorders>
              <w:top w:val="nil"/>
              <w:left w:val="nil"/>
              <w:bottom w:val="nil"/>
              <w:right w:val="nil"/>
            </w:tcBorders>
            <w:noWrap/>
            <w:vAlign w:val="center"/>
            <w:hideMark/>
          </w:tcPr>
          <w:p w14:paraId="68EE68F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462" w:type="pct"/>
            <w:tcBorders>
              <w:top w:val="nil"/>
              <w:left w:val="nil"/>
              <w:bottom w:val="nil"/>
              <w:right w:val="nil"/>
            </w:tcBorders>
            <w:noWrap/>
            <w:vAlign w:val="center"/>
            <w:hideMark/>
          </w:tcPr>
          <w:p w14:paraId="1D3D9C4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DD5D203" w14:textId="77777777" w:rsidTr="00D3345A">
        <w:trPr>
          <w:trHeight w:val="330"/>
        </w:trPr>
        <w:tc>
          <w:tcPr>
            <w:tcW w:w="598" w:type="pct"/>
            <w:tcBorders>
              <w:top w:val="nil"/>
              <w:left w:val="nil"/>
              <w:bottom w:val="nil"/>
              <w:right w:val="nil"/>
            </w:tcBorders>
            <w:noWrap/>
            <w:vAlign w:val="center"/>
            <w:hideMark/>
          </w:tcPr>
          <w:p w14:paraId="464B0C1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440383</w:t>
            </w:r>
          </w:p>
        </w:tc>
        <w:tc>
          <w:tcPr>
            <w:tcW w:w="1580" w:type="pct"/>
            <w:tcBorders>
              <w:top w:val="nil"/>
              <w:left w:val="nil"/>
              <w:bottom w:val="nil"/>
              <w:right w:val="nil"/>
            </w:tcBorders>
            <w:noWrap/>
            <w:vAlign w:val="center"/>
            <w:hideMark/>
          </w:tcPr>
          <w:p w14:paraId="481AAE4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Depressive disorder</w:t>
            </w:r>
          </w:p>
        </w:tc>
        <w:tc>
          <w:tcPr>
            <w:tcW w:w="487" w:type="pct"/>
            <w:tcBorders>
              <w:top w:val="nil"/>
              <w:left w:val="nil"/>
              <w:bottom w:val="nil"/>
              <w:right w:val="nil"/>
            </w:tcBorders>
            <w:noWrap/>
            <w:vAlign w:val="center"/>
            <w:hideMark/>
          </w:tcPr>
          <w:p w14:paraId="429DE72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nil"/>
              <w:left w:val="nil"/>
              <w:bottom w:val="nil"/>
              <w:right w:val="nil"/>
            </w:tcBorders>
            <w:noWrap/>
            <w:vAlign w:val="center"/>
            <w:hideMark/>
          </w:tcPr>
          <w:p w14:paraId="3EB90CC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nil"/>
              <w:left w:val="nil"/>
              <w:bottom w:val="nil"/>
              <w:right w:val="nil"/>
            </w:tcBorders>
            <w:noWrap/>
            <w:vAlign w:val="center"/>
            <w:hideMark/>
          </w:tcPr>
          <w:p w14:paraId="5C2BC05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36" w:type="pct"/>
            <w:tcBorders>
              <w:top w:val="nil"/>
              <w:left w:val="nil"/>
              <w:bottom w:val="nil"/>
              <w:right w:val="nil"/>
            </w:tcBorders>
            <w:noWrap/>
            <w:vAlign w:val="center"/>
            <w:hideMark/>
          </w:tcPr>
          <w:p w14:paraId="157F0DE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462" w:type="pct"/>
            <w:tcBorders>
              <w:top w:val="nil"/>
              <w:left w:val="nil"/>
              <w:bottom w:val="nil"/>
              <w:right w:val="nil"/>
            </w:tcBorders>
            <w:noWrap/>
            <w:vAlign w:val="center"/>
            <w:hideMark/>
          </w:tcPr>
          <w:p w14:paraId="4645C65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F835879" w14:textId="77777777" w:rsidTr="00D3345A">
        <w:trPr>
          <w:trHeight w:val="330"/>
        </w:trPr>
        <w:tc>
          <w:tcPr>
            <w:tcW w:w="598" w:type="pct"/>
            <w:tcBorders>
              <w:top w:val="nil"/>
              <w:left w:val="nil"/>
              <w:bottom w:val="nil"/>
              <w:right w:val="nil"/>
            </w:tcBorders>
            <w:noWrap/>
            <w:vAlign w:val="center"/>
            <w:hideMark/>
          </w:tcPr>
          <w:p w14:paraId="0EE6ACF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436665</w:t>
            </w:r>
          </w:p>
        </w:tc>
        <w:tc>
          <w:tcPr>
            <w:tcW w:w="1580" w:type="pct"/>
            <w:tcBorders>
              <w:top w:val="nil"/>
              <w:left w:val="nil"/>
              <w:bottom w:val="nil"/>
              <w:right w:val="nil"/>
            </w:tcBorders>
            <w:noWrap/>
            <w:vAlign w:val="center"/>
            <w:hideMark/>
          </w:tcPr>
          <w:p w14:paraId="4286143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Bipolar disorder</w:t>
            </w:r>
          </w:p>
        </w:tc>
        <w:tc>
          <w:tcPr>
            <w:tcW w:w="487" w:type="pct"/>
            <w:tcBorders>
              <w:top w:val="nil"/>
              <w:left w:val="nil"/>
              <w:bottom w:val="nil"/>
              <w:right w:val="nil"/>
            </w:tcBorders>
            <w:noWrap/>
            <w:vAlign w:val="center"/>
            <w:hideMark/>
          </w:tcPr>
          <w:p w14:paraId="2CC13F7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nil"/>
              <w:left w:val="nil"/>
              <w:bottom w:val="nil"/>
              <w:right w:val="nil"/>
            </w:tcBorders>
            <w:noWrap/>
            <w:vAlign w:val="center"/>
            <w:hideMark/>
          </w:tcPr>
          <w:p w14:paraId="0CACA3C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nil"/>
              <w:left w:val="nil"/>
              <w:bottom w:val="nil"/>
              <w:right w:val="nil"/>
            </w:tcBorders>
            <w:noWrap/>
            <w:vAlign w:val="center"/>
            <w:hideMark/>
          </w:tcPr>
          <w:p w14:paraId="5612EFB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36" w:type="pct"/>
            <w:tcBorders>
              <w:top w:val="nil"/>
              <w:left w:val="nil"/>
              <w:bottom w:val="nil"/>
              <w:right w:val="nil"/>
            </w:tcBorders>
            <w:noWrap/>
            <w:vAlign w:val="center"/>
            <w:hideMark/>
          </w:tcPr>
          <w:p w14:paraId="2F82253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462" w:type="pct"/>
            <w:tcBorders>
              <w:top w:val="nil"/>
              <w:left w:val="nil"/>
              <w:bottom w:val="nil"/>
              <w:right w:val="nil"/>
            </w:tcBorders>
            <w:noWrap/>
            <w:vAlign w:val="center"/>
            <w:hideMark/>
          </w:tcPr>
          <w:p w14:paraId="2EDA15C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C3688AD" w14:textId="77777777" w:rsidTr="00D3345A">
        <w:trPr>
          <w:trHeight w:val="330"/>
        </w:trPr>
        <w:tc>
          <w:tcPr>
            <w:tcW w:w="598" w:type="pct"/>
            <w:tcBorders>
              <w:top w:val="nil"/>
              <w:left w:val="nil"/>
              <w:bottom w:val="single" w:sz="4" w:space="0" w:color="auto"/>
              <w:right w:val="nil"/>
            </w:tcBorders>
            <w:noWrap/>
            <w:vAlign w:val="center"/>
            <w:hideMark/>
          </w:tcPr>
          <w:p w14:paraId="6CE6159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442306</w:t>
            </w:r>
          </w:p>
        </w:tc>
        <w:tc>
          <w:tcPr>
            <w:tcW w:w="1580" w:type="pct"/>
            <w:tcBorders>
              <w:top w:val="nil"/>
              <w:left w:val="nil"/>
              <w:bottom w:val="single" w:sz="4" w:space="0" w:color="auto"/>
              <w:right w:val="nil"/>
            </w:tcBorders>
            <w:noWrap/>
            <w:vAlign w:val="center"/>
            <w:hideMark/>
          </w:tcPr>
          <w:p w14:paraId="51D7109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Adjustment disorder with depressed mood</w:t>
            </w:r>
          </w:p>
        </w:tc>
        <w:tc>
          <w:tcPr>
            <w:tcW w:w="487" w:type="pct"/>
            <w:tcBorders>
              <w:top w:val="nil"/>
              <w:left w:val="nil"/>
              <w:bottom w:val="single" w:sz="4" w:space="0" w:color="auto"/>
              <w:right w:val="nil"/>
            </w:tcBorders>
            <w:noWrap/>
            <w:vAlign w:val="center"/>
            <w:hideMark/>
          </w:tcPr>
          <w:p w14:paraId="42A4E08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29" w:type="pct"/>
            <w:tcBorders>
              <w:top w:val="nil"/>
              <w:left w:val="nil"/>
              <w:bottom w:val="single" w:sz="4" w:space="0" w:color="auto"/>
              <w:right w:val="nil"/>
            </w:tcBorders>
            <w:noWrap/>
            <w:vAlign w:val="center"/>
            <w:hideMark/>
          </w:tcPr>
          <w:p w14:paraId="4A475D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508" w:type="pct"/>
            <w:tcBorders>
              <w:top w:val="nil"/>
              <w:left w:val="nil"/>
              <w:bottom w:val="single" w:sz="4" w:space="0" w:color="auto"/>
              <w:right w:val="nil"/>
            </w:tcBorders>
            <w:noWrap/>
            <w:vAlign w:val="center"/>
            <w:hideMark/>
          </w:tcPr>
          <w:p w14:paraId="2EE1E1F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36" w:type="pct"/>
            <w:tcBorders>
              <w:top w:val="nil"/>
              <w:left w:val="nil"/>
              <w:bottom w:val="single" w:sz="4" w:space="0" w:color="auto"/>
              <w:right w:val="nil"/>
            </w:tcBorders>
            <w:noWrap/>
            <w:vAlign w:val="center"/>
            <w:hideMark/>
          </w:tcPr>
          <w:p w14:paraId="2AA6569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462" w:type="pct"/>
            <w:tcBorders>
              <w:top w:val="nil"/>
              <w:left w:val="nil"/>
              <w:bottom w:val="single" w:sz="4" w:space="0" w:color="auto"/>
              <w:right w:val="nil"/>
            </w:tcBorders>
            <w:noWrap/>
            <w:vAlign w:val="center"/>
            <w:hideMark/>
          </w:tcPr>
          <w:p w14:paraId="4A557A0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bl>
    <w:p w14:paraId="6326288A" w14:textId="77777777" w:rsidR="001A6639" w:rsidRPr="001A6639" w:rsidRDefault="001A6639" w:rsidP="001A6639">
      <w:pPr>
        <w:widowControl/>
        <w:spacing w:after="200"/>
        <w:rPr>
          <w:rFonts w:ascii="Calibri" w:eastAsia="Batang" w:hAnsi="Calibri" w:cs="Calibri"/>
          <w:sz w:val="22"/>
          <w:szCs w:val="22"/>
          <w:lang w:eastAsia="en-US"/>
        </w:rPr>
      </w:pPr>
    </w:p>
    <w:p w14:paraId="49EE3237" w14:textId="544F2CB4"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7</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sidRPr="001A6639">
        <w:rPr>
          <w:rFonts w:ascii="Calibri" w:eastAsia="Batang" w:hAnsi="Calibri" w:cs="Calibri"/>
          <w:sz w:val="22"/>
          <w:szCs w:val="22"/>
          <w:lang w:eastAsia="ko-KR"/>
        </w:rPr>
        <w:t xml:space="preserve">Depression medication </w:t>
      </w:r>
    </w:p>
    <w:tbl>
      <w:tblPr>
        <w:tblW w:w="5000" w:type="pct"/>
        <w:tblCellMar>
          <w:left w:w="99" w:type="dxa"/>
          <w:right w:w="99" w:type="dxa"/>
        </w:tblCellMar>
        <w:tblLook w:val="04A0" w:firstRow="1" w:lastRow="0" w:firstColumn="1" w:lastColumn="0" w:noHBand="0" w:noVBand="1"/>
      </w:tblPr>
      <w:tblGrid>
        <w:gridCol w:w="1104"/>
        <w:gridCol w:w="3089"/>
        <w:gridCol w:w="863"/>
        <w:gridCol w:w="1155"/>
        <w:gridCol w:w="959"/>
        <w:gridCol w:w="1281"/>
        <w:gridCol w:w="909"/>
      </w:tblGrid>
      <w:tr w:rsidR="001A6639" w:rsidRPr="001A6639" w14:paraId="6AED6B64" w14:textId="77777777" w:rsidTr="00D3345A">
        <w:trPr>
          <w:trHeight w:val="330"/>
        </w:trPr>
        <w:tc>
          <w:tcPr>
            <w:tcW w:w="536" w:type="pct"/>
            <w:tcBorders>
              <w:top w:val="single" w:sz="4" w:space="0" w:color="auto"/>
              <w:left w:val="nil"/>
              <w:bottom w:val="single" w:sz="4" w:space="0" w:color="auto"/>
              <w:right w:val="nil"/>
            </w:tcBorders>
            <w:noWrap/>
            <w:vAlign w:val="center"/>
            <w:hideMark/>
          </w:tcPr>
          <w:p w14:paraId="52093A07"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Id</w:t>
            </w:r>
          </w:p>
        </w:tc>
        <w:tc>
          <w:tcPr>
            <w:tcW w:w="1467" w:type="pct"/>
            <w:tcBorders>
              <w:top w:val="single" w:sz="4" w:space="0" w:color="auto"/>
              <w:left w:val="nil"/>
              <w:bottom w:val="single" w:sz="4" w:space="0" w:color="auto"/>
              <w:right w:val="nil"/>
            </w:tcBorders>
            <w:noWrap/>
            <w:vAlign w:val="center"/>
            <w:hideMark/>
          </w:tcPr>
          <w:p w14:paraId="4703F469"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Concept Name</w:t>
            </w:r>
          </w:p>
        </w:tc>
        <w:tc>
          <w:tcPr>
            <w:tcW w:w="599" w:type="pct"/>
            <w:tcBorders>
              <w:top w:val="single" w:sz="4" w:space="0" w:color="auto"/>
              <w:left w:val="nil"/>
              <w:bottom w:val="single" w:sz="4" w:space="0" w:color="auto"/>
              <w:right w:val="nil"/>
            </w:tcBorders>
            <w:noWrap/>
            <w:vAlign w:val="center"/>
            <w:hideMark/>
          </w:tcPr>
          <w:p w14:paraId="7DC44020"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Domain</w:t>
            </w:r>
          </w:p>
        </w:tc>
        <w:tc>
          <w:tcPr>
            <w:tcW w:w="600" w:type="pct"/>
            <w:tcBorders>
              <w:top w:val="single" w:sz="4" w:space="0" w:color="auto"/>
              <w:left w:val="nil"/>
              <w:bottom w:val="single" w:sz="4" w:space="0" w:color="auto"/>
              <w:right w:val="nil"/>
            </w:tcBorders>
            <w:noWrap/>
            <w:vAlign w:val="center"/>
            <w:hideMark/>
          </w:tcPr>
          <w:p w14:paraId="6CDCFF9D"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Vocabulary</w:t>
            </w:r>
          </w:p>
        </w:tc>
        <w:tc>
          <w:tcPr>
            <w:tcW w:w="600" w:type="pct"/>
            <w:tcBorders>
              <w:top w:val="single" w:sz="4" w:space="0" w:color="auto"/>
              <w:left w:val="nil"/>
              <w:bottom w:val="single" w:sz="4" w:space="0" w:color="auto"/>
              <w:right w:val="nil"/>
            </w:tcBorders>
            <w:noWrap/>
            <w:vAlign w:val="center"/>
            <w:hideMark/>
          </w:tcPr>
          <w:p w14:paraId="75470AC4"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Excluded</w:t>
            </w:r>
          </w:p>
        </w:tc>
        <w:tc>
          <w:tcPr>
            <w:tcW w:w="616" w:type="pct"/>
            <w:tcBorders>
              <w:top w:val="single" w:sz="4" w:space="0" w:color="auto"/>
              <w:left w:val="nil"/>
              <w:bottom w:val="single" w:sz="4" w:space="0" w:color="auto"/>
              <w:right w:val="nil"/>
            </w:tcBorders>
            <w:noWrap/>
            <w:vAlign w:val="center"/>
            <w:hideMark/>
          </w:tcPr>
          <w:p w14:paraId="4174EE39"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Descendants</w:t>
            </w:r>
          </w:p>
        </w:tc>
        <w:tc>
          <w:tcPr>
            <w:tcW w:w="582" w:type="pct"/>
            <w:tcBorders>
              <w:top w:val="single" w:sz="4" w:space="0" w:color="auto"/>
              <w:left w:val="nil"/>
              <w:bottom w:val="single" w:sz="4" w:space="0" w:color="auto"/>
              <w:right w:val="nil"/>
            </w:tcBorders>
            <w:noWrap/>
            <w:vAlign w:val="center"/>
            <w:hideMark/>
          </w:tcPr>
          <w:p w14:paraId="3DE3E5A3" w14:textId="77777777" w:rsidR="001A6639" w:rsidRPr="001A6639" w:rsidRDefault="001A6639" w:rsidP="001A6639">
            <w:pPr>
              <w:widowControl/>
              <w:rPr>
                <w:rFonts w:ascii="Calibri" w:eastAsia="Malgun Gothic" w:hAnsi="Calibri" w:cs="Calibri"/>
                <w:b/>
                <w:bCs/>
                <w:sz w:val="22"/>
                <w:szCs w:val="22"/>
                <w:lang w:eastAsia="ko-KR"/>
              </w:rPr>
            </w:pPr>
            <w:r w:rsidRPr="001A6639">
              <w:rPr>
                <w:rFonts w:ascii="Calibri" w:eastAsia="Malgun Gothic" w:hAnsi="Calibri" w:cs="Calibri"/>
                <w:b/>
                <w:bCs/>
                <w:sz w:val="22"/>
                <w:szCs w:val="22"/>
                <w:lang w:eastAsia="ko-KR"/>
              </w:rPr>
              <w:t>Mapped</w:t>
            </w:r>
          </w:p>
        </w:tc>
      </w:tr>
      <w:tr w:rsidR="001A6639" w:rsidRPr="001A6639" w14:paraId="5F4E218C" w14:textId="77777777" w:rsidTr="00D3345A">
        <w:trPr>
          <w:trHeight w:val="330"/>
        </w:trPr>
        <w:tc>
          <w:tcPr>
            <w:tcW w:w="536" w:type="pct"/>
            <w:noWrap/>
            <w:vAlign w:val="center"/>
            <w:hideMark/>
          </w:tcPr>
          <w:p w14:paraId="313DB89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44507700</w:t>
            </w:r>
          </w:p>
        </w:tc>
        <w:tc>
          <w:tcPr>
            <w:tcW w:w="1467" w:type="pct"/>
            <w:noWrap/>
            <w:vAlign w:val="center"/>
            <w:hideMark/>
          </w:tcPr>
          <w:p w14:paraId="27E03E6C" w14:textId="77777777" w:rsidR="001A6639" w:rsidRPr="001A6639" w:rsidRDefault="001A6639" w:rsidP="001A6639">
            <w:pPr>
              <w:widowControl/>
              <w:rPr>
                <w:rFonts w:ascii="Calibri" w:eastAsia="Malgun Gothic" w:hAnsi="Calibri" w:cs="Calibri"/>
                <w:sz w:val="22"/>
                <w:szCs w:val="22"/>
                <w:lang w:eastAsia="ko-KR"/>
              </w:rPr>
            </w:pPr>
            <w:hyperlink r:id="rId52" w:anchor="/concept/44507700" w:history="1">
              <w:r w:rsidRPr="001A6639">
                <w:rPr>
                  <w:rFonts w:ascii="Calibri" w:eastAsia="Batang" w:hAnsi="Calibri" w:cs="Calibri"/>
                  <w:sz w:val="22"/>
                  <w:szCs w:val="22"/>
                  <w:lang w:eastAsia="en-US"/>
                </w:rPr>
                <w:t>vortioxetine</w:t>
              </w:r>
            </w:hyperlink>
          </w:p>
        </w:tc>
        <w:tc>
          <w:tcPr>
            <w:tcW w:w="599" w:type="pct"/>
            <w:noWrap/>
            <w:vAlign w:val="center"/>
            <w:hideMark/>
          </w:tcPr>
          <w:p w14:paraId="60C7717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E5930A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1EAC86F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BC31EE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6784737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2EFA9CB" w14:textId="77777777" w:rsidTr="00D3345A">
        <w:trPr>
          <w:trHeight w:val="330"/>
        </w:trPr>
        <w:tc>
          <w:tcPr>
            <w:tcW w:w="536" w:type="pct"/>
            <w:noWrap/>
            <w:vAlign w:val="center"/>
            <w:hideMark/>
          </w:tcPr>
          <w:p w14:paraId="5369F41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42899140</w:t>
            </w:r>
          </w:p>
        </w:tc>
        <w:tc>
          <w:tcPr>
            <w:tcW w:w="1467" w:type="pct"/>
            <w:noWrap/>
            <w:vAlign w:val="center"/>
            <w:hideMark/>
          </w:tcPr>
          <w:p w14:paraId="22C5F657" w14:textId="77777777" w:rsidR="001A6639" w:rsidRPr="001A6639" w:rsidRDefault="001A6639" w:rsidP="001A6639">
            <w:pPr>
              <w:widowControl/>
              <w:rPr>
                <w:rFonts w:ascii="Calibri" w:eastAsia="Malgun Gothic" w:hAnsi="Calibri" w:cs="Calibri"/>
                <w:sz w:val="22"/>
                <w:szCs w:val="22"/>
                <w:lang w:eastAsia="ko-KR"/>
              </w:rPr>
            </w:pPr>
            <w:hyperlink r:id="rId53" w:anchor="/concept/42899140" w:history="1">
              <w:r w:rsidRPr="001A6639">
                <w:rPr>
                  <w:rFonts w:ascii="Calibri" w:eastAsia="Batang" w:hAnsi="Calibri" w:cs="Calibri"/>
                  <w:sz w:val="22"/>
                  <w:szCs w:val="22"/>
                  <w:lang w:eastAsia="en-US"/>
                </w:rPr>
                <w:t xml:space="preserve">Hypericum </w:t>
              </w:r>
              <w:proofErr w:type="spellStart"/>
              <w:r w:rsidRPr="001A6639">
                <w:rPr>
                  <w:rFonts w:ascii="Calibri" w:eastAsia="Batang" w:hAnsi="Calibri" w:cs="Calibri"/>
                  <w:sz w:val="22"/>
                  <w:szCs w:val="22"/>
                  <w:lang w:eastAsia="en-US"/>
                </w:rPr>
                <w:t>perforatum</w:t>
              </w:r>
              <w:proofErr w:type="spellEnd"/>
              <w:r w:rsidRPr="001A6639">
                <w:rPr>
                  <w:rFonts w:ascii="Calibri" w:eastAsia="Batang" w:hAnsi="Calibri" w:cs="Calibri"/>
                  <w:sz w:val="22"/>
                  <w:szCs w:val="22"/>
                  <w:lang w:eastAsia="en-US"/>
                </w:rPr>
                <w:t xml:space="preserve"> leaf extract</w:t>
              </w:r>
            </w:hyperlink>
          </w:p>
        </w:tc>
        <w:tc>
          <w:tcPr>
            <w:tcW w:w="599" w:type="pct"/>
            <w:noWrap/>
            <w:vAlign w:val="center"/>
            <w:hideMark/>
          </w:tcPr>
          <w:p w14:paraId="1F88353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76EF92A"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759AD3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65681C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FBD79A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6E1E714" w14:textId="77777777" w:rsidTr="00D3345A">
        <w:trPr>
          <w:trHeight w:val="330"/>
        </w:trPr>
        <w:tc>
          <w:tcPr>
            <w:tcW w:w="536" w:type="pct"/>
            <w:noWrap/>
            <w:vAlign w:val="center"/>
            <w:hideMark/>
          </w:tcPr>
          <w:p w14:paraId="6F51B33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42899139</w:t>
            </w:r>
          </w:p>
        </w:tc>
        <w:tc>
          <w:tcPr>
            <w:tcW w:w="1467" w:type="pct"/>
            <w:noWrap/>
            <w:vAlign w:val="center"/>
            <w:hideMark/>
          </w:tcPr>
          <w:p w14:paraId="2C549F71" w14:textId="77777777" w:rsidR="001A6639" w:rsidRPr="001A6639" w:rsidRDefault="001A6639" w:rsidP="001A6639">
            <w:pPr>
              <w:widowControl/>
              <w:rPr>
                <w:rFonts w:ascii="Calibri" w:eastAsia="Malgun Gothic" w:hAnsi="Calibri" w:cs="Calibri"/>
                <w:sz w:val="22"/>
                <w:szCs w:val="22"/>
                <w:lang w:eastAsia="ko-KR"/>
              </w:rPr>
            </w:pPr>
            <w:hyperlink r:id="rId54" w:anchor="/concept/42899139" w:history="1">
              <w:r w:rsidRPr="001A6639">
                <w:rPr>
                  <w:rFonts w:ascii="Calibri" w:eastAsia="Batang" w:hAnsi="Calibri" w:cs="Calibri"/>
                  <w:sz w:val="22"/>
                  <w:szCs w:val="22"/>
                  <w:lang w:eastAsia="en-US"/>
                </w:rPr>
                <w:t>Hypericum extract</w:t>
              </w:r>
            </w:hyperlink>
          </w:p>
        </w:tc>
        <w:tc>
          <w:tcPr>
            <w:tcW w:w="599" w:type="pct"/>
            <w:noWrap/>
            <w:vAlign w:val="center"/>
            <w:hideMark/>
          </w:tcPr>
          <w:p w14:paraId="45758BE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9847B8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A82B6E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3AF170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6F143FD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5060A06" w14:textId="77777777" w:rsidTr="00D3345A">
        <w:trPr>
          <w:trHeight w:val="330"/>
        </w:trPr>
        <w:tc>
          <w:tcPr>
            <w:tcW w:w="536" w:type="pct"/>
            <w:noWrap/>
            <w:vAlign w:val="center"/>
            <w:hideMark/>
          </w:tcPr>
          <w:p w14:paraId="536AF1A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40799195</w:t>
            </w:r>
          </w:p>
        </w:tc>
        <w:tc>
          <w:tcPr>
            <w:tcW w:w="1467" w:type="pct"/>
            <w:noWrap/>
            <w:vAlign w:val="center"/>
            <w:hideMark/>
          </w:tcPr>
          <w:p w14:paraId="48C5C2ED" w14:textId="77777777" w:rsidR="001A6639" w:rsidRPr="001A6639" w:rsidRDefault="001A6639" w:rsidP="001A6639">
            <w:pPr>
              <w:widowControl/>
              <w:rPr>
                <w:rFonts w:ascii="Calibri" w:eastAsia="Malgun Gothic" w:hAnsi="Calibri" w:cs="Calibri"/>
                <w:sz w:val="22"/>
                <w:szCs w:val="22"/>
                <w:lang w:eastAsia="ko-KR"/>
              </w:rPr>
            </w:pPr>
            <w:hyperlink r:id="rId55" w:anchor="/concept/40799195" w:history="1">
              <w:proofErr w:type="spellStart"/>
              <w:r w:rsidRPr="001A6639">
                <w:rPr>
                  <w:rFonts w:ascii="Calibri" w:eastAsia="Batang" w:hAnsi="Calibri" w:cs="Calibri"/>
                  <w:sz w:val="22"/>
                  <w:szCs w:val="22"/>
                  <w:lang w:eastAsia="en-US"/>
                </w:rPr>
                <w:t>Zimeldine</w:t>
              </w:r>
              <w:proofErr w:type="spellEnd"/>
            </w:hyperlink>
          </w:p>
        </w:tc>
        <w:tc>
          <w:tcPr>
            <w:tcW w:w="599" w:type="pct"/>
            <w:noWrap/>
            <w:vAlign w:val="center"/>
            <w:hideMark/>
          </w:tcPr>
          <w:p w14:paraId="65D3D27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A3E0D4E"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991164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E11147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04BBFB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E1E0AF5" w14:textId="77777777" w:rsidTr="00D3345A">
        <w:trPr>
          <w:trHeight w:val="330"/>
        </w:trPr>
        <w:tc>
          <w:tcPr>
            <w:tcW w:w="536" w:type="pct"/>
            <w:noWrap/>
            <w:vAlign w:val="center"/>
            <w:hideMark/>
          </w:tcPr>
          <w:p w14:paraId="13BB536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40798767</w:t>
            </w:r>
          </w:p>
        </w:tc>
        <w:tc>
          <w:tcPr>
            <w:tcW w:w="1467" w:type="pct"/>
            <w:noWrap/>
            <w:vAlign w:val="center"/>
            <w:hideMark/>
          </w:tcPr>
          <w:p w14:paraId="147BA4B6" w14:textId="77777777" w:rsidR="001A6639" w:rsidRPr="001A6639" w:rsidRDefault="001A6639" w:rsidP="001A6639">
            <w:pPr>
              <w:widowControl/>
              <w:rPr>
                <w:rFonts w:ascii="Calibri" w:eastAsia="Malgun Gothic" w:hAnsi="Calibri" w:cs="Calibri"/>
                <w:sz w:val="22"/>
                <w:szCs w:val="22"/>
                <w:lang w:eastAsia="ko-KR"/>
              </w:rPr>
            </w:pPr>
            <w:hyperlink r:id="rId56" w:anchor="/concept/40798767" w:history="1">
              <w:r w:rsidRPr="001A6639">
                <w:rPr>
                  <w:rFonts w:ascii="Calibri" w:eastAsia="Batang" w:hAnsi="Calibri" w:cs="Calibri"/>
                  <w:sz w:val="22"/>
                  <w:szCs w:val="22"/>
                  <w:lang w:eastAsia="en-US"/>
                </w:rPr>
                <w:t>Dimetacrine</w:t>
              </w:r>
            </w:hyperlink>
          </w:p>
        </w:tc>
        <w:tc>
          <w:tcPr>
            <w:tcW w:w="599" w:type="pct"/>
            <w:noWrap/>
            <w:vAlign w:val="center"/>
            <w:hideMark/>
          </w:tcPr>
          <w:p w14:paraId="666A8B1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2067F62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F5B4AD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7C5268E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08E4C9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219D5D2" w14:textId="77777777" w:rsidTr="00D3345A">
        <w:trPr>
          <w:trHeight w:val="330"/>
        </w:trPr>
        <w:tc>
          <w:tcPr>
            <w:tcW w:w="536" w:type="pct"/>
            <w:noWrap/>
            <w:vAlign w:val="center"/>
            <w:hideMark/>
          </w:tcPr>
          <w:p w14:paraId="119756B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40234834</w:t>
            </w:r>
          </w:p>
        </w:tc>
        <w:tc>
          <w:tcPr>
            <w:tcW w:w="1467" w:type="pct"/>
            <w:noWrap/>
            <w:vAlign w:val="center"/>
            <w:hideMark/>
          </w:tcPr>
          <w:p w14:paraId="75E747BB" w14:textId="77777777" w:rsidR="001A6639" w:rsidRPr="001A6639" w:rsidRDefault="001A6639" w:rsidP="001A6639">
            <w:pPr>
              <w:widowControl/>
              <w:rPr>
                <w:rFonts w:ascii="Calibri" w:eastAsia="Malgun Gothic" w:hAnsi="Calibri" w:cs="Calibri"/>
                <w:sz w:val="22"/>
                <w:szCs w:val="22"/>
                <w:lang w:eastAsia="ko-KR"/>
              </w:rPr>
            </w:pPr>
            <w:hyperlink r:id="rId57" w:anchor="/concept/40234834" w:history="1">
              <w:r w:rsidRPr="001A6639">
                <w:rPr>
                  <w:rFonts w:ascii="Calibri" w:eastAsia="Batang" w:hAnsi="Calibri" w:cs="Calibri"/>
                  <w:sz w:val="22"/>
                  <w:szCs w:val="22"/>
                  <w:lang w:eastAsia="en-US"/>
                </w:rPr>
                <w:t>vilazodone</w:t>
              </w:r>
            </w:hyperlink>
          </w:p>
        </w:tc>
        <w:tc>
          <w:tcPr>
            <w:tcW w:w="599" w:type="pct"/>
            <w:noWrap/>
            <w:vAlign w:val="center"/>
            <w:hideMark/>
          </w:tcPr>
          <w:p w14:paraId="44B7BE2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807BE4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3C1AB1C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72239C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70EE95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3031960" w14:textId="77777777" w:rsidTr="00D3345A">
        <w:trPr>
          <w:trHeight w:val="330"/>
        </w:trPr>
        <w:tc>
          <w:tcPr>
            <w:tcW w:w="536" w:type="pct"/>
            <w:noWrap/>
            <w:vAlign w:val="center"/>
            <w:hideMark/>
          </w:tcPr>
          <w:p w14:paraId="342C836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36878783</w:t>
            </w:r>
          </w:p>
        </w:tc>
        <w:tc>
          <w:tcPr>
            <w:tcW w:w="1467" w:type="pct"/>
            <w:noWrap/>
            <w:vAlign w:val="center"/>
            <w:hideMark/>
          </w:tcPr>
          <w:p w14:paraId="2AB9BD0B" w14:textId="77777777" w:rsidR="001A6639" w:rsidRPr="001A6639" w:rsidRDefault="001A6639" w:rsidP="001A6639">
            <w:pPr>
              <w:widowControl/>
              <w:rPr>
                <w:rFonts w:ascii="Calibri" w:eastAsia="Malgun Gothic" w:hAnsi="Calibri" w:cs="Calibri"/>
                <w:sz w:val="22"/>
                <w:szCs w:val="22"/>
                <w:lang w:eastAsia="ko-KR"/>
              </w:rPr>
            </w:pPr>
            <w:hyperlink r:id="rId58" w:anchor="/concept/36878783" w:history="1">
              <w:r w:rsidRPr="001A6639">
                <w:rPr>
                  <w:rFonts w:ascii="Calibri" w:eastAsia="Batang" w:hAnsi="Calibri" w:cs="Calibri"/>
                  <w:sz w:val="22"/>
                  <w:szCs w:val="22"/>
                  <w:lang w:eastAsia="en-US"/>
                </w:rPr>
                <w:t>Agomelatine</w:t>
              </w:r>
            </w:hyperlink>
          </w:p>
        </w:tc>
        <w:tc>
          <w:tcPr>
            <w:tcW w:w="599" w:type="pct"/>
            <w:noWrap/>
            <w:vAlign w:val="center"/>
            <w:hideMark/>
          </w:tcPr>
          <w:p w14:paraId="3296297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5C06A6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1BDEA0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DC7B96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2207A5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20B361D" w14:textId="77777777" w:rsidTr="00D3345A">
        <w:trPr>
          <w:trHeight w:val="330"/>
        </w:trPr>
        <w:tc>
          <w:tcPr>
            <w:tcW w:w="536" w:type="pct"/>
            <w:noWrap/>
            <w:vAlign w:val="center"/>
            <w:hideMark/>
          </w:tcPr>
          <w:p w14:paraId="38F15EA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19129635</w:t>
            </w:r>
          </w:p>
        </w:tc>
        <w:tc>
          <w:tcPr>
            <w:tcW w:w="1467" w:type="pct"/>
            <w:noWrap/>
            <w:vAlign w:val="center"/>
            <w:hideMark/>
          </w:tcPr>
          <w:p w14:paraId="1EC9F4C8" w14:textId="77777777" w:rsidR="001A6639" w:rsidRPr="001A6639" w:rsidRDefault="001A6639" w:rsidP="001A6639">
            <w:pPr>
              <w:widowControl/>
              <w:rPr>
                <w:rFonts w:ascii="Calibri" w:eastAsia="Malgun Gothic" w:hAnsi="Calibri" w:cs="Calibri"/>
                <w:sz w:val="22"/>
                <w:szCs w:val="22"/>
                <w:lang w:eastAsia="ko-KR"/>
              </w:rPr>
            </w:pPr>
            <w:hyperlink r:id="rId59" w:anchor="/concept/19129635" w:history="1">
              <w:r w:rsidRPr="001A6639">
                <w:rPr>
                  <w:rFonts w:ascii="Calibri" w:eastAsia="Batang" w:hAnsi="Calibri" w:cs="Calibri"/>
                  <w:sz w:val="22"/>
                  <w:szCs w:val="22"/>
                  <w:lang w:eastAsia="en-US"/>
                </w:rPr>
                <w:t>opipramol</w:t>
              </w:r>
            </w:hyperlink>
          </w:p>
        </w:tc>
        <w:tc>
          <w:tcPr>
            <w:tcW w:w="599" w:type="pct"/>
            <w:noWrap/>
            <w:vAlign w:val="center"/>
            <w:hideMark/>
          </w:tcPr>
          <w:p w14:paraId="44C05FA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2321FF4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6A4A30E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3B44363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2E18DD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5A18AD4" w14:textId="77777777" w:rsidTr="00D3345A">
        <w:trPr>
          <w:trHeight w:val="330"/>
        </w:trPr>
        <w:tc>
          <w:tcPr>
            <w:tcW w:w="536" w:type="pct"/>
            <w:noWrap/>
            <w:vAlign w:val="center"/>
            <w:hideMark/>
          </w:tcPr>
          <w:p w14:paraId="6327DB8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19128066</w:t>
            </w:r>
          </w:p>
        </w:tc>
        <w:tc>
          <w:tcPr>
            <w:tcW w:w="1467" w:type="pct"/>
            <w:noWrap/>
            <w:vAlign w:val="center"/>
            <w:hideMark/>
          </w:tcPr>
          <w:p w14:paraId="0B1E1148" w14:textId="77777777" w:rsidR="001A6639" w:rsidRPr="001A6639" w:rsidRDefault="001A6639" w:rsidP="001A6639">
            <w:pPr>
              <w:widowControl/>
              <w:rPr>
                <w:rFonts w:ascii="Calibri" w:eastAsia="Malgun Gothic" w:hAnsi="Calibri" w:cs="Calibri"/>
                <w:sz w:val="22"/>
                <w:szCs w:val="22"/>
                <w:lang w:eastAsia="ko-KR"/>
              </w:rPr>
            </w:pPr>
            <w:hyperlink r:id="rId60" w:anchor="/concept/19128066" w:history="1">
              <w:proofErr w:type="spellStart"/>
              <w:r w:rsidRPr="001A6639">
                <w:rPr>
                  <w:rFonts w:ascii="Calibri" w:eastAsia="Batang" w:hAnsi="Calibri" w:cs="Calibri"/>
                  <w:sz w:val="22"/>
                  <w:szCs w:val="22"/>
                  <w:lang w:eastAsia="en-US"/>
                </w:rPr>
                <w:t>nomifensine</w:t>
              </w:r>
              <w:proofErr w:type="spellEnd"/>
            </w:hyperlink>
          </w:p>
        </w:tc>
        <w:tc>
          <w:tcPr>
            <w:tcW w:w="599" w:type="pct"/>
            <w:noWrap/>
            <w:vAlign w:val="center"/>
            <w:hideMark/>
          </w:tcPr>
          <w:p w14:paraId="1B89A9F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B49FBB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3049670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B034EF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8F838A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459F8E9" w14:textId="77777777" w:rsidTr="00D3345A">
        <w:trPr>
          <w:trHeight w:val="330"/>
        </w:trPr>
        <w:tc>
          <w:tcPr>
            <w:tcW w:w="536" w:type="pct"/>
            <w:noWrap/>
            <w:vAlign w:val="center"/>
            <w:hideMark/>
          </w:tcPr>
          <w:p w14:paraId="215790A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19127550</w:t>
            </w:r>
          </w:p>
        </w:tc>
        <w:tc>
          <w:tcPr>
            <w:tcW w:w="1467" w:type="pct"/>
            <w:noWrap/>
            <w:vAlign w:val="center"/>
            <w:hideMark/>
          </w:tcPr>
          <w:p w14:paraId="37561663" w14:textId="77777777" w:rsidR="001A6639" w:rsidRPr="001A6639" w:rsidRDefault="001A6639" w:rsidP="001A6639">
            <w:pPr>
              <w:widowControl/>
              <w:rPr>
                <w:rFonts w:ascii="Calibri" w:eastAsia="Malgun Gothic" w:hAnsi="Calibri" w:cs="Calibri"/>
                <w:sz w:val="22"/>
                <w:szCs w:val="22"/>
                <w:lang w:eastAsia="ko-KR"/>
              </w:rPr>
            </w:pPr>
            <w:hyperlink r:id="rId61" w:anchor="/concept/19127550" w:history="1">
              <w:r w:rsidRPr="001A6639">
                <w:rPr>
                  <w:rFonts w:ascii="Calibri" w:eastAsia="Batang" w:hAnsi="Calibri" w:cs="Calibri"/>
                  <w:sz w:val="22"/>
                  <w:szCs w:val="22"/>
                  <w:lang w:eastAsia="en-US"/>
                </w:rPr>
                <w:t>nialamide</w:t>
              </w:r>
            </w:hyperlink>
          </w:p>
        </w:tc>
        <w:tc>
          <w:tcPr>
            <w:tcW w:w="599" w:type="pct"/>
            <w:noWrap/>
            <w:vAlign w:val="center"/>
            <w:hideMark/>
          </w:tcPr>
          <w:p w14:paraId="7CA5B02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7B62A57F"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1273EC4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43D26D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908741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74275BB" w14:textId="77777777" w:rsidTr="00D3345A">
        <w:trPr>
          <w:trHeight w:val="330"/>
        </w:trPr>
        <w:tc>
          <w:tcPr>
            <w:tcW w:w="536" w:type="pct"/>
            <w:noWrap/>
            <w:vAlign w:val="center"/>
            <w:hideMark/>
          </w:tcPr>
          <w:p w14:paraId="5AAECDB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19122204</w:t>
            </w:r>
          </w:p>
        </w:tc>
        <w:tc>
          <w:tcPr>
            <w:tcW w:w="1467" w:type="pct"/>
            <w:noWrap/>
            <w:vAlign w:val="center"/>
            <w:hideMark/>
          </w:tcPr>
          <w:p w14:paraId="7F170C31" w14:textId="77777777" w:rsidR="001A6639" w:rsidRPr="001A6639" w:rsidRDefault="001A6639" w:rsidP="001A6639">
            <w:pPr>
              <w:widowControl/>
              <w:rPr>
                <w:rFonts w:ascii="Calibri" w:eastAsia="Malgun Gothic" w:hAnsi="Calibri" w:cs="Calibri"/>
                <w:sz w:val="22"/>
                <w:szCs w:val="22"/>
                <w:lang w:eastAsia="ko-KR"/>
              </w:rPr>
            </w:pPr>
            <w:hyperlink r:id="rId62" w:anchor="/concept/19122204" w:history="1">
              <w:r w:rsidRPr="001A6639">
                <w:rPr>
                  <w:rFonts w:ascii="Calibri" w:eastAsia="Batang" w:hAnsi="Calibri" w:cs="Calibri"/>
                  <w:sz w:val="22"/>
                  <w:szCs w:val="22"/>
                  <w:lang w:eastAsia="en-US"/>
                </w:rPr>
                <w:t>iprindole</w:t>
              </w:r>
            </w:hyperlink>
          </w:p>
        </w:tc>
        <w:tc>
          <w:tcPr>
            <w:tcW w:w="599" w:type="pct"/>
            <w:noWrap/>
            <w:vAlign w:val="center"/>
            <w:hideMark/>
          </w:tcPr>
          <w:p w14:paraId="323BB9C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852B21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5786783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CBFA73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F7F71E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327CAF9" w14:textId="77777777" w:rsidTr="00D3345A">
        <w:trPr>
          <w:trHeight w:val="330"/>
        </w:trPr>
        <w:tc>
          <w:tcPr>
            <w:tcW w:w="536" w:type="pct"/>
            <w:noWrap/>
            <w:vAlign w:val="center"/>
            <w:hideMark/>
          </w:tcPr>
          <w:p w14:paraId="6BAB383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19110751</w:t>
            </w:r>
          </w:p>
        </w:tc>
        <w:tc>
          <w:tcPr>
            <w:tcW w:w="1467" w:type="pct"/>
            <w:noWrap/>
            <w:vAlign w:val="center"/>
            <w:hideMark/>
          </w:tcPr>
          <w:p w14:paraId="22994392" w14:textId="77777777" w:rsidR="001A6639" w:rsidRPr="001A6639" w:rsidRDefault="001A6639" w:rsidP="001A6639">
            <w:pPr>
              <w:widowControl/>
              <w:rPr>
                <w:rFonts w:ascii="Calibri" w:eastAsia="Malgun Gothic" w:hAnsi="Calibri" w:cs="Calibri"/>
                <w:sz w:val="22"/>
                <w:szCs w:val="22"/>
                <w:lang w:eastAsia="ko-KR"/>
              </w:rPr>
            </w:pPr>
            <w:hyperlink r:id="rId63" w:anchor="/concept/19110751" w:history="1">
              <w:r w:rsidRPr="001A6639">
                <w:rPr>
                  <w:rFonts w:ascii="Calibri" w:eastAsia="Batang" w:hAnsi="Calibri" w:cs="Calibri"/>
                  <w:sz w:val="22"/>
                  <w:szCs w:val="22"/>
                  <w:lang w:eastAsia="en-US"/>
                </w:rPr>
                <w:t>melitracen</w:t>
              </w:r>
            </w:hyperlink>
          </w:p>
        </w:tc>
        <w:tc>
          <w:tcPr>
            <w:tcW w:w="599" w:type="pct"/>
            <w:noWrap/>
            <w:vAlign w:val="center"/>
            <w:hideMark/>
          </w:tcPr>
          <w:p w14:paraId="6CC1EF8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671031A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34D419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75DAE02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68D51F8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4E48307" w14:textId="77777777" w:rsidTr="00D3345A">
        <w:trPr>
          <w:trHeight w:val="330"/>
        </w:trPr>
        <w:tc>
          <w:tcPr>
            <w:tcW w:w="536" w:type="pct"/>
            <w:noWrap/>
            <w:vAlign w:val="center"/>
            <w:hideMark/>
          </w:tcPr>
          <w:p w14:paraId="38A2842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19100775</w:t>
            </w:r>
          </w:p>
        </w:tc>
        <w:tc>
          <w:tcPr>
            <w:tcW w:w="1467" w:type="pct"/>
            <w:noWrap/>
            <w:vAlign w:val="center"/>
            <w:hideMark/>
          </w:tcPr>
          <w:p w14:paraId="4DB3BF61" w14:textId="77777777" w:rsidR="001A6639" w:rsidRPr="001A6639" w:rsidRDefault="001A6639" w:rsidP="001A6639">
            <w:pPr>
              <w:widowControl/>
              <w:rPr>
                <w:rFonts w:ascii="Calibri" w:eastAsia="Malgun Gothic" w:hAnsi="Calibri" w:cs="Calibri"/>
                <w:sz w:val="22"/>
                <w:szCs w:val="22"/>
                <w:lang w:eastAsia="ko-KR"/>
              </w:rPr>
            </w:pPr>
            <w:hyperlink r:id="rId64" w:anchor="/concept/19100775" w:history="1">
              <w:r w:rsidRPr="001A6639">
                <w:rPr>
                  <w:rFonts w:ascii="Calibri" w:eastAsia="Batang" w:hAnsi="Calibri" w:cs="Calibri"/>
                  <w:sz w:val="22"/>
                  <w:szCs w:val="22"/>
                  <w:lang w:eastAsia="en-US"/>
                </w:rPr>
                <w:t>toloxatone</w:t>
              </w:r>
            </w:hyperlink>
          </w:p>
        </w:tc>
        <w:tc>
          <w:tcPr>
            <w:tcW w:w="599" w:type="pct"/>
            <w:noWrap/>
            <w:vAlign w:val="center"/>
            <w:hideMark/>
          </w:tcPr>
          <w:p w14:paraId="03C1BA7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A1B32FC"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07FB98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7EFD2A8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5156AAD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A00E0F8" w14:textId="77777777" w:rsidTr="00D3345A">
        <w:trPr>
          <w:trHeight w:val="330"/>
        </w:trPr>
        <w:tc>
          <w:tcPr>
            <w:tcW w:w="536" w:type="pct"/>
            <w:noWrap/>
            <w:vAlign w:val="center"/>
            <w:hideMark/>
          </w:tcPr>
          <w:p w14:paraId="4D83484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19098514</w:t>
            </w:r>
          </w:p>
        </w:tc>
        <w:tc>
          <w:tcPr>
            <w:tcW w:w="1467" w:type="pct"/>
            <w:noWrap/>
            <w:vAlign w:val="center"/>
            <w:hideMark/>
          </w:tcPr>
          <w:p w14:paraId="4077E5F7" w14:textId="77777777" w:rsidR="001A6639" w:rsidRPr="001A6639" w:rsidRDefault="001A6639" w:rsidP="001A6639">
            <w:pPr>
              <w:widowControl/>
              <w:rPr>
                <w:rFonts w:ascii="Calibri" w:eastAsia="Malgun Gothic" w:hAnsi="Calibri" w:cs="Calibri"/>
                <w:sz w:val="22"/>
                <w:szCs w:val="22"/>
                <w:lang w:eastAsia="ko-KR"/>
              </w:rPr>
            </w:pPr>
            <w:hyperlink r:id="rId65" w:anchor="/concept/19098514" w:history="1">
              <w:r w:rsidRPr="001A6639">
                <w:rPr>
                  <w:rFonts w:ascii="Calibri" w:eastAsia="Batang" w:hAnsi="Calibri" w:cs="Calibri"/>
                  <w:sz w:val="22"/>
                  <w:szCs w:val="22"/>
                  <w:lang w:eastAsia="en-US"/>
                </w:rPr>
                <w:t>quinupramine</w:t>
              </w:r>
            </w:hyperlink>
          </w:p>
        </w:tc>
        <w:tc>
          <w:tcPr>
            <w:tcW w:w="599" w:type="pct"/>
            <w:noWrap/>
            <w:vAlign w:val="center"/>
            <w:hideMark/>
          </w:tcPr>
          <w:p w14:paraId="52BE145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611F1EC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1EBA11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78FB41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6EFBB94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53E2865" w14:textId="77777777" w:rsidTr="00D3345A">
        <w:trPr>
          <w:trHeight w:val="330"/>
        </w:trPr>
        <w:tc>
          <w:tcPr>
            <w:tcW w:w="536" w:type="pct"/>
            <w:noWrap/>
            <w:vAlign w:val="center"/>
            <w:hideMark/>
          </w:tcPr>
          <w:p w14:paraId="1EC358D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19091830</w:t>
            </w:r>
          </w:p>
        </w:tc>
        <w:tc>
          <w:tcPr>
            <w:tcW w:w="1467" w:type="pct"/>
            <w:noWrap/>
            <w:vAlign w:val="center"/>
            <w:hideMark/>
          </w:tcPr>
          <w:p w14:paraId="47342CA3" w14:textId="77777777" w:rsidR="001A6639" w:rsidRPr="001A6639" w:rsidRDefault="001A6639" w:rsidP="001A6639">
            <w:pPr>
              <w:widowControl/>
              <w:rPr>
                <w:rFonts w:ascii="Calibri" w:eastAsia="Malgun Gothic" w:hAnsi="Calibri" w:cs="Calibri"/>
                <w:sz w:val="22"/>
                <w:szCs w:val="22"/>
                <w:lang w:eastAsia="ko-KR"/>
              </w:rPr>
            </w:pPr>
            <w:hyperlink r:id="rId66" w:anchor="/concept/19091830" w:history="1">
              <w:proofErr w:type="spellStart"/>
              <w:r w:rsidRPr="001A6639">
                <w:rPr>
                  <w:rFonts w:ascii="Calibri" w:eastAsia="Batang" w:hAnsi="Calibri" w:cs="Calibri"/>
                  <w:sz w:val="22"/>
                  <w:szCs w:val="22"/>
                  <w:lang w:eastAsia="en-US"/>
                </w:rPr>
                <w:t>lofepramine</w:t>
              </w:r>
              <w:proofErr w:type="spellEnd"/>
            </w:hyperlink>
          </w:p>
        </w:tc>
        <w:tc>
          <w:tcPr>
            <w:tcW w:w="599" w:type="pct"/>
            <w:noWrap/>
            <w:vAlign w:val="center"/>
            <w:hideMark/>
          </w:tcPr>
          <w:p w14:paraId="37A13EB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FEF8942"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63718B3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5F64F1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545E3B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999E9AB" w14:textId="77777777" w:rsidTr="00D3345A">
        <w:trPr>
          <w:trHeight w:val="330"/>
        </w:trPr>
        <w:tc>
          <w:tcPr>
            <w:tcW w:w="536" w:type="pct"/>
            <w:noWrap/>
            <w:vAlign w:val="center"/>
            <w:hideMark/>
          </w:tcPr>
          <w:p w14:paraId="3CA06BA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19084693</w:t>
            </w:r>
          </w:p>
        </w:tc>
        <w:tc>
          <w:tcPr>
            <w:tcW w:w="1467" w:type="pct"/>
            <w:noWrap/>
            <w:vAlign w:val="center"/>
            <w:hideMark/>
          </w:tcPr>
          <w:p w14:paraId="714ED203" w14:textId="77777777" w:rsidR="001A6639" w:rsidRPr="001A6639" w:rsidRDefault="001A6639" w:rsidP="001A6639">
            <w:pPr>
              <w:widowControl/>
              <w:rPr>
                <w:rFonts w:ascii="Calibri" w:eastAsia="Malgun Gothic" w:hAnsi="Calibri" w:cs="Calibri"/>
                <w:sz w:val="22"/>
                <w:szCs w:val="22"/>
                <w:lang w:eastAsia="ko-KR"/>
              </w:rPr>
            </w:pPr>
            <w:hyperlink r:id="rId67" w:anchor="/concept/19084693" w:history="1">
              <w:r w:rsidRPr="001A6639">
                <w:rPr>
                  <w:rFonts w:ascii="Calibri" w:eastAsia="Batang" w:hAnsi="Calibri" w:cs="Calibri"/>
                  <w:sz w:val="22"/>
                  <w:szCs w:val="22"/>
                  <w:lang w:eastAsia="en-US"/>
                </w:rPr>
                <w:t>reboxetine</w:t>
              </w:r>
            </w:hyperlink>
          </w:p>
        </w:tc>
        <w:tc>
          <w:tcPr>
            <w:tcW w:w="599" w:type="pct"/>
            <w:noWrap/>
            <w:vAlign w:val="center"/>
            <w:hideMark/>
          </w:tcPr>
          <w:p w14:paraId="77DBAFF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1FA0F0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311ECB2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5650BB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080005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B5A8AA3" w14:textId="77777777" w:rsidTr="00D3345A">
        <w:trPr>
          <w:trHeight w:val="330"/>
        </w:trPr>
        <w:tc>
          <w:tcPr>
            <w:tcW w:w="536" w:type="pct"/>
            <w:noWrap/>
            <w:vAlign w:val="center"/>
            <w:hideMark/>
          </w:tcPr>
          <w:p w14:paraId="40A5F35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lastRenderedPageBreak/>
              <w:t>19080226</w:t>
            </w:r>
          </w:p>
        </w:tc>
        <w:tc>
          <w:tcPr>
            <w:tcW w:w="1467" w:type="pct"/>
            <w:noWrap/>
            <w:vAlign w:val="center"/>
            <w:hideMark/>
          </w:tcPr>
          <w:p w14:paraId="3975A04F" w14:textId="77777777" w:rsidR="001A6639" w:rsidRPr="001A6639" w:rsidRDefault="001A6639" w:rsidP="001A6639">
            <w:pPr>
              <w:widowControl/>
              <w:rPr>
                <w:rFonts w:ascii="Calibri" w:eastAsia="Malgun Gothic" w:hAnsi="Calibri" w:cs="Calibri"/>
                <w:sz w:val="22"/>
                <w:szCs w:val="22"/>
                <w:lang w:eastAsia="ko-KR"/>
              </w:rPr>
            </w:pPr>
            <w:hyperlink r:id="rId68" w:anchor="/concept/19080226" w:history="1">
              <w:r w:rsidRPr="001A6639">
                <w:rPr>
                  <w:rFonts w:ascii="Calibri" w:eastAsia="Batang" w:hAnsi="Calibri" w:cs="Calibri"/>
                  <w:sz w:val="22"/>
                  <w:szCs w:val="22"/>
                  <w:lang w:eastAsia="en-US"/>
                </w:rPr>
                <w:t>milnacipran</w:t>
              </w:r>
            </w:hyperlink>
          </w:p>
        </w:tc>
        <w:tc>
          <w:tcPr>
            <w:tcW w:w="599" w:type="pct"/>
            <w:noWrap/>
            <w:vAlign w:val="center"/>
            <w:hideMark/>
          </w:tcPr>
          <w:p w14:paraId="7093BDA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6EDFB064"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167EEEE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EA0EB0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E64C80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50D018D" w14:textId="77777777" w:rsidTr="00D3345A">
        <w:trPr>
          <w:trHeight w:val="330"/>
        </w:trPr>
        <w:tc>
          <w:tcPr>
            <w:tcW w:w="536" w:type="pct"/>
            <w:noWrap/>
            <w:vAlign w:val="center"/>
            <w:hideMark/>
          </w:tcPr>
          <w:p w14:paraId="7B855DB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19072123</w:t>
            </w:r>
          </w:p>
        </w:tc>
        <w:tc>
          <w:tcPr>
            <w:tcW w:w="1467" w:type="pct"/>
            <w:noWrap/>
            <w:vAlign w:val="center"/>
            <w:hideMark/>
          </w:tcPr>
          <w:p w14:paraId="466A0349" w14:textId="77777777" w:rsidR="001A6639" w:rsidRPr="001A6639" w:rsidRDefault="001A6639" w:rsidP="001A6639">
            <w:pPr>
              <w:widowControl/>
              <w:rPr>
                <w:rFonts w:ascii="Calibri" w:eastAsia="Malgun Gothic" w:hAnsi="Calibri" w:cs="Calibri"/>
                <w:sz w:val="22"/>
                <w:szCs w:val="22"/>
                <w:lang w:eastAsia="ko-KR"/>
              </w:rPr>
            </w:pPr>
            <w:hyperlink r:id="rId69" w:anchor="/concept/19072123" w:history="1">
              <w:r w:rsidRPr="001A6639">
                <w:rPr>
                  <w:rFonts w:ascii="Calibri" w:eastAsia="Batang" w:hAnsi="Calibri" w:cs="Calibri"/>
                  <w:sz w:val="22"/>
                  <w:szCs w:val="22"/>
                  <w:lang w:eastAsia="en-US"/>
                </w:rPr>
                <w:t>minaprine</w:t>
              </w:r>
            </w:hyperlink>
          </w:p>
        </w:tc>
        <w:tc>
          <w:tcPr>
            <w:tcW w:w="599" w:type="pct"/>
            <w:noWrap/>
            <w:vAlign w:val="center"/>
            <w:hideMark/>
          </w:tcPr>
          <w:p w14:paraId="6C0CE97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664CA2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3AB167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7589180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76BFE7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BCA0A00" w14:textId="77777777" w:rsidTr="00D3345A">
        <w:trPr>
          <w:trHeight w:val="330"/>
        </w:trPr>
        <w:tc>
          <w:tcPr>
            <w:tcW w:w="536" w:type="pct"/>
            <w:noWrap/>
            <w:vAlign w:val="center"/>
            <w:hideMark/>
          </w:tcPr>
          <w:p w14:paraId="0F01698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19072021</w:t>
            </w:r>
          </w:p>
        </w:tc>
        <w:tc>
          <w:tcPr>
            <w:tcW w:w="1467" w:type="pct"/>
            <w:noWrap/>
            <w:vAlign w:val="center"/>
            <w:hideMark/>
          </w:tcPr>
          <w:p w14:paraId="4439F15A" w14:textId="77777777" w:rsidR="001A6639" w:rsidRPr="001A6639" w:rsidRDefault="001A6639" w:rsidP="001A6639">
            <w:pPr>
              <w:widowControl/>
              <w:rPr>
                <w:rFonts w:ascii="Calibri" w:eastAsia="Malgun Gothic" w:hAnsi="Calibri" w:cs="Calibri"/>
                <w:sz w:val="22"/>
                <w:szCs w:val="22"/>
                <w:lang w:eastAsia="ko-KR"/>
              </w:rPr>
            </w:pPr>
            <w:hyperlink r:id="rId70" w:anchor="/concept/19072021" w:history="1">
              <w:proofErr w:type="spellStart"/>
              <w:r w:rsidRPr="001A6639">
                <w:rPr>
                  <w:rFonts w:ascii="Calibri" w:eastAsia="Batang" w:hAnsi="Calibri" w:cs="Calibri"/>
                  <w:sz w:val="22"/>
                  <w:szCs w:val="22"/>
                  <w:lang w:eastAsia="en-US"/>
                </w:rPr>
                <w:t>medifoxamine</w:t>
              </w:r>
              <w:proofErr w:type="spellEnd"/>
            </w:hyperlink>
          </w:p>
        </w:tc>
        <w:tc>
          <w:tcPr>
            <w:tcW w:w="599" w:type="pct"/>
            <w:noWrap/>
            <w:vAlign w:val="center"/>
            <w:hideMark/>
          </w:tcPr>
          <w:p w14:paraId="7DECE1F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3A5732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D3FA8C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E3C00E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EFAEFB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32BB3F36" w14:textId="77777777" w:rsidTr="00D3345A">
        <w:trPr>
          <w:trHeight w:val="330"/>
        </w:trPr>
        <w:tc>
          <w:tcPr>
            <w:tcW w:w="536" w:type="pct"/>
            <w:noWrap/>
            <w:vAlign w:val="center"/>
            <w:hideMark/>
          </w:tcPr>
          <w:p w14:paraId="40EEA4C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19058055</w:t>
            </w:r>
          </w:p>
        </w:tc>
        <w:tc>
          <w:tcPr>
            <w:tcW w:w="1467" w:type="pct"/>
            <w:noWrap/>
            <w:vAlign w:val="center"/>
            <w:hideMark/>
          </w:tcPr>
          <w:p w14:paraId="1E33323E" w14:textId="77777777" w:rsidR="001A6639" w:rsidRPr="001A6639" w:rsidRDefault="001A6639" w:rsidP="001A6639">
            <w:pPr>
              <w:widowControl/>
              <w:rPr>
                <w:rFonts w:ascii="Calibri" w:eastAsia="Malgun Gothic" w:hAnsi="Calibri" w:cs="Calibri"/>
                <w:sz w:val="22"/>
                <w:szCs w:val="22"/>
                <w:lang w:eastAsia="ko-KR"/>
              </w:rPr>
            </w:pPr>
            <w:hyperlink r:id="rId71" w:anchor="/concept/19058055" w:history="1">
              <w:r w:rsidRPr="001A6639">
                <w:rPr>
                  <w:rFonts w:ascii="Calibri" w:eastAsia="Batang" w:hAnsi="Calibri" w:cs="Calibri"/>
                  <w:sz w:val="22"/>
                  <w:szCs w:val="22"/>
                  <w:lang w:eastAsia="en-US"/>
                </w:rPr>
                <w:t>bifemelane</w:t>
              </w:r>
            </w:hyperlink>
          </w:p>
        </w:tc>
        <w:tc>
          <w:tcPr>
            <w:tcW w:w="599" w:type="pct"/>
            <w:noWrap/>
            <w:vAlign w:val="center"/>
            <w:hideMark/>
          </w:tcPr>
          <w:p w14:paraId="2D1B3BD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8D41767"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B9291E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0F409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D16E77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5742408" w14:textId="77777777" w:rsidTr="00D3345A">
        <w:trPr>
          <w:trHeight w:val="330"/>
        </w:trPr>
        <w:tc>
          <w:tcPr>
            <w:tcW w:w="536" w:type="pct"/>
            <w:noWrap/>
            <w:vAlign w:val="center"/>
            <w:hideMark/>
          </w:tcPr>
          <w:p w14:paraId="5474D92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19041910</w:t>
            </w:r>
          </w:p>
        </w:tc>
        <w:tc>
          <w:tcPr>
            <w:tcW w:w="1467" w:type="pct"/>
            <w:noWrap/>
            <w:vAlign w:val="center"/>
            <w:hideMark/>
          </w:tcPr>
          <w:p w14:paraId="21BC7608" w14:textId="77777777" w:rsidR="001A6639" w:rsidRPr="001A6639" w:rsidRDefault="001A6639" w:rsidP="001A6639">
            <w:pPr>
              <w:widowControl/>
              <w:rPr>
                <w:rFonts w:ascii="Calibri" w:eastAsia="Malgun Gothic" w:hAnsi="Calibri" w:cs="Calibri"/>
                <w:sz w:val="22"/>
                <w:szCs w:val="22"/>
                <w:lang w:eastAsia="ko-KR"/>
              </w:rPr>
            </w:pPr>
            <w:hyperlink r:id="rId72" w:anchor="/concept/19041910" w:history="1">
              <w:r w:rsidRPr="001A6639">
                <w:rPr>
                  <w:rFonts w:ascii="Calibri" w:eastAsia="Batang" w:hAnsi="Calibri" w:cs="Calibri"/>
                  <w:sz w:val="22"/>
                  <w:szCs w:val="22"/>
                  <w:lang w:eastAsia="en-US"/>
                </w:rPr>
                <w:t>tianeptine</w:t>
              </w:r>
            </w:hyperlink>
          </w:p>
        </w:tc>
        <w:tc>
          <w:tcPr>
            <w:tcW w:w="599" w:type="pct"/>
            <w:noWrap/>
            <w:vAlign w:val="center"/>
            <w:hideMark/>
          </w:tcPr>
          <w:p w14:paraId="5608CCD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2AA786A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7E5D57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73B086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EBF217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2344E12" w14:textId="77777777" w:rsidTr="00D3345A">
        <w:trPr>
          <w:trHeight w:val="330"/>
        </w:trPr>
        <w:tc>
          <w:tcPr>
            <w:tcW w:w="536" w:type="pct"/>
            <w:noWrap/>
            <w:vAlign w:val="center"/>
            <w:hideMark/>
          </w:tcPr>
          <w:p w14:paraId="1397112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19039883</w:t>
            </w:r>
          </w:p>
        </w:tc>
        <w:tc>
          <w:tcPr>
            <w:tcW w:w="1467" w:type="pct"/>
            <w:noWrap/>
            <w:vAlign w:val="center"/>
            <w:hideMark/>
          </w:tcPr>
          <w:p w14:paraId="257A2BF6" w14:textId="77777777" w:rsidR="001A6639" w:rsidRPr="001A6639" w:rsidRDefault="001A6639" w:rsidP="001A6639">
            <w:pPr>
              <w:widowControl/>
              <w:rPr>
                <w:rFonts w:ascii="Calibri" w:eastAsia="Malgun Gothic" w:hAnsi="Calibri" w:cs="Calibri"/>
                <w:sz w:val="22"/>
                <w:szCs w:val="22"/>
                <w:lang w:eastAsia="ko-KR"/>
              </w:rPr>
            </w:pPr>
            <w:hyperlink r:id="rId73" w:anchor="/concept/19039883" w:history="1">
              <w:r w:rsidRPr="001A6639">
                <w:rPr>
                  <w:rFonts w:ascii="Calibri" w:eastAsia="Batang" w:hAnsi="Calibri" w:cs="Calibri"/>
                  <w:sz w:val="22"/>
                  <w:szCs w:val="22"/>
                  <w:lang w:eastAsia="en-US"/>
                </w:rPr>
                <w:t>butriptyline</w:t>
              </w:r>
            </w:hyperlink>
          </w:p>
        </w:tc>
        <w:tc>
          <w:tcPr>
            <w:tcW w:w="599" w:type="pct"/>
            <w:noWrap/>
            <w:vAlign w:val="center"/>
            <w:hideMark/>
          </w:tcPr>
          <w:p w14:paraId="5AF53C9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D21ED2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6993E6E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A0D2D4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68F4AC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9F880E1" w14:textId="77777777" w:rsidTr="00D3345A">
        <w:trPr>
          <w:trHeight w:val="330"/>
        </w:trPr>
        <w:tc>
          <w:tcPr>
            <w:tcW w:w="536" w:type="pct"/>
            <w:noWrap/>
            <w:vAlign w:val="center"/>
            <w:hideMark/>
          </w:tcPr>
          <w:p w14:paraId="7BA3CE9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19037989</w:t>
            </w:r>
          </w:p>
        </w:tc>
        <w:tc>
          <w:tcPr>
            <w:tcW w:w="1467" w:type="pct"/>
            <w:noWrap/>
            <w:vAlign w:val="center"/>
            <w:hideMark/>
          </w:tcPr>
          <w:p w14:paraId="5639970D" w14:textId="77777777" w:rsidR="001A6639" w:rsidRPr="001A6639" w:rsidRDefault="001A6639" w:rsidP="001A6639">
            <w:pPr>
              <w:widowControl/>
              <w:rPr>
                <w:rFonts w:ascii="Calibri" w:eastAsia="Malgun Gothic" w:hAnsi="Calibri" w:cs="Calibri"/>
                <w:sz w:val="22"/>
                <w:szCs w:val="22"/>
                <w:lang w:eastAsia="ko-KR"/>
              </w:rPr>
            </w:pPr>
            <w:hyperlink r:id="rId74" w:anchor="/concept/19037989" w:history="1">
              <w:r w:rsidRPr="001A6639">
                <w:rPr>
                  <w:rFonts w:ascii="Calibri" w:eastAsia="Batang" w:hAnsi="Calibri" w:cs="Calibri"/>
                  <w:sz w:val="22"/>
                  <w:szCs w:val="22"/>
                  <w:lang w:eastAsia="en-US"/>
                </w:rPr>
                <w:t>dothiepin</w:t>
              </w:r>
            </w:hyperlink>
          </w:p>
        </w:tc>
        <w:tc>
          <w:tcPr>
            <w:tcW w:w="599" w:type="pct"/>
            <w:noWrap/>
            <w:vAlign w:val="center"/>
            <w:hideMark/>
          </w:tcPr>
          <w:p w14:paraId="7A64B50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48279B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1C83E16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A6B25A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B904D7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2C8EFA3" w14:textId="77777777" w:rsidTr="00D3345A">
        <w:trPr>
          <w:trHeight w:val="330"/>
        </w:trPr>
        <w:tc>
          <w:tcPr>
            <w:tcW w:w="536" w:type="pct"/>
            <w:noWrap/>
            <w:vAlign w:val="center"/>
            <w:hideMark/>
          </w:tcPr>
          <w:p w14:paraId="4D752FD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19032424</w:t>
            </w:r>
          </w:p>
        </w:tc>
        <w:tc>
          <w:tcPr>
            <w:tcW w:w="1467" w:type="pct"/>
            <w:noWrap/>
            <w:vAlign w:val="center"/>
            <w:hideMark/>
          </w:tcPr>
          <w:p w14:paraId="23B97844" w14:textId="77777777" w:rsidR="001A6639" w:rsidRPr="001A6639" w:rsidRDefault="001A6639" w:rsidP="001A6639">
            <w:pPr>
              <w:widowControl/>
              <w:rPr>
                <w:rFonts w:ascii="Calibri" w:eastAsia="Malgun Gothic" w:hAnsi="Calibri" w:cs="Calibri"/>
                <w:sz w:val="22"/>
                <w:szCs w:val="22"/>
                <w:lang w:eastAsia="ko-KR"/>
              </w:rPr>
            </w:pPr>
            <w:hyperlink r:id="rId75" w:anchor="/concept/19032424" w:history="1">
              <w:proofErr w:type="spellStart"/>
              <w:r w:rsidRPr="001A6639">
                <w:rPr>
                  <w:rFonts w:ascii="Calibri" w:eastAsia="Batang" w:hAnsi="Calibri" w:cs="Calibri"/>
                  <w:sz w:val="22"/>
                  <w:szCs w:val="22"/>
                  <w:lang w:eastAsia="en-US"/>
                </w:rPr>
                <w:t>amineptin</w:t>
              </w:r>
              <w:proofErr w:type="spellEnd"/>
            </w:hyperlink>
          </w:p>
        </w:tc>
        <w:tc>
          <w:tcPr>
            <w:tcW w:w="599" w:type="pct"/>
            <w:noWrap/>
            <w:vAlign w:val="center"/>
            <w:hideMark/>
          </w:tcPr>
          <w:p w14:paraId="1D4799C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EE32F4C"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C9A65C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A40589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7193810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5494B9D" w14:textId="77777777" w:rsidTr="00D3345A">
        <w:trPr>
          <w:trHeight w:val="330"/>
        </w:trPr>
        <w:tc>
          <w:tcPr>
            <w:tcW w:w="536" w:type="pct"/>
            <w:noWrap/>
            <w:vAlign w:val="center"/>
            <w:hideMark/>
          </w:tcPr>
          <w:p w14:paraId="319E05D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19023846</w:t>
            </w:r>
          </w:p>
        </w:tc>
        <w:tc>
          <w:tcPr>
            <w:tcW w:w="1467" w:type="pct"/>
            <w:noWrap/>
            <w:vAlign w:val="center"/>
            <w:hideMark/>
          </w:tcPr>
          <w:p w14:paraId="16523FAE" w14:textId="77777777" w:rsidR="001A6639" w:rsidRPr="001A6639" w:rsidRDefault="001A6639" w:rsidP="001A6639">
            <w:pPr>
              <w:widowControl/>
              <w:rPr>
                <w:rFonts w:ascii="Calibri" w:eastAsia="Malgun Gothic" w:hAnsi="Calibri" w:cs="Calibri"/>
                <w:sz w:val="22"/>
                <w:szCs w:val="22"/>
                <w:lang w:eastAsia="ko-KR"/>
              </w:rPr>
            </w:pPr>
            <w:hyperlink r:id="rId76" w:anchor="/concept/19023846" w:history="1">
              <w:proofErr w:type="spellStart"/>
              <w:r w:rsidRPr="001A6639">
                <w:rPr>
                  <w:rFonts w:ascii="Calibri" w:eastAsia="Batang" w:hAnsi="Calibri" w:cs="Calibri"/>
                  <w:sz w:val="22"/>
                  <w:szCs w:val="22"/>
                  <w:lang w:eastAsia="en-US"/>
                </w:rPr>
                <w:t>dibenzepin</w:t>
              </w:r>
              <w:proofErr w:type="spellEnd"/>
            </w:hyperlink>
          </w:p>
        </w:tc>
        <w:tc>
          <w:tcPr>
            <w:tcW w:w="599" w:type="pct"/>
            <w:noWrap/>
            <w:vAlign w:val="center"/>
            <w:hideMark/>
          </w:tcPr>
          <w:p w14:paraId="6C61A96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79AC172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5A0010A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F8B8B0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761FD9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0631EF5" w14:textId="77777777" w:rsidTr="00D3345A">
        <w:trPr>
          <w:trHeight w:val="330"/>
        </w:trPr>
        <w:tc>
          <w:tcPr>
            <w:tcW w:w="536" w:type="pct"/>
            <w:noWrap/>
            <w:vAlign w:val="center"/>
            <w:hideMark/>
          </w:tcPr>
          <w:p w14:paraId="27E698C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19010652</w:t>
            </w:r>
          </w:p>
        </w:tc>
        <w:tc>
          <w:tcPr>
            <w:tcW w:w="1467" w:type="pct"/>
            <w:noWrap/>
            <w:hideMark/>
          </w:tcPr>
          <w:p w14:paraId="547F12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moclobemide</w:t>
            </w:r>
          </w:p>
        </w:tc>
        <w:tc>
          <w:tcPr>
            <w:tcW w:w="599" w:type="pct"/>
            <w:noWrap/>
            <w:vAlign w:val="center"/>
            <w:hideMark/>
          </w:tcPr>
          <w:p w14:paraId="29EF282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6E397B6"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440088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793A34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55EB568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C295A07" w14:textId="77777777" w:rsidTr="00D3345A">
        <w:trPr>
          <w:trHeight w:val="330"/>
        </w:trPr>
        <w:tc>
          <w:tcPr>
            <w:tcW w:w="536" w:type="pct"/>
            <w:noWrap/>
            <w:vAlign w:val="center"/>
            <w:hideMark/>
          </w:tcPr>
          <w:p w14:paraId="35A7736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19008261</w:t>
            </w:r>
          </w:p>
        </w:tc>
        <w:tc>
          <w:tcPr>
            <w:tcW w:w="1467" w:type="pct"/>
            <w:noWrap/>
            <w:hideMark/>
          </w:tcPr>
          <w:p w14:paraId="7402D41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viloxazine</w:t>
            </w:r>
          </w:p>
        </w:tc>
        <w:tc>
          <w:tcPr>
            <w:tcW w:w="599" w:type="pct"/>
            <w:noWrap/>
            <w:vAlign w:val="center"/>
            <w:hideMark/>
          </w:tcPr>
          <w:p w14:paraId="2B8F4D8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39CE49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4F969F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F61FF2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D86EC7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223C3C4" w14:textId="77777777" w:rsidTr="00D3345A">
        <w:trPr>
          <w:trHeight w:val="330"/>
        </w:trPr>
        <w:tc>
          <w:tcPr>
            <w:tcW w:w="536" w:type="pct"/>
            <w:noWrap/>
            <w:vAlign w:val="center"/>
            <w:hideMark/>
          </w:tcPr>
          <w:p w14:paraId="596FBA7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19007737</w:t>
            </w:r>
          </w:p>
        </w:tc>
        <w:tc>
          <w:tcPr>
            <w:tcW w:w="1467" w:type="pct"/>
            <w:noWrap/>
            <w:hideMark/>
          </w:tcPr>
          <w:p w14:paraId="2E519E95"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Batang" w:hAnsi="Calibri" w:cs="Calibri"/>
                <w:sz w:val="22"/>
                <w:szCs w:val="22"/>
                <w:lang w:eastAsia="en-US"/>
              </w:rPr>
              <w:t>mianserin</w:t>
            </w:r>
            <w:proofErr w:type="spellEnd"/>
          </w:p>
        </w:tc>
        <w:tc>
          <w:tcPr>
            <w:tcW w:w="599" w:type="pct"/>
            <w:noWrap/>
            <w:vAlign w:val="center"/>
            <w:hideMark/>
          </w:tcPr>
          <w:p w14:paraId="0C3D7FD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2E5D258E"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6768E0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D3298E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92095E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C5B1696" w14:textId="77777777" w:rsidTr="00D3345A">
        <w:trPr>
          <w:trHeight w:val="330"/>
        </w:trPr>
        <w:tc>
          <w:tcPr>
            <w:tcW w:w="536" w:type="pct"/>
            <w:noWrap/>
            <w:vAlign w:val="center"/>
            <w:hideMark/>
          </w:tcPr>
          <w:p w14:paraId="111A11E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19006186</w:t>
            </w:r>
          </w:p>
        </w:tc>
        <w:tc>
          <w:tcPr>
            <w:tcW w:w="1467" w:type="pct"/>
            <w:noWrap/>
            <w:hideMark/>
          </w:tcPr>
          <w:p w14:paraId="302E247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tryptophan</w:t>
            </w:r>
          </w:p>
        </w:tc>
        <w:tc>
          <w:tcPr>
            <w:tcW w:w="599" w:type="pct"/>
            <w:noWrap/>
            <w:vAlign w:val="center"/>
            <w:hideMark/>
          </w:tcPr>
          <w:p w14:paraId="75389BC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17BCF8E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7A4DCF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ABE4BB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16BB71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D0353D1" w14:textId="77777777" w:rsidTr="00D3345A">
        <w:trPr>
          <w:trHeight w:val="330"/>
        </w:trPr>
        <w:tc>
          <w:tcPr>
            <w:tcW w:w="536" w:type="pct"/>
            <w:noWrap/>
            <w:vAlign w:val="center"/>
            <w:hideMark/>
          </w:tcPr>
          <w:p w14:paraId="7D7E6BA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1366610</w:t>
            </w:r>
          </w:p>
        </w:tc>
        <w:tc>
          <w:tcPr>
            <w:tcW w:w="1467" w:type="pct"/>
            <w:noWrap/>
            <w:hideMark/>
          </w:tcPr>
          <w:p w14:paraId="75F4ECE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Batang" w:hAnsi="Calibri" w:cs="Calibri"/>
                <w:sz w:val="22"/>
                <w:szCs w:val="22"/>
                <w:lang w:eastAsia="en-US"/>
              </w:rPr>
              <w:t>esketamine</w:t>
            </w:r>
            <w:proofErr w:type="spellEnd"/>
          </w:p>
        </w:tc>
        <w:tc>
          <w:tcPr>
            <w:tcW w:w="599" w:type="pct"/>
            <w:noWrap/>
            <w:vAlign w:val="center"/>
            <w:hideMark/>
          </w:tcPr>
          <w:p w14:paraId="5031A19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1B116DA2"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6A7ADC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9C2818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65F0413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25D5B5B" w14:textId="77777777" w:rsidTr="00D3345A">
        <w:trPr>
          <w:trHeight w:val="330"/>
        </w:trPr>
        <w:tc>
          <w:tcPr>
            <w:tcW w:w="536" w:type="pct"/>
            <w:noWrap/>
            <w:vAlign w:val="center"/>
            <w:hideMark/>
          </w:tcPr>
          <w:p w14:paraId="13B35B8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1363516</w:t>
            </w:r>
          </w:p>
        </w:tc>
        <w:tc>
          <w:tcPr>
            <w:tcW w:w="1467" w:type="pct"/>
            <w:noWrap/>
            <w:hideMark/>
          </w:tcPr>
          <w:p w14:paraId="62CB4BB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5-hydroxytryptophan</w:t>
            </w:r>
          </w:p>
        </w:tc>
        <w:tc>
          <w:tcPr>
            <w:tcW w:w="599" w:type="pct"/>
            <w:noWrap/>
            <w:vAlign w:val="center"/>
            <w:hideMark/>
          </w:tcPr>
          <w:p w14:paraId="2C25A1F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AC3A127"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E0A2AE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71C188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BE52F8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7C7100A" w14:textId="77777777" w:rsidTr="00D3345A">
        <w:trPr>
          <w:trHeight w:val="330"/>
        </w:trPr>
        <w:tc>
          <w:tcPr>
            <w:tcW w:w="536" w:type="pct"/>
            <w:noWrap/>
            <w:vAlign w:val="center"/>
            <w:hideMark/>
          </w:tcPr>
          <w:p w14:paraId="3286A1E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798834</w:t>
            </w:r>
          </w:p>
        </w:tc>
        <w:tc>
          <w:tcPr>
            <w:tcW w:w="1467" w:type="pct"/>
            <w:noWrap/>
            <w:hideMark/>
          </w:tcPr>
          <w:p w14:paraId="71FEE23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clomipramine</w:t>
            </w:r>
          </w:p>
        </w:tc>
        <w:tc>
          <w:tcPr>
            <w:tcW w:w="599" w:type="pct"/>
            <w:noWrap/>
            <w:vAlign w:val="center"/>
            <w:hideMark/>
          </w:tcPr>
          <w:p w14:paraId="5A38CE5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04FC2C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1EF045D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2B3A15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0408F5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3C74A2C1" w14:textId="77777777" w:rsidTr="00D3345A">
        <w:trPr>
          <w:trHeight w:val="330"/>
        </w:trPr>
        <w:tc>
          <w:tcPr>
            <w:tcW w:w="536" w:type="pct"/>
            <w:noWrap/>
            <w:vAlign w:val="center"/>
            <w:hideMark/>
          </w:tcPr>
          <w:p w14:paraId="7ABF128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797617</w:t>
            </w:r>
          </w:p>
        </w:tc>
        <w:tc>
          <w:tcPr>
            <w:tcW w:w="1467" w:type="pct"/>
            <w:noWrap/>
            <w:hideMark/>
          </w:tcPr>
          <w:p w14:paraId="0F37403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citalopram</w:t>
            </w:r>
          </w:p>
        </w:tc>
        <w:tc>
          <w:tcPr>
            <w:tcW w:w="599" w:type="pct"/>
            <w:noWrap/>
            <w:vAlign w:val="center"/>
            <w:hideMark/>
          </w:tcPr>
          <w:p w14:paraId="55A6DF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7DD2B4EA"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17736A9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1CC3CB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534295A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71C6038" w14:textId="77777777" w:rsidTr="00D3345A">
        <w:trPr>
          <w:trHeight w:val="330"/>
        </w:trPr>
        <w:tc>
          <w:tcPr>
            <w:tcW w:w="536" w:type="pct"/>
            <w:noWrap/>
            <w:vAlign w:val="center"/>
            <w:hideMark/>
          </w:tcPr>
          <w:p w14:paraId="6194939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794147</w:t>
            </w:r>
          </w:p>
        </w:tc>
        <w:tc>
          <w:tcPr>
            <w:tcW w:w="1467" w:type="pct"/>
            <w:noWrap/>
            <w:hideMark/>
          </w:tcPr>
          <w:p w14:paraId="1BEEDAA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maprotiline</w:t>
            </w:r>
          </w:p>
        </w:tc>
        <w:tc>
          <w:tcPr>
            <w:tcW w:w="599" w:type="pct"/>
            <w:noWrap/>
            <w:vAlign w:val="center"/>
            <w:hideMark/>
          </w:tcPr>
          <w:p w14:paraId="3547077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0F749EA"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9DB410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B5A1A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AB1191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5490697F" w14:textId="77777777" w:rsidTr="00D3345A">
        <w:trPr>
          <w:trHeight w:val="330"/>
        </w:trPr>
        <w:tc>
          <w:tcPr>
            <w:tcW w:w="536" w:type="pct"/>
            <w:noWrap/>
            <w:vAlign w:val="center"/>
            <w:hideMark/>
          </w:tcPr>
          <w:p w14:paraId="46A42E8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781705</w:t>
            </w:r>
          </w:p>
        </w:tc>
        <w:tc>
          <w:tcPr>
            <w:tcW w:w="1467" w:type="pct"/>
            <w:noWrap/>
            <w:hideMark/>
          </w:tcPr>
          <w:p w14:paraId="2399668E"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Batang" w:hAnsi="Calibri" w:cs="Calibri"/>
                <w:sz w:val="22"/>
                <w:szCs w:val="22"/>
                <w:lang w:eastAsia="en-US"/>
              </w:rPr>
              <w:t>isocarboxazid</w:t>
            </w:r>
            <w:proofErr w:type="spellEnd"/>
          </w:p>
        </w:tc>
        <w:tc>
          <w:tcPr>
            <w:tcW w:w="599" w:type="pct"/>
            <w:noWrap/>
            <w:vAlign w:val="center"/>
            <w:hideMark/>
          </w:tcPr>
          <w:p w14:paraId="4F001EF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2AFD6B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3ECD428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37D641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5C76CC8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BD0F86D" w14:textId="77777777" w:rsidTr="00D3345A">
        <w:trPr>
          <w:trHeight w:val="330"/>
        </w:trPr>
        <w:tc>
          <w:tcPr>
            <w:tcW w:w="536" w:type="pct"/>
            <w:noWrap/>
            <w:vAlign w:val="center"/>
            <w:hideMark/>
          </w:tcPr>
          <w:p w14:paraId="432C17E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778268</w:t>
            </w:r>
          </w:p>
        </w:tc>
        <w:tc>
          <w:tcPr>
            <w:tcW w:w="1467" w:type="pct"/>
            <w:noWrap/>
            <w:hideMark/>
          </w:tcPr>
          <w:p w14:paraId="0D9E194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imipramine</w:t>
            </w:r>
          </w:p>
        </w:tc>
        <w:tc>
          <w:tcPr>
            <w:tcW w:w="599" w:type="pct"/>
            <w:noWrap/>
            <w:vAlign w:val="center"/>
            <w:hideMark/>
          </w:tcPr>
          <w:p w14:paraId="053C147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6CE97C4E"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5452B83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471136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101597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C281180" w14:textId="77777777" w:rsidTr="00D3345A">
        <w:trPr>
          <w:trHeight w:val="330"/>
        </w:trPr>
        <w:tc>
          <w:tcPr>
            <w:tcW w:w="536" w:type="pct"/>
            <w:noWrap/>
            <w:vAlign w:val="center"/>
            <w:hideMark/>
          </w:tcPr>
          <w:p w14:paraId="0AD7462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755695</w:t>
            </w:r>
          </w:p>
        </w:tc>
        <w:tc>
          <w:tcPr>
            <w:tcW w:w="1467" w:type="pct"/>
            <w:noWrap/>
            <w:hideMark/>
          </w:tcPr>
          <w:p w14:paraId="7FAB930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fluoxetine</w:t>
            </w:r>
          </w:p>
        </w:tc>
        <w:tc>
          <w:tcPr>
            <w:tcW w:w="599" w:type="pct"/>
            <w:noWrap/>
            <w:vAlign w:val="center"/>
            <w:hideMark/>
          </w:tcPr>
          <w:p w14:paraId="743587D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4A84B98"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768EB0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F0C1E3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6EF0EF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D2D9CB0" w14:textId="77777777" w:rsidTr="00D3345A">
        <w:trPr>
          <w:trHeight w:val="330"/>
        </w:trPr>
        <w:tc>
          <w:tcPr>
            <w:tcW w:w="536" w:type="pct"/>
            <w:noWrap/>
            <w:vAlign w:val="center"/>
            <w:hideMark/>
          </w:tcPr>
          <w:p w14:paraId="183417F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754270</w:t>
            </w:r>
          </w:p>
        </w:tc>
        <w:tc>
          <w:tcPr>
            <w:tcW w:w="1467" w:type="pct"/>
            <w:noWrap/>
            <w:hideMark/>
          </w:tcPr>
          <w:p w14:paraId="21884EF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protriptyline</w:t>
            </w:r>
          </w:p>
        </w:tc>
        <w:tc>
          <w:tcPr>
            <w:tcW w:w="599" w:type="pct"/>
            <w:noWrap/>
            <w:vAlign w:val="center"/>
            <w:hideMark/>
          </w:tcPr>
          <w:p w14:paraId="054A840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16B86ED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3C80131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868C73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6AFB13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7D6444F" w14:textId="77777777" w:rsidTr="00D3345A">
        <w:trPr>
          <w:trHeight w:val="330"/>
        </w:trPr>
        <w:tc>
          <w:tcPr>
            <w:tcW w:w="536" w:type="pct"/>
            <w:noWrap/>
            <w:vAlign w:val="center"/>
            <w:hideMark/>
          </w:tcPr>
          <w:p w14:paraId="79E0D76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751412</w:t>
            </w:r>
          </w:p>
        </w:tc>
        <w:tc>
          <w:tcPr>
            <w:tcW w:w="1467" w:type="pct"/>
            <w:noWrap/>
            <w:hideMark/>
          </w:tcPr>
          <w:p w14:paraId="41B3EDC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fluvoxamine</w:t>
            </w:r>
          </w:p>
        </w:tc>
        <w:tc>
          <w:tcPr>
            <w:tcW w:w="599" w:type="pct"/>
            <w:noWrap/>
            <w:vAlign w:val="center"/>
            <w:hideMark/>
          </w:tcPr>
          <w:p w14:paraId="2EB6764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28E3C94C"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5AE441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977449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7F8FB9C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30397BC" w14:textId="77777777" w:rsidTr="00D3345A">
        <w:trPr>
          <w:trHeight w:val="330"/>
        </w:trPr>
        <w:tc>
          <w:tcPr>
            <w:tcW w:w="536" w:type="pct"/>
            <w:noWrap/>
            <w:vAlign w:val="center"/>
            <w:hideMark/>
          </w:tcPr>
          <w:p w14:paraId="020755D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750982</w:t>
            </w:r>
          </w:p>
        </w:tc>
        <w:tc>
          <w:tcPr>
            <w:tcW w:w="1467" w:type="pct"/>
            <w:noWrap/>
            <w:hideMark/>
          </w:tcPr>
          <w:p w14:paraId="6E756D2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bupropion</w:t>
            </w:r>
          </w:p>
        </w:tc>
        <w:tc>
          <w:tcPr>
            <w:tcW w:w="599" w:type="pct"/>
            <w:noWrap/>
            <w:vAlign w:val="center"/>
            <w:hideMark/>
          </w:tcPr>
          <w:p w14:paraId="29E94CA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762EB18E"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85E7D5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BFB23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C94C98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B56C102" w14:textId="77777777" w:rsidTr="00D3345A">
        <w:trPr>
          <w:trHeight w:val="330"/>
        </w:trPr>
        <w:tc>
          <w:tcPr>
            <w:tcW w:w="536" w:type="pct"/>
            <w:noWrap/>
            <w:vAlign w:val="center"/>
            <w:hideMark/>
          </w:tcPr>
          <w:p w14:paraId="3BE0C56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743670</w:t>
            </w:r>
          </w:p>
        </w:tc>
        <w:tc>
          <w:tcPr>
            <w:tcW w:w="1467" w:type="pct"/>
            <w:noWrap/>
            <w:hideMark/>
          </w:tcPr>
          <w:p w14:paraId="39023D3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venlafaxine</w:t>
            </w:r>
          </w:p>
        </w:tc>
        <w:tc>
          <w:tcPr>
            <w:tcW w:w="599" w:type="pct"/>
            <w:noWrap/>
            <w:vAlign w:val="center"/>
            <w:hideMark/>
          </w:tcPr>
          <w:p w14:paraId="25F433D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2474868F"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55AE72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2B63914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5C901C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971B56B" w14:textId="77777777" w:rsidTr="00D3345A">
        <w:trPr>
          <w:trHeight w:val="330"/>
        </w:trPr>
        <w:tc>
          <w:tcPr>
            <w:tcW w:w="536" w:type="pct"/>
            <w:noWrap/>
            <w:vAlign w:val="center"/>
            <w:hideMark/>
          </w:tcPr>
          <w:p w14:paraId="3A3731A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739138</w:t>
            </w:r>
          </w:p>
        </w:tc>
        <w:tc>
          <w:tcPr>
            <w:tcW w:w="1467" w:type="pct"/>
            <w:noWrap/>
            <w:hideMark/>
          </w:tcPr>
          <w:p w14:paraId="7278E24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sertraline</w:t>
            </w:r>
          </w:p>
        </w:tc>
        <w:tc>
          <w:tcPr>
            <w:tcW w:w="599" w:type="pct"/>
            <w:noWrap/>
            <w:vAlign w:val="center"/>
            <w:hideMark/>
          </w:tcPr>
          <w:p w14:paraId="228CCAD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E4EF52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61E7DA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AC65B6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6ACACE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363439D8" w14:textId="77777777" w:rsidTr="00D3345A">
        <w:trPr>
          <w:trHeight w:val="330"/>
        </w:trPr>
        <w:tc>
          <w:tcPr>
            <w:tcW w:w="536" w:type="pct"/>
            <w:noWrap/>
            <w:vAlign w:val="center"/>
            <w:hideMark/>
          </w:tcPr>
          <w:p w14:paraId="0A4996C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738156</w:t>
            </w:r>
          </w:p>
        </w:tc>
        <w:tc>
          <w:tcPr>
            <w:tcW w:w="1467" w:type="pct"/>
            <w:noWrap/>
            <w:hideMark/>
          </w:tcPr>
          <w:p w14:paraId="4429052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doxepin</w:t>
            </w:r>
          </w:p>
        </w:tc>
        <w:tc>
          <w:tcPr>
            <w:tcW w:w="599" w:type="pct"/>
            <w:noWrap/>
            <w:vAlign w:val="center"/>
            <w:hideMark/>
          </w:tcPr>
          <w:p w14:paraId="74B7E5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DF36B1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E5FA58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65DD58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58D6743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099F993" w14:textId="77777777" w:rsidTr="00D3345A">
        <w:trPr>
          <w:trHeight w:val="330"/>
        </w:trPr>
        <w:tc>
          <w:tcPr>
            <w:tcW w:w="536" w:type="pct"/>
            <w:noWrap/>
            <w:vAlign w:val="center"/>
            <w:hideMark/>
          </w:tcPr>
          <w:p w14:paraId="0C9BD63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733896</w:t>
            </w:r>
          </w:p>
        </w:tc>
        <w:tc>
          <w:tcPr>
            <w:tcW w:w="1467" w:type="pct"/>
            <w:noWrap/>
            <w:hideMark/>
          </w:tcPr>
          <w:p w14:paraId="5176693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phenelzine</w:t>
            </w:r>
          </w:p>
        </w:tc>
        <w:tc>
          <w:tcPr>
            <w:tcW w:w="599" w:type="pct"/>
            <w:noWrap/>
            <w:vAlign w:val="center"/>
            <w:hideMark/>
          </w:tcPr>
          <w:p w14:paraId="46AECC9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AEB17B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67F8B78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BA62BF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0F1356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5C7025D" w14:textId="77777777" w:rsidTr="00D3345A">
        <w:trPr>
          <w:trHeight w:val="330"/>
        </w:trPr>
        <w:tc>
          <w:tcPr>
            <w:tcW w:w="536" w:type="pct"/>
            <w:noWrap/>
            <w:vAlign w:val="center"/>
            <w:hideMark/>
          </w:tcPr>
          <w:p w14:paraId="2E08316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725131</w:t>
            </w:r>
          </w:p>
        </w:tc>
        <w:tc>
          <w:tcPr>
            <w:tcW w:w="1467" w:type="pct"/>
            <w:noWrap/>
            <w:hideMark/>
          </w:tcPr>
          <w:p w14:paraId="0B5B19D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mirtazapine</w:t>
            </w:r>
          </w:p>
        </w:tc>
        <w:tc>
          <w:tcPr>
            <w:tcW w:w="599" w:type="pct"/>
            <w:noWrap/>
            <w:vAlign w:val="center"/>
            <w:hideMark/>
          </w:tcPr>
          <w:p w14:paraId="40FA92D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67E07332"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8B03DF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0C4565A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5D58768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4B37044" w14:textId="77777777" w:rsidTr="00D3345A">
        <w:trPr>
          <w:trHeight w:val="330"/>
        </w:trPr>
        <w:tc>
          <w:tcPr>
            <w:tcW w:w="536" w:type="pct"/>
            <w:noWrap/>
            <w:vAlign w:val="center"/>
            <w:hideMark/>
          </w:tcPr>
          <w:p w14:paraId="5EB278E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722031</w:t>
            </w:r>
          </w:p>
        </w:tc>
        <w:tc>
          <w:tcPr>
            <w:tcW w:w="1467" w:type="pct"/>
            <w:noWrap/>
            <w:hideMark/>
          </w:tcPr>
          <w:p w14:paraId="7FD5554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paroxetine</w:t>
            </w:r>
          </w:p>
        </w:tc>
        <w:tc>
          <w:tcPr>
            <w:tcW w:w="599" w:type="pct"/>
            <w:noWrap/>
            <w:vAlign w:val="center"/>
            <w:hideMark/>
          </w:tcPr>
          <w:p w14:paraId="3635DF2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BBE00E1"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5334964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2376C44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E552D3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F375CBB" w14:textId="77777777" w:rsidTr="00D3345A">
        <w:trPr>
          <w:trHeight w:val="330"/>
        </w:trPr>
        <w:tc>
          <w:tcPr>
            <w:tcW w:w="536" w:type="pct"/>
            <w:noWrap/>
            <w:vAlign w:val="center"/>
            <w:hideMark/>
          </w:tcPr>
          <w:p w14:paraId="32E6B4C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721724</w:t>
            </w:r>
          </w:p>
        </w:tc>
        <w:tc>
          <w:tcPr>
            <w:tcW w:w="1467" w:type="pct"/>
            <w:noWrap/>
            <w:hideMark/>
          </w:tcPr>
          <w:p w14:paraId="57B1E22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nortriptyline</w:t>
            </w:r>
          </w:p>
        </w:tc>
        <w:tc>
          <w:tcPr>
            <w:tcW w:w="599" w:type="pct"/>
            <w:noWrap/>
            <w:vAlign w:val="center"/>
            <w:hideMark/>
          </w:tcPr>
          <w:p w14:paraId="5E3CC96E"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D0858B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43FBFC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3CAC9BE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4E563E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5154D3F" w14:textId="77777777" w:rsidTr="00D3345A">
        <w:trPr>
          <w:trHeight w:val="330"/>
        </w:trPr>
        <w:tc>
          <w:tcPr>
            <w:tcW w:w="536" w:type="pct"/>
            <w:noWrap/>
            <w:vAlign w:val="center"/>
            <w:hideMark/>
          </w:tcPr>
          <w:p w14:paraId="79ED3F6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717607</w:t>
            </w:r>
          </w:p>
        </w:tc>
        <w:tc>
          <w:tcPr>
            <w:tcW w:w="1467" w:type="pct"/>
            <w:noWrap/>
            <w:hideMark/>
          </w:tcPr>
          <w:p w14:paraId="1DA671F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desvenlafaxine</w:t>
            </w:r>
          </w:p>
        </w:tc>
        <w:tc>
          <w:tcPr>
            <w:tcW w:w="599" w:type="pct"/>
            <w:noWrap/>
            <w:vAlign w:val="center"/>
            <w:hideMark/>
          </w:tcPr>
          <w:p w14:paraId="156DF97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70794E2"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38E76F5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21A7B3F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9AF4C7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C47E044" w14:textId="77777777" w:rsidTr="00D3345A">
        <w:trPr>
          <w:trHeight w:val="330"/>
        </w:trPr>
        <w:tc>
          <w:tcPr>
            <w:tcW w:w="536" w:type="pct"/>
            <w:noWrap/>
            <w:vAlign w:val="center"/>
            <w:hideMark/>
          </w:tcPr>
          <w:p w14:paraId="6D411F7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716968</w:t>
            </w:r>
          </w:p>
        </w:tc>
        <w:tc>
          <w:tcPr>
            <w:tcW w:w="1467" w:type="pct"/>
            <w:noWrap/>
            <w:hideMark/>
          </w:tcPr>
          <w:p w14:paraId="7660C6D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desipramine</w:t>
            </w:r>
          </w:p>
        </w:tc>
        <w:tc>
          <w:tcPr>
            <w:tcW w:w="599" w:type="pct"/>
            <w:noWrap/>
            <w:vAlign w:val="center"/>
            <w:hideMark/>
          </w:tcPr>
          <w:p w14:paraId="79B8D8F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368FBE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D94F4A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67BABA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174E37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E5AEA87" w14:textId="77777777" w:rsidTr="00D3345A">
        <w:trPr>
          <w:trHeight w:val="330"/>
        </w:trPr>
        <w:tc>
          <w:tcPr>
            <w:tcW w:w="536" w:type="pct"/>
            <w:noWrap/>
            <w:vAlign w:val="center"/>
            <w:hideMark/>
          </w:tcPr>
          <w:p w14:paraId="7C7370D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715939</w:t>
            </w:r>
          </w:p>
        </w:tc>
        <w:tc>
          <w:tcPr>
            <w:tcW w:w="1467" w:type="pct"/>
            <w:noWrap/>
            <w:vAlign w:val="center"/>
            <w:hideMark/>
          </w:tcPr>
          <w:p w14:paraId="73BC9D4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escitalopram</w:t>
            </w:r>
          </w:p>
        </w:tc>
        <w:tc>
          <w:tcPr>
            <w:tcW w:w="599" w:type="pct"/>
            <w:noWrap/>
            <w:vAlign w:val="center"/>
            <w:hideMark/>
          </w:tcPr>
          <w:p w14:paraId="25EB91F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94BF92A"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52A295D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425AAA2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2B3D6BB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3BE51B0" w14:textId="77777777" w:rsidTr="00D3345A">
        <w:trPr>
          <w:trHeight w:val="330"/>
        </w:trPr>
        <w:tc>
          <w:tcPr>
            <w:tcW w:w="536" w:type="pct"/>
            <w:noWrap/>
            <w:vAlign w:val="center"/>
            <w:hideMark/>
          </w:tcPr>
          <w:p w14:paraId="30E4381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715259</w:t>
            </w:r>
          </w:p>
        </w:tc>
        <w:tc>
          <w:tcPr>
            <w:tcW w:w="1467" w:type="pct"/>
            <w:noWrap/>
            <w:vAlign w:val="center"/>
            <w:hideMark/>
          </w:tcPr>
          <w:p w14:paraId="3E4814A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duloxetine</w:t>
            </w:r>
          </w:p>
        </w:tc>
        <w:tc>
          <w:tcPr>
            <w:tcW w:w="599" w:type="pct"/>
            <w:noWrap/>
            <w:vAlign w:val="center"/>
            <w:hideMark/>
          </w:tcPr>
          <w:p w14:paraId="6E4C5B9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263DBA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BED3C2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6729726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3C166F7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1FA4BEE" w14:textId="77777777" w:rsidTr="00D3345A">
        <w:trPr>
          <w:trHeight w:val="330"/>
        </w:trPr>
        <w:tc>
          <w:tcPr>
            <w:tcW w:w="536" w:type="pct"/>
            <w:noWrap/>
            <w:vAlign w:val="center"/>
            <w:hideMark/>
          </w:tcPr>
          <w:p w14:paraId="7750AEA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714684</w:t>
            </w:r>
          </w:p>
        </w:tc>
        <w:tc>
          <w:tcPr>
            <w:tcW w:w="1467" w:type="pct"/>
            <w:noWrap/>
            <w:vAlign w:val="center"/>
            <w:hideMark/>
          </w:tcPr>
          <w:p w14:paraId="6D48C46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nefazodone</w:t>
            </w:r>
          </w:p>
        </w:tc>
        <w:tc>
          <w:tcPr>
            <w:tcW w:w="599" w:type="pct"/>
            <w:noWrap/>
            <w:vAlign w:val="center"/>
            <w:hideMark/>
          </w:tcPr>
          <w:p w14:paraId="1BA2D8B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5160BAB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06E827A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1346AA82"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1907F97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41A3030" w14:textId="77777777" w:rsidTr="00D3345A">
        <w:trPr>
          <w:trHeight w:val="330"/>
        </w:trPr>
        <w:tc>
          <w:tcPr>
            <w:tcW w:w="536" w:type="pct"/>
            <w:noWrap/>
            <w:vAlign w:val="center"/>
            <w:hideMark/>
          </w:tcPr>
          <w:p w14:paraId="5A3FD369"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713109</w:t>
            </w:r>
          </w:p>
        </w:tc>
        <w:tc>
          <w:tcPr>
            <w:tcW w:w="1467" w:type="pct"/>
            <w:noWrap/>
            <w:vAlign w:val="center"/>
            <w:hideMark/>
          </w:tcPr>
          <w:p w14:paraId="5D9E36D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amoxapine</w:t>
            </w:r>
          </w:p>
        </w:tc>
        <w:tc>
          <w:tcPr>
            <w:tcW w:w="599" w:type="pct"/>
            <w:noWrap/>
            <w:vAlign w:val="center"/>
            <w:hideMark/>
          </w:tcPr>
          <w:p w14:paraId="19AAABD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438E8FB3"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4F2B9BE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708802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7C2A0BF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C4CBF92" w14:textId="77777777" w:rsidTr="00D3345A">
        <w:trPr>
          <w:trHeight w:val="330"/>
        </w:trPr>
        <w:tc>
          <w:tcPr>
            <w:tcW w:w="536" w:type="pct"/>
            <w:noWrap/>
            <w:vAlign w:val="center"/>
            <w:hideMark/>
          </w:tcPr>
          <w:p w14:paraId="2BB78E7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lastRenderedPageBreak/>
              <w:t>710062</w:t>
            </w:r>
          </w:p>
        </w:tc>
        <w:tc>
          <w:tcPr>
            <w:tcW w:w="1467" w:type="pct"/>
            <w:noWrap/>
            <w:vAlign w:val="center"/>
            <w:hideMark/>
          </w:tcPr>
          <w:p w14:paraId="3BE1036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amitriptyline</w:t>
            </w:r>
          </w:p>
        </w:tc>
        <w:tc>
          <w:tcPr>
            <w:tcW w:w="599" w:type="pct"/>
            <w:noWrap/>
            <w:vAlign w:val="center"/>
            <w:hideMark/>
          </w:tcPr>
          <w:p w14:paraId="424D8680"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332DB9C9"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7C3D335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2E6F92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1F12CB5"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D0262F0" w14:textId="77777777" w:rsidTr="00D3345A">
        <w:trPr>
          <w:trHeight w:val="330"/>
        </w:trPr>
        <w:tc>
          <w:tcPr>
            <w:tcW w:w="536" w:type="pct"/>
            <w:noWrap/>
            <w:vAlign w:val="center"/>
            <w:hideMark/>
          </w:tcPr>
          <w:p w14:paraId="475E172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705755</w:t>
            </w:r>
          </w:p>
        </w:tc>
        <w:tc>
          <w:tcPr>
            <w:tcW w:w="1467" w:type="pct"/>
            <w:noWrap/>
            <w:vAlign w:val="center"/>
            <w:hideMark/>
          </w:tcPr>
          <w:p w14:paraId="7FAA750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trimipramine</w:t>
            </w:r>
          </w:p>
        </w:tc>
        <w:tc>
          <w:tcPr>
            <w:tcW w:w="599" w:type="pct"/>
            <w:noWrap/>
            <w:vAlign w:val="center"/>
            <w:hideMark/>
          </w:tcPr>
          <w:p w14:paraId="49595DA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046B6355"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26CE712C"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58D86EC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021F1201"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02460A3" w14:textId="77777777" w:rsidTr="00D3345A">
        <w:trPr>
          <w:trHeight w:val="330"/>
        </w:trPr>
        <w:tc>
          <w:tcPr>
            <w:tcW w:w="536" w:type="pct"/>
            <w:noWrap/>
            <w:vAlign w:val="center"/>
            <w:hideMark/>
          </w:tcPr>
          <w:p w14:paraId="5F9A825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703547</w:t>
            </w:r>
          </w:p>
        </w:tc>
        <w:tc>
          <w:tcPr>
            <w:tcW w:w="1467" w:type="pct"/>
            <w:noWrap/>
            <w:vAlign w:val="center"/>
            <w:hideMark/>
          </w:tcPr>
          <w:p w14:paraId="4586CC13"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trazodone</w:t>
            </w:r>
          </w:p>
        </w:tc>
        <w:tc>
          <w:tcPr>
            <w:tcW w:w="599" w:type="pct"/>
            <w:noWrap/>
            <w:vAlign w:val="center"/>
            <w:hideMark/>
          </w:tcPr>
          <w:p w14:paraId="5F4FBC88"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noWrap/>
            <w:vAlign w:val="center"/>
            <w:hideMark/>
          </w:tcPr>
          <w:p w14:paraId="1100A020"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noWrap/>
            <w:vAlign w:val="center"/>
            <w:hideMark/>
          </w:tcPr>
          <w:p w14:paraId="600BA29F"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noWrap/>
            <w:vAlign w:val="center"/>
            <w:hideMark/>
          </w:tcPr>
          <w:p w14:paraId="396A940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noWrap/>
            <w:vAlign w:val="center"/>
            <w:hideMark/>
          </w:tcPr>
          <w:p w14:paraId="48BE1B26"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0141E3A" w14:textId="77777777" w:rsidTr="00D3345A">
        <w:trPr>
          <w:trHeight w:val="330"/>
        </w:trPr>
        <w:tc>
          <w:tcPr>
            <w:tcW w:w="536" w:type="pct"/>
            <w:tcBorders>
              <w:top w:val="nil"/>
              <w:left w:val="nil"/>
              <w:bottom w:val="single" w:sz="4" w:space="0" w:color="auto"/>
              <w:right w:val="nil"/>
            </w:tcBorders>
            <w:noWrap/>
            <w:vAlign w:val="center"/>
            <w:hideMark/>
          </w:tcPr>
          <w:p w14:paraId="4E9C3344"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703470</w:t>
            </w:r>
          </w:p>
        </w:tc>
        <w:tc>
          <w:tcPr>
            <w:tcW w:w="1467" w:type="pct"/>
            <w:tcBorders>
              <w:top w:val="nil"/>
              <w:left w:val="nil"/>
              <w:bottom w:val="single" w:sz="4" w:space="0" w:color="auto"/>
              <w:right w:val="nil"/>
            </w:tcBorders>
            <w:noWrap/>
            <w:vAlign w:val="center"/>
            <w:hideMark/>
          </w:tcPr>
          <w:p w14:paraId="5967A0A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Batang" w:hAnsi="Calibri" w:cs="Calibri"/>
                <w:sz w:val="22"/>
                <w:szCs w:val="22"/>
                <w:lang w:eastAsia="en-US"/>
              </w:rPr>
              <w:t>tranylcypromine</w:t>
            </w:r>
          </w:p>
        </w:tc>
        <w:tc>
          <w:tcPr>
            <w:tcW w:w="599" w:type="pct"/>
            <w:tcBorders>
              <w:top w:val="nil"/>
              <w:left w:val="nil"/>
              <w:bottom w:val="single" w:sz="4" w:space="0" w:color="auto"/>
              <w:right w:val="nil"/>
            </w:tcBorders>
            <w:noWrap/>
            <w:vAlign w:val="center"/>
            <w:hideMark/>
          </w:tcPr>
          <w:p w14:paraId="778BF90B"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Drug</w:t>
            </w:r>
          </w:p>
        </w:tc>
        <w:tc>
          <w:tcPr>
            <w:tcW w:w="600" w:type="pct"/>
            <w:tcBorders>
              <w:top w:val="nil"/>
              <w:left w:val="nil"/>
              <w:bottom w:val="single" w:sz="4" w:space="0" w:color="auto"/>
              <w:right w:val="nil"/>
            </w:tcBorders>
            <w:noWrap/>
            <w:vAlign w:val="center"/>
            <w:hideMark/>
          </w:tcPr>
          <w:p w14:paraId="4FDDFFED" w14:textId="77777777" w:rsidR="001A6639" w:rsidRPr="001A6639" w:rsidRDefault="001A6639" w:rsidP="001A6639">
            <w:pPr>
              <w:widowControl/>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RxNorm</w:t>
            </w:r>
            <w:proofErr w:type="spellEnd"/>
          </w:p>
        </w:tc>
        <w:tc>
          <w:tcPr>
            <w:tcW w:w="600" w:type="pct"/>
            <w:tcBorders>
              <w:top w:val="nil"/>
              <w:left w:val="nil"/>
              <w:bottom w:val="single" w:sz="4" w:space="0" w:color="auto"/>
              <w:right w:val="nil"/>
            </w:tcBorders>
            <w:noWrap/>
            <w:vAlign w:val="center"/>
            <w:hideMark/>
          </w:tcPr>
          <w:p w14:paraId="12AFF45A"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616" w:type="pct"/>
            <w:tcBorders>
              <w:top w:val="nil"/>
              <w:left w:val="nil"/>
              <w:bottom w:val="single" w:sz="4" w:space="0" w:color="auto"/>
              <w:right w:val="nil"/>
            </w:tcBorders>
            <w:noWrap/>
            <w:vAlign w:val="center"/>
            <w:hideMark/>
          </w:tcPr>
          <w:p w14:paraId="033DDE97"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582" w:type="pct"/>
            <w:tcBorders>
              <w:top w:val="nil"/>
              <w:left w:val="nil"/>
              <w:bottom w:val="single" w:sz="4" w:space="0" w:color="auto"/>
              <w:right w:val="nil"/>
            </w:tcBorders>
            <w:noWrap/>
            <w:vAlign w:val="center"/>
            <w:hideMark/>
          </w:tcPr>
          <w:p w14:paraId="7790FBAD" w14:textId="77777777" w:rsidR="001A6639" w:rsidRPr="001A6639" w:rsidRDefault="001A6639" w:rsidP="001A6639">
            <w:pPr>
              <w:widowControl/>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bl>
    <w:p w14:paraId="6ED863B8" w14:textId="77777777" w:rsidR="001A6639" w:rsidRPr="001A6639" w:rsidRDefault="001A6639" w:rsidP="001A6639">
      <w:pPr>
        <w:widowControl/>
        <w:spacing w:after="200"/>
        <w:rPr>
          <w:rFonts w:ascii="Calibri" w:eastAsia="Batang" w:hAnsi="Calibri" w:cs="Calibri"/>
          <w:sz w:val="22"/>
          <w:szCs w:val="22"/>
          <w:lang w:eastAsia="ko-KR"/>
        </w:rPr>
      </w:pPr>
    </w:p>
    <w:p w14:paraId="7E768313" w14:textId="45569192"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8</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sidRPr="001A6639">
        <w:rPr>
          <w:rFonts w:ascii="Calibri" w:eastAsia="Batang" w:hAnsi="Calibri" w:cs="Calibri"/>
          <w:sz w:val="22"/>
          <w:szCs w:val="22"/>
          <w:lang w:eastAsia="ko-KR"/>
        </w:rPr>
        <w:t>Acute coronary syndrome</w:t>
      </w:r>
    </w:p>
    <w:tbl>
      <w:tblPr>
        <w:tblW w:w="5000" w:type="pct"/>
        <w:tblBorders>
          <w:top w:val="single" w:sz="4" w:space="0" w:color="auto"/>
          <w:bottom w:val="single" w:sz="4" w:space="0" w:color="auto"/>
        </w:tblBorders>
        <w:tblLook w:val="04A0" w:firstRow="1" w:lastRow="0" w:firstColumn="1" w:lastColumn="0" w:noHBand="0" w:noVBand="1"/>
      </w:tblPr>
      <w:tblGrid>
        <w:gridCol w:w="1298"/>
        <w:gridCol w:w="1587"/>
        <w:gridCol w:w="1285"/>
        <w:gridCol w:w="1265"/>
        <w:gridCol w:w="1258"/>
        <w:gridCol w:w="1383"/>
        <w:gridCol w:w="1284"/>
      </w:tblGrid>
      <w:tr w:rsidR="001A6639" w:rsidRPr="001A6639" w14:paraId="27FEA50E" w14:textId="77777777" w:rsidTr="00D3345A">
        <w:tc>
          <w:tcPr>
            <w:tcW w:w="717" w:type="pct"/>
            <w:tcBorders>
              <w:top w:val="single" w:sz="4" w:space="0" w:color="auto"/>
              <w:left w:val="nil"/>
              <w:bottom w:val="single" w:sz="4" w:space="0" w:color="auto"/>
              <w:right w:val="nil"/>
            </w:tcBorders>
            <w:vAlign w:val="bottom"/>
            <w:hideMark/>
          </w:tcPr>
          <w:p w14:paraId="238F6C36"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Concept Id</w:t>
            </w:r>
          </w:p>
        </w:tc>
        <w:tc>
          <w:tcPr>
            <w:tcW w:w="765" w:type="pct"/>
            <w:tcBorders>
              <w:top w:val="single" w:sz="4" w:space="0" w:color="auto"/>
              <w:left w:val="nil"/>
              <w:bottom w:val="single" w:sz="4" w:space="0" w:color="auto"/>
              <w:right w:val="nil"/>
            </w:tcBorders>
            <w:vAlign w:val="bottom"/>
            <w:hideMark/>
          </w:tcPr>
          <w:p w14:paraId="50371448"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Concept Name</w:t>
            </w:r>
          </w:p>
        </w:tc>
        <w:tc>
          <w:tcPr>
            <w:tcW w:w="710" w:type="pct"/>
            <w:tcBorders>
              <w:top w:val="single" w:sz="4" w:space="0" w:color="auto"/>
              <w:left w:val="nil"/>
              <w:bottom w:val="single" w:sz="4" w:space="0" w:color="auto"/>
              <w:right w:val="nil"/>
            </w:tcBorders>
            <w:vAlign w:val="bottom"/>
            <w:hideMark/>
          </w:tcPr>
          <w:p w14:paraId="6C11DEA0"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Domain</w:t>
            </w:r>
          </w:p>
        </w:tc>
        <w:tc>
          <w:tcPr>
            <w:tcW w:w="699" w:type="pct"/>
            <w:tcBorders>
              <w:top w:val="single" w:sz="4" w:space="0" w:color="auto"/>
              <w:left w:val="nil"/>
              <w:bottom w:val="single" w:sz="4" w:space="0" w:color="auto"/>
              <w:right w:val="nil"/>
            </w:tcBorders>
            <w:vAlign w:val="bottom"/>
            <w:hideMark/>
          </w:tcPr>
          <w:p w14:paraId="0496A37A"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Vocabulary</w:t>
            </w:r>
          </w:p>
        </w:tc>
        <w:tc>
          <w:tcPr>
            <w:tcW w:w="695" w:type="pct"/>
            <w:tcBorders>
              <w:top w:val="single" w:sz="4" w:space="0" w:color="auto"/>
              <w:left w:val="nil"/>
              <w:bottom w:val="single" w:sz="4" w:space="0" w:color="auto"/>
              <w:right w:val="nil"/>
            </w:tcBorders>
            <w:vAlign w:val="bottom"/>
            <w:hideMark/>
          </w:tcPr>
          <w:p w14:paraId="220A42D5"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Excluded</w:t>
            </w:r>
          </w:p>
        </w:tc>
        <w:tc>
          <w:tcPr>
            <w:tcW w:w="705" w:type="pct"/>
            <w:tcBorders>
              <w:top w:val="single" w:sz="4" w:space="0" w:color="auto"/>
              <w:left w:val="nil"/>
              <w:bottom w:val="single" w:sz="4" w:space="0" w:color="auto"/>
              <w:right w:val="nil"/>
            </w:tcBorders>
            <w:vAlign w:val="bottom"/>
            <w:hideMark/>
          </w:tcPr>
          <w:p w14:paraId="7EB2B21A"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Descendants</w:t>
            </w:r>
          </w:p>
        </w:tc>
        <w:tc>
          <w:tcPr>
            <w:tcW w:w="709" w:type="pct"/>
            <w:tcBorders>
              <w:top w:val="single" w:sz="4" w:space="0" w:color="auto"/>
              <w:left w:val="nil"/>
              <w:bottom w:val="single" w:sz="4" w:space="0" w:color="auto"/>
              <w:right w:val="nil"/>
            </w:tcBorders>
            <w:vAlign w:val="bottom"/>
            <w:hideMark/>
          </w:tcPr>
          <w:p w14:paraId="28678FA6"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b/>
                <w:bCs/>
                <w:sz w:val="22"/>
                <w:szCs w:val="22"/>
                <w:lang w:eastAsia="en-US"/>
              </w:rPr>
              <w:t>Mapped</w:t>
            </w:r>
          </w:p>
        </w:tc>
      </w:tr>
      <w:tr w:rsidR="001A6639" w:rsidRPr="001A6639" w14:paraId="255F3170" w14:textId="77777777" w:rsidTr="00D3345A">
        <w:tc>
          <w:tcPr>
            <w:tcW w:w="717" w:type="pct"/>
            <w:tcBorders>
              <w:top w:val="single" w:sz="4" w:space="0" w:color="auto"/>
              <w:left w:val="nil"/>
              <w:bottom w:val="nil"/>
              <w:right w:val="nil"/>
            </w:tcBorders>
            <w:hideMark/>
          </w:tcPr>
          <w:p w14:paraId="6F0EC414"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312327</w:t>
            </w:r>
          </w:p>
        </w:tc>
        <w:tc>
          <w:tcPr>
            <w:tcW w:w="765" w:type="pct"/>
            <w:tcBorders>
              <w:top w:val="single" w:sz="4" w:space="0" w:color="auto"/>
              <w:left w:val="nil"/>
              <w:bottom w:val="nil"/>
              <w:right w:val="nil"/>
            </w:tcBorders>
            <w:hideMark/>
          </w:tcPr>
          <w:p w14:paraId="248523BC"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Acute myocardial infarction</w:t>
            </w:r>
          </w:p>
        </w:tc>
        <w:tc>
          <w:tcPr>
            <w:tcW w:w="710" w:type="pct"/>
            <w:tcBorders>
              <w:top w:val="single" w:sz="4" w:space="0" w:color="auto"/>
              <w:left w:val="nil"/>
              <w:bottom w:val="nil"/>
              <w:right w:val="nil"/>
            </w:tcBorders>
            <w:hideMark/>
          </w:tcPr>
          <w:p w14:paraId="22B8AF8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99" w:type="pct"/>
            <w:tcBorders>
              <w:top w:val="single" w:sz="4" w:space="0" w:color="auto"/>
              <w:left w:val="nil"/>
              <w:bottom w:val="nil"/>
              <w:right w:val="nil"/>
            </w:tcBorders>
            <w:hideMark/>
          </w:tcPr>
          <w:p w14:paraId="223190ED"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695" w:type="pct"/>
            <w:tcBorders>
              <w:top w:val="single" w:sz="4" w:space="0" w:color="auto"/>
              <w:left w:val="nil"/>
              <w:bottom w:val="nil"/>
              <w:right w:val="nil"/>
            </w:tcBorders>
            <w:hideMark/>
          </w:tcPr>
          <w:p w14:paraId="62919C4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05" w:type="pct"/>
            <w:tcBorders>
              <w:top w:val="single" w:sz="4" w:space="0" w:color="auto"/>
              <w:left w:val="nil"/>
              <w:bottom w:val="nil"/>
              <w:right w:val="nil"/>
            </w:tcBorders>
            <w:hideMark/>
          </w:tcPr>
          <w:p w14:paraId="07244062"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09" w:type="pct"/>
            <w:tcBorders>
              <w:top w:val="single" w:sz="4" w:space="0" w:color="auto"/>
              <w:left w:val="nil"/>
              <w:bottom w:val="nil"/>
              <w:right w:val="nil"/>
            </w:tcBorders>
            <w:hideMark/>
          </w:tcPr>
          <w:p w14:paraId="14C6B01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6830D029" w14:textId="77777777" w:rsidTr="00D3345A">
        <w:tc>
          <w:tcPr>
            <w:tcW w:w="717" w:type="pct"/>
            <w:tcBorders>
              <w:top w:val="nil"/>
              <w:left w:val="nil"/>
              <w:bottom w:val="nil"/>
              <w:right w:val="nil"/>
            </w:tcBorders>
            <w:hideMark/>
          </w:tcPr>
          <w:p w14:paraId="4FF8548D"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315296</w:t>
            </w:r>
          </w:p>
        </w:tc>
        <w:tc>
          <w:tcPr>
            <w:tcW w:w="765" w:type="pct"/>
            <w:tcBorders>
              <w:top w:val="nil"/>
              <w:left w:val="nil"/>
              <w:bottom w:val="nil"/>
              <w:right w:val="nil"/>
            </w:tcBorders>
            <w:hideMark/>
          </w:tcPr>
          <w:p w14:paraId="04D08E47" w14:textId="77777777" w:rsidR="001A6639" w:rsidRPr="001A6639" w:rsidRDefault="001A6639" w:rsidP="001A6639">
            <w:pPr>
              <w:widowControl/>
              <w:spacing w:after="200"/>
              <w:rPr>
                <w:rFonts w:ascii="Calibri" w:eastAsia="Malgun Gothic" w:hAnsi="Calibri" w:cs="Calibri"/>
                <w:sz w:val="22"/>
                <w:szCs w:val="22"/>
                <w:lang w:eastAsia="ko-KR"/>
              </w:rPr>
            </w:pPr>
            <w:proofErr w:type="spellStart"/>
            <w:r w:rsidRPr="001A6639">
              <w:rPr>
                <w:rFonts w:ascii="Calibri" w:eastAsia="Malgun Gothic" w:hAnsi="Calibri" w:cs="Calibri"/>
                <w:sz w:val="22"/>
                <w:szCs w:val="22"/>
                <w:lang w:eastAsia="ko-KR"/>
              </w:rPr>
              <w:t>Preinfarction</w:t>
            </w:r>
            <w:proofErr w:type="spellEnd"/>
            <w:r w:rsidRPr="001A6639">
              <w:rPr>
                <w:rFonts w:ascii="Calibri" w:eastAsia="Malgun Gothic" w:hAnsi="Calibri" w:cs="Calibri"/>
                <w:sz w:val="22"/>
                <w:szCs w:val="22"/>
                <w:lang w:eastAsia="ko-KR"/>
              </w:rPr>
              <w:t xml:space="preserve"> syndrome</w:t>
            </w:r>
          </w:p>
        </w:tc>
        <w:tc>
          <w:tcPr>
            <w:tcW w:w="710" w:type="pct"/>
            <w:tcBorders>
              <w:top w:val="nil"/>
              <w:left w:val="nil"/>
              <w:bottom w:val="nil"/>
              <w:right w:val="nil"/>
            </w:tcBorders>
            <w:hideMark/>
          </w:tcPr>
          <w:p w14:paraId="4FEEE03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99" w:type="pct"/>
            <w:tcBorders>
              <w:top w:val="nil"/>
              <w:left w:val="nil"/>
              <w:bottom w:val="nil"/>
              <w:right w:val="nil"/>
            </w:tcBorders>
            <w:hideMark/>
          </w:tcPr>
          <w:p w14:paraId="1A1D183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695" w:type="pct"/>
            <w:tcBorders>
              <w:top w:val="nil"/>
              <w:left w:val="nil"/>
              <w:bottom w:val="nil"/>
              <w:right w:val="nil"/>
            </w:tcBorders>
            <w:hideMark/>
          </w:tcPr>
          <w:p w14:paraId="6937D012"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05" w:type="pct"/>
            <w:tcBorders>
              <w:top w:val="nil"/>
              <w:left w:val="nil"/>
              <w:bottom w:val="nil"/>
              <w:right w:val="nil"/>
            </w:tcBorders>
            <w:hideMark/>
          </w:tcPr>
          <w:p w14:paraId="1D3642A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09" w:type="pct"/>
            <w:tcBorders>
              <w:top w:val="nil"/>
              <w:left w:val="nil"/>
              <w:bottom w:val="nil"/>
              <w:right w:val="nil"/>
            </w:tcBorders>
            <w:hideMark/>
          </w:tcPr>
          <w:p w14:paraId="45A864D3"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4E16B81" w14:textId="77777777" w:rsidTr="00D3345A">
        <w:tc>
          <w:tcPr>
            <w:tcW w:w="717" w:type="pct"/>
            <w:tcBorders>
              <w:top w:val="nil"/>
              <w:left w:val="nil"/>
              <w:bottom w:val="nil"/>
              <w:right w:val="nil"/>
            </w:tcBorders>
            <w:hideMark/>
          </w:tcPr>
          <w:p w14:paraId="33AEA91C"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434376</w:t>
            </w:r>
          </w:p>
        </w:tc>
        <w:tc>
          <w:tcPr>
            <w:tcW w:w="765" w:type="pct"/>
            <w:tcBorders>
              <w:top w:val="nil"/>
              <w:left w:val="nil"/>
              <w:bottom w:val="nil"/>
              <w:right w:val="nil"/>
            </w:tcBorders>
            <w:hideMark/>
          </w:tcPr>
          <w:p w14:paraId="4E9A6672"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Acute myocardial infarction of anterior wall</w:t>
            </w:r>
          </w:p>
        </w:tc>
        <w:tc>
          <w:tcPr>
            <w:tcW w:w="710" w:type="pct"/>
            <w:tcBorders>
              <w:top w:val="nil"/>
              <w:left w:val="nil"/>
              <w:bottom w:val="nil"/>
              <w:right w:val="nil"/>
            </w:tcBorders>
            <w:hideMark/>
          </w:tcPr>
          <w:p w14:paraId="1459040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99" w:type="pct"/>
            <w:tcBorders>
              <w:top w:val="nil"/>
              <w:left w:val="nil"/>
              <w:bottom w:val="nil"/>
              <w:right w:val="nil"/>
            </w:tcBorders>
            <w:hideMark/>
          </w:tcPr>
          <w:p w14:paraId="35FB2CA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695" w:type="pct"/>
            <w:tcBorders>
              <w:top w:val="nil"/>
              <w:left w:val="nil"/>
              <w:bottom w:val="nil"/>
              <w:right w:val="nil"/>
            </w:tcBorders>
            <w:hideMark/>
          </w:tcPr>
          <w:p w14:paraId="7FEC9C1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05" w:type="pct"/>
            <w:tcBorders>
              <w:top w:val="nil"/>
              <w:left w:val="nil"/>
              <w:bottom w:val="nil"/>
              <w:right w:val="nil"/>
            </w:tcBorders>
            <w:hideMark/>
          </w:tcPr>
          <w:p w14:paraId="332C281F"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09" w:type="pct"/>
            <w:tcBorders>
              <w:top w:val="nil"/>
              <w:left w:val="nil"/>
              <w:bottom w:val="nil"/>
              <w:right w:val="nil"/>
            </w:tcBorders>
            <w:hideMark/>
          </w:tcPr>
          <w:p w14:paraId="400BEF2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14414F65" w14:textId="77777777" w:rsidTr="00D3345A">
        <w:tc>
          <w:tcPr>
            <w:tcW w:w="717" w:type="pct"/>
            <w:tcBorders>
              <w:top w:val="nil"/>
              <w:left w:val="nil"/>
              <w:bottom w:val="nil"/>
              <w:right w:val="nil"/>
            </w:tcBorders>
            <w:hideMark/>
          </w:tcPr>
          <w:p w14:paraId="76E5F54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438170</w:t>
            </w:r>
          </w:p>
        </w:tc>
        <w:tc>
          <w:tcPr>
            <w:tcW w:w="765" w:type="pct"/>
            <w:tcBorders>
              <w:top w:val="nil"/>
              <w:left w:val="nil"/>
              <w:bottom w:val="nil"/>
              <w:right w:val="nil"/>
            </w:tcBorders>
            <w:hideMark/>
          </w:tcPr>
          <w:p w14:paraId="6EFF6E3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Acute myocardial infarction of inferior wall</w:t>
            </w:r>
          </w:p>
        </w:tc>
        <w:tc>
          <w:tcPr>
            <w:tcW w:w="710" w:type="pct"/>
            <w:tcBorders>
              <w:top w:val="nil"/>
              <w:left w:val="nil"/>
              <w:bottom w:val="nil"/>
              <w:right w:val="nil"/>
            </w:tcBorders>
            <w:hideMark/>
          </w:tcPr>
          <w:p w14:paraId="58345AD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99" w:type="pct"/>
            <w:tcBorders>
              <w:top w:val="nil"/>
              <w:left w:val="nil"/>
              <w:bottom w:val="nil"/>
              <w:right w:val="nil"/>
            </w:tcBorders>
            <w:hideMark/>
          </w:tcPr>
          <w:p w14:paraId="6B8DFE1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695" w:type="pct"/>
            <w:tcBorders>
              <w:top w:val="nil"/>
              <w:left w:val="nil"/>
              <w:bottom w:val="nil"/>
              <w:right w:val="nil"/>
            </w:tcBorders>
            <w:hideMark/>
          </w:tcPr>
          <w:p w14:paraId="4159883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05" w:type="pct"/>
            <w:tcBorders>
              <w:top w:val="nil"/>
              <w:left w:val="nil"/>
              <w:bottom w:val="nil"/>
              <w:right w:val="nil"/>
            </w:tcBorders>
            <w:hideMark/>
          </w:tcPr>
          <w:p w14:paraId="22CC0B3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09" w:type="pct"/>
            <w:tcBorders>
              <w:top w:val="nil"/>
              <w:left w:val="nil"/>
              <w:bottom w:val="nil"/>
              <w:right w:val="nil"/>
            </w:tcBorders>
            <w:hideMark/>
          </w:tcPr>
          <w:p w14:paraId="08D5FC6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031BD65" w14:textId="77777777" w:rsidTr="00D3345A">
        <w:tc>
          <w:tcPr>
            <w:tcW w:w="717" w:type="pct"/>
            <w:tcBorders>
              <w:top w:val="nil"/>
              <w:left w:val="nil"/>
              <w:bottom w:val="single" w:sz="4" w:space="0" w:color="auto"/>
              <w:right w:val="nil"/>
            </w:tcBorders>
            <w:hideMark/>
          </w:tcPr>
          <w:p w14:paraId="288F83D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444406</w:t>
            </w:r>
          </w:p>
        </w:tc>
        <w:tc>
          <w:tcPr>
            <w:tcW w:w="765" w:type="pct"/>
            <w:tcBorders>
              <w:top w:val="nil"/>
              <w:left w:val="nil"/>
              <w:bottom w:val="single" w:sz="4" w:space="0" w:color="auto"/>
              <w:right w:val="nil"/>
            </w:tcBorders>
            <w:hideMark/>
          </w:tcPr>
          <w:p w14:paraId="24C1F17A"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Acute subendocardial infarction</w:t>
            </w:r>
          </w:p>
        </w:tc>
        <w:tc>
          <w:tcPr>
            <w:tcW w:w="710" w:type="pct"/>
            <w:tcBorders>
              <w:top w:val="nil"/>
              <w:left w:val="nil"/>
              <w:bottom w:val="single" w:sz="4" w:space="0" w:color="auto"/>
              <w:right w:val="nil"/>
            </w:tcBorders>
            <w:hideMark/>
          </w:tcPr>
          <w:p w14:paraId="3F59A06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699" w:type="pct"/>
            <w:tcBorders>
              <w:top w:val="nil"/>
              <w:left w:val="nil"/>
              <w:bottom w:val="single" w:sz="4" w:space="0" w:color="auto"/>
              <w:right w:val="nil"/>
            </w:tcBorders>
            <w:hideMark/>
          </w:tcPr>
          <w:p w14:paraId="6C6B430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695" w:type="pct"/>
            <w:tcBorders>
              <w:top w:val="nil"/>
              <w:left w:val="nil"/>
              <w:bottom w:val="single" w:sz="4" w:space="0" w:color="auto"/>
              <w:right w:val="nil"/>
            </w:tcBorders>
            <w:hideMark/>
          </w:tcPr>
          <w:p w14:paraId="69F7DC9A"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05" w:type="pct"/>
            <w:tcBorders>
              <w:top w:val="nil"/>
              <w:left w:val="nil"/>
              <w:bottom w:val="single" w:sz="4" w:space="0" w:color="auto"/>
              <w:right w:val="nil"/>
            </w:tcBorders>
            <w:hideMark/>
          </w:tcPr>
          <w:p w14:paraId="64D6F774"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09" w:type="pct"/>
            <w:tcBorders>
              <w:top w:val="nil"/>
              <w:left w:val="nil"/>
              <w:bottom w:val="single" w:sz="4" w:space="0" w:color="auto"/>
              <w:right w:val="nil"/>
            </w:tcBorders>
            <w:hideMark/>
          </w:tcPr>
          <w:p w14:paraId="25E0127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bl>
    <w:p w14:paraId="2F3B94D3" w14:textId="77777777" w:rsidR="001A6639" w:rsidRPr="001A6639" w:rsidRDefault="001A6639" w:rsidP="001A6639">
      <w:pPr>
        <w:widowControl/>
        <w:spacing w:after="200"/>
        <w:rPr>
          <w:rFonts w:ascii="Calibri" w:eastAsia="Batang" w:hAnsi="Calibri" w:cs="Calibri"/>
          <w:sz w:val="22"/>
          <w:szCs w:val="22"/>
          <w:lang w:eastAsia="ko-KR"/>
        </w:rPr>
      </w:pPr>
    </w:p>
    <w:p w14:paraId="1BC920EC" w14:textId="77777777" w:rsidR="001A6639" w:rsidRPr="001A6639" w:rsidRDefault="001A6639" w:rsidP="001A6639">
      <w:pPr>
        <w:widowControl/>
        <w:spacing w:after="200"/>
        <w:rPr>
          <w:rFonts w:ascii="Calibri" w:eastAsia="Batang" w:hAnsi="Calibri" w:cs="Calibri"/>
          <w:sz w:val="22"/>
          <w:szCs w:val="22"/>
          <w:lang w:eastAsia="ko-KR"/>
        </w:rPr>
      </w:pPr>
    </w:p>
    <w:p w14:paraId="0E00AF0A" w14:textId="517F5259"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t xml:space="preserve">Supplementary Table </w:t>
      </w:r>
      <w:r>
        <w:rPr>
          <w:rFonts w:ascii="Calibri" w:eastAsia="Malgun Gothic" w:hAnsi="Calibri" w:cs="Calibri"/>
          <w:b/>
          <w:bCs/>
          <w:kern w:val="2"/>
          <w:sz w:val="22"/>
          <w:szCs w:val="22"/>
          <w:lang w:eastAsia="ko-KR"/>
        </w:rPr>
        <w:t>9</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r w:rsidRPr="001A6639">
        <w:rPr>
          <w:rFonts w:ascii="Calibri" w:eastAsia="Batang" w:hAnsi="Calibri" w:cs="Calibri"/>
          <w:sz w:val="22"/>
          <w:szCs w:val="22"/>
          <w:lang w:eastAsia="ko-KR"/>
        </w:rPr>
        <w:t>Myocardial infarction</w:t>
      </w:r>
    </w:p>
    <w:tbl>
      <w:tblPr>
        <w:tblW w:w="9595" w:type="dxa"/>
        <w:tblBorders>
          <w:top w:val="single" w:sz="4" w:space="0" w:color="auto"/>
          <w:bottom w:val="single" w:sz="4" w:space="0" w:color="auto"/>
        </w:tblBorders>
        <w:tblLook w:val="04A0" w:firstRow="1" w:lastRow="0" w:firstColumn="1" w:lastColumn="0" w:noHBand="0" w:noVBand="1"/>
      </w:tblPr>
      <w:tblGrid>
        <w:gridCol w:w="1367"/>
        <w:gridCol w:w="1369"/>
        <w:gridCol w:w="1369"/>
        <w:gridCol w:w="1370"/>
        <w:gridCol w:w="1369"/>
        <w:gridCol w:w="1383"/>
        <w:gridCol w:w="1368"/>
      </w:tblGrid>
      <w:tr w:rsidR="001A6639" w:rsidRPr="001A6639" w14:paraId="353FBF40" w14:textId="77777777" w:rsidTr="00D3345A">
        <w:trPr>
          <w:trHeight w:val="229"/>
        </w:trPr>
        <w:tc>
          <w:tcPr>
            <w:tcW w:w="1370" w:type="dxa"/>
            <w:tcBorders>
              <w:top w:val="single" w:sz="4" w:space="0" w:color="auto"/>
              <w:left w:val="nil"/>
              <w:bottom w:val="single" w:sz="4" w:space="0" w:color="auto"/>
              <w:right w:val="nil"/>
            </w:tcBorders>
            <w:hideMark/>
          </w:tcPr>
          <w:p w14:paraId="4B47DA0A"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Concept Id</w:t>
            </w:r>
          </w:p>
        </w:tc>
        <w:tc>
          <w:tcPr>
            <w:tcW w:w="1370" w:type="dxa"/>
            <w:tcBorders>
              <w:top w:val="single" w:sz="4" w:space="0" w:color="auto"/>
              <w:left w:val="nil"/>
              <w:bottom w:val="single" w:sz="4" w:space="0" w:color="auto"/>
              <w:right w:val="nil"/>
            </w:tcBorders>
            <w:hideMark/>
          </w:tcPr>
          <w:p w14:paraId="1E848F72"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Concept Name</w:t>
            </w:r>
          </w:p>
        </w:tc>
        <w:tc>
          <w:tcPr>
            <w:tcW w:w="1371" w:type="dxa"/>
            <w:tcBorders>
              <w:top w:val="single" w:sz="4" w:space="0" w:color="auto"/>
              <w:left w:val="nil"/>
              <w:bottom w:val="single" w:sz="4" w:space="0" w:color="auto"/>
              <w:right w:val="nil"/>
            </w:tcBorders>
            <w:hideMark/>
          </w:tcPr>
          <w:p w14:paraId="5E7FCBC6"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Domain</w:t>
            </w:r>
          </w:p>
        </w:tc>
        <w:tc>
          <w:tcPr>
            <w:tcW w:w="1371" w:type="dxa"/>
            <w:tcBorders>
              <w:top w:val="single" w:sz="4" w:space="0" w:color="auto"/>
              <w:left w:val="nil"/>
              <w:bottom w:val="single" w:sz="4" w:space="0" w:color="auto"/>
              <w:right w:val="nil"/>
            </w:tcBorders>
            <w:hideMark/>
          </w:tcPr>
          <w:p w14:paraId="67B95015"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Vocabulary</w:t>
            </w:r>
          </w:p>
        </w:tc>
        <w:tc>
          <w:tcPr>
            <w:tcW w:w="1371" w:type="dxa"/>
            <w:tcBorders>
              <w:top w:val="single" w:sz="4" w:space="0" w:color="auto"/>
              <w:left w:val="nil"/>
              <w:bottom w:val="single" w:sz="4" w:space="0" w:color="auto"/>
              <w:right w:val="nil"/>
            </w:tcBorders>
            <w:hideMark/>
          </w:tcPr>
          <w:p w14:paraId="4B4217B6"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Excluded</w:t>
            </w:r>
          </w:p>
        </w:tc>
        <w:tc>
          <w:tcPr>
            <w:tcW w:w="1371" w:type="dxa"/>
            <w:tcBorders>
              <w:top w:val="single" w:sz="4" w:space="0" w:color="auto"/>
              <w:left w:val="nil"/>
              <w:bottom w:val="single" w:sz="4" w:space="0" w:color="auto"/>
              <w:right w:val="nil"/>
            </w:tcBorders>
            <w:hideMark/>
          </w:tcPr>
          <w:p w14:paraId="4194720A"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Descendants</w:t>
            </w:r>
          </w:p>
        </w:tc>
        <w:tc>
          <w:tcPr>
            <w:tcW w:w="1371" w:type="dxa"/>
            <w:tcBorders>
              <w:top w:val="single" w:sz="4" w:space="0" w:color="auto"/>
              <w:left w:val="nil"/>
              <w:bottom w:val="single" w:sz="4" w:space="0" w:color="auto"/>
              <w:right w:val="nil"/>
            </w:tcBorders>
            <w:hideMark/>
          </w:tcPr>
          <w:p w14:paraId="76E7CA10" w14:textId="77777777" w:rsidR="001A6639" w:rsidRPr="001A6639" w:rsidRDefault="001A6639" w:rsidP="001A6639">
            <w:pPr>
              <w:widowControl/>
              <w:spacing w:after="200"/>
              <w:rPr>
                <w:rFonts w:ascii="Calibri" w:eastAsia="Batang" w:hAnsi="Calibri" w:cs="Calibri"/>
                <w:b/>
                <w:bCs/>
                <w:sz w:val="22"/>
                <w:szCs w:val="22"/>
                <w:lang w:eastAsia="ko-KR"/>
              </w:rPr>
            </w:pPr>
            <w:r w:rsidRPr="001A6639">
              <w:rPr>
                <w:rFonts w:ascii="Calibri" w:eastAsia="Batang" w:hAnsi="Calibri" w:cs="Calibri"/>
                <w:b/>
                <w:bCs/>
                <w:sz w:val="22"/>
                <w:szCs w:val="22"/>
                <w:lang w:eastAsia="ko-KR"/>
              </w:rPr>
              <w:t>Mapped</w:t>
            </w:r>
          </w:p>
        </w:tc>
      </w:tr>
      <w:tr w:rsidR="001A6639" w:rsidRPr="001A6639" w14:paraId="34FF022F" w14:textId="77777777" w:rsidTr="00D3345A">
        <w:trPr>
          <w:trHeight w:val="229"/>
        </w:trPr>
        <w:tc>
          <w:tcPr>
            <w:tcW w:w="1370" w:type="dxa"/>
            <w:tcBorders>
              <w:top w:val="single" w:sz="4" w:space="0" w:color="auto"/>
              <w:left w:val="nil"/>
              <w:bottom w:val="nil"/>
              <w:right w:val="nil"/>
            </w:tcBorders>
            <w:hideMark/>
          </w:tcPr>
          <w:p w14:paraId="6998C267"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4329847</w:t>
            </w:r>
          </w:p>
        </w:tc>
        <w:tc>
          <w:tcPr>
            <w:tcW w:w="1370" w:type="dxa"/>
            <w:tcBorders>
              <w:top w:val="single" w:sz="4" w:space="0" w:color="auto"/>
              <w:left w:val="nil"/>
              <w:bottom w:val="nil"/>
              <w:right w:val="nil"/>
            </w:tcBorders>
            <w:hideMark/>
          </w:tcPr>
          <w:p w14:paraId="2466E68D"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Myocardial infarction</w:t>
            </w:r>
          </w:p>
        </w:tc>
        <w:tc>
          <w:tcPr>
            <w:tcW w:w="1371" w:type="dxa"/>
            <w:tcBorders>
              <w:top w:val="single" w:sz="4" w:space="0" w:color="auto"/>
              <w:left w:val="nil"/>
              <w:bottom w:val="nil"/>
              <w:right w:val="nil"/>
            </w:tcBorders>
            <w:hideMark/>
          </w:tcPr>
          <w:p w14:paraId="1AA76FBD"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Condition</w:t>
            </w:r>
          </w:p>
        </w:tc>
        <w:tc>
          <w:tcPr>
            <w:tcW w:w="1371" w:type="dxa"/>
            <w:tcBorders>
              <w:top w:val="single" w:sz="4" w:space="0" w:color="auto"/>
              <w:left w:val="nil"/>
              <w:bottom w:val="nil"/>
              <w:right w:val="nil"/>
            </w:tcBorders>
            <w:hideMark/>
          </w:tcPr>
          <w:p w14:paraId="24766833"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SNOMED</w:t>
            </w:r>
          </w:p>
        </w:tc>
        <w:tc>
          <w:tcPr>
            <w:tcW w:w="1371" w:type="dxa"/>
            <w:tcBorders>
              <w:top w:val="single" w:sz="4" w:space="0" w:color="auto"/>
              <w:left w:val="nil"/>
              <w:bottom w:val="nil"/>
              <w:right w:val="nil"/>
            </w:tcBorders>
            <w:hideMark/>
          </w:tcPr>
          <w:p w14:paraId="6D882B64"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NO</w:t>
            </w:r>
          </w:p>
        </w:tc>
        <w:tc>
          <w:tcPr>
            <w:tcW w:w="1371" w:type="dxa"/>
            <w:tcBorders>
              <w:top w:val="single" w:sz="4" w:space="0" w:color="auto"/>
              <w:left w:val="nil"/>
              <w:bottom w:val="nil"/>
              <w:right w:val="nil"/>
            </w:tcBorders>
            <w:hideMark/>
          </w:tcPr>
          <w:p w14:paraId="1BF58461"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YES</w:t>
            </w:r>
          </w:p>
        </w:tc>
        <w:tc>
          <w:tcPr>
            <w:tcW w:w="1371" w:type="dxa"/>
            <w:tcBorders>
              <w:top w:val="single" w:sz="4" w:space="0" w:color="auto"/>
              <w:left w:val="nil"/>
              <w:bottom w:val="nil"/>
              <w:right w:val="nil"/>
            </w:tcBorders>
            <w:hideMark/>
          </w:tcPr>
          <w:p w14:paraId="34E44A31"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NO</w:t>
            </w:r>
          </w:p>
        </w:tc>
      </w:tr>
      <w:tr w:rsidR="001A6639" w:rsidRPr="001A6639" w14:paraId="7E7F57BE" w14:textId="77777777" w:rsidTr="00D3345A">
        <w:trPr>
          <w:trHeight w:val="340"/>
        </w:trPr>
        <w:tc>
          <w:tcPr>
            <w:tcW w:w="1370" w:type="dxa"/>
            <w:tcBorders>
              <w:top w:val="nil"/>
              <w:left w:val="nil"/>
              <w:bottom w:val="single" w:sz="4" w:space="0" w:color="auto"/>
              <w:right w:val="nil"/>
            </w:tcBorders>
            <w:hideMark/>
          </w:tcPr>
          <w:p w14:paraId="36038A62"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314666</w:t>
            </w:r>
          </w:p>
        </w:tc>
        <w:tc>
          <w:tcPr>
            <w:tcW w:w="1370" w:type="dxa"/>
            <w:tcBorders>
              <w:top w:val="nil"/>
              <w:left w:val="nil"/>
              <w:bottom w:val="single" w:sz="4" w:space="0" w:color="auto"/>
              <w:right w:val="nil"/>
            </w:tcBorders>
            <w:hideMark/>
          </w:tcPr>
          <w:p w14:paraId="40E0AC1D"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Old myocardial infarction</w:t>
            </w:r>
          </w:p>
        </w:tc>
        <w:tc>
          <w:tcPr>
            <w:tcW w:w="1371" w:type="dxa"/>
            <w:tcBorders>
              <w:top w:val="nil"/>
              <w:left w:val="nil"/>
              <w:bottom w:val="single" w:sz="4" w:space="0" w:color="auto"/>
              <w:right w:val="nil"/>
            </w:tcBorders>
            <w:hideMark/>
          </w:tcPr>
          <w:p w14:paraId="0637BE90"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Condition</w:t>
            </w:r>
          </w:p>
        </w:tc>
        <w:tc>
          <w:tcPr>
            <w:tcW w:w="1371" w:type="dxa"/>
            <w:tcBorders>
              <w:top w:val="nil"/>
              <w:left w:val="nil"/>
              <w:bottom w:val="single" w:sz="4" w:space="0" w:color="auto"/>
              <w:right w:val="nil"/>
            </w:tcBorders>
            <w:hideMark/>
          </w:tcPr>
          <w:p w14:paraId="23964E9D"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SNOMED</w:t>
            </w:r>
          </w:p>
        </w:tc>
        <w:tc>
          <w:tcPr>
            <w:tcW w:w="1371" w:type="dxa"/>
            <w:tcBorders>
              <w:top w:val="nil"/>
              <w:left w:val="nil"/>
              <w:bottom w:val="single" w:sz="4" w:space="0" w:color="auto"/>
              <w:right w:val="nil"/>
            </w:tcBorders>
            <w:hideMark/>
          </w:tcPr>
          <w:p w14:paraId="5852AEA2"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YES</w:t>
            </w:r>
          </w:p>
        </w:tc>
        <w:tc>
          <w:tcPr>
            <w:tcW w:w="1371" w:type="dxa"/>
            <w:tcBorders>
              <w:top w:val="nil"/>
              <w:left w:val="nil"/>
              <w:bottom w:val="single" w:sz="4" w:space="0" w:color="auto"/>
              <w:right w:val="nil"/>
            </w:tcBorders>
            <w:hideMark/>
          </w:tcPr>
          <w:p w14:paraId="77024F45"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YES</w:t>
            </w:r>
          </w:p>
        </w:tc>
        <w:tc>
          <w:tcPr>
            <w:tcW w:w="1371" w:type="dxa"/>
            <w:tcBorders>
              <w:top w:val="nil"/>
              <w:left w:val="nil"/>
              <w:bottom w:val="single" w:sz="4" w:space="0" w:color="auto"/>
              <w:right w:val="nil"/>
            </w:tcBorders>
            <w:hideMark/>
          </w:tcPr>
          <w:p w14:paraId="2EA802C7" w14:textId="77777777" w:rsidR="001A6639" w:rsidRPr="001A6639" w:rsidRDefault="001A6639" w:rsidP="001A6639">
            <w:pPr>
              <w:widowControl/>
              <w:spacing w:after="200"/>
              <w:rPr>
                <w:rFonts w:ascii="Calibri" w:eastAsia="Batang" w:hAnsi="Calibri" w:cs="Calibri"/>
                <w:sz w:val="22"/>
                <w:szCs w:val="22"/>
                <w:lang w:eastAsia="ko-KR"/>
              </w:rPr>
            </w:pPr>
            <w:r w:rsidRPr="001A6639">
              <w:rPr>
                <w:rFonts w:ascii="Calibri" w:eastAsia="Batang" w:hAnsi="Calibri" w:cs="Calibri"/>
                <w:sz w:val="22"/>
                <w:szCs w:val="22"/>
                <w:lang w:eastAsia="ko-KR"/>
              </w:rPr>
              <w:t>NO</w:t>
            </w:r>
          </w:p>
        </w:tc>
      </w:tr>
    </w:tbl>
    <w:p w14:paraId="765610DA" w14:textId="77777777" w:rsidR="001A6639" w:rsidRPr="001A6639" w:rsidRDefault="001A6639" w:rsidP="001A6639">
      <w:pPr>
        <w:widowControl/>
        <w:spacing w:after="200"/>
        <w:rPr>
          <w:rFonts w:ascii="Calibri" w:eastAsia="Batang" w:hAnsi="Calibri" w:cs="Calibri"/>
          <w:sz w:val="22"/>
          <w:szCs w:val="22"/>
          <w:lang w:eastAsia="ko-KR"/>
        </w:rPr>
      </w:pPr>
    </w:p>
    <w:p w14:paraId="5ED16CB6" w14:textId="0199D0B0" w:rsidR="001A6639" w:rsidRPr="001A6639" w:rsidRDefault="001A6639" w:rsidP="001A6639">
      <w:pPr>
        <w:widowControl/>
        <w:spacing w:after="200"/>
        <w:rPr>
          <w:rFonts w:ascii="Calibri" w:eastAsia="Batang" w:hAnsi="Calibri" w:cs="Calibri"/>
          <w:sz w:val="22"/>
          <w:szCs w:val="22"/>
          <w:lang w:eastAsia="ko-KR"/>
        </w:rPr>
      </w:pPr>
      <w:r w:rsidRPr="007B37A8">
        <w:rPr>
          <w:rFonts w:ascii="Calibri" w:eastAsia="Malgun Gothic" w:hAnsi="Calibri" w:cs="Calibri"/>
          <w:b/>
          <w:bCs/>
          <w:kern w:val="2"/>
          <w:sz w:val="22"/>
          <w:szCs w:val="22"/>
          <w:lang w:eastAsia="ko-KR"/>
        </w:rPr>
        <w:lastRenderedPageBreak/>
        <w:t>Supplementary Table 1</w:t>
      </w:r>
      <w:r>
        <w:rPr>
          <w:rFonts w:ascii="Calibri" w:eastAsia="Malgun Gothic" w:hAnsi="Calibri" w:cs="Calibri"/>
          <w:b/>
          <w:bCs/>
          <w:kern w:val="2"/>
          <w:sz w:val="22"/>
          <w:szCs w:val="22"/>
          <w:lang w:eastAsia="ko-KR"/>
        </w:rPr>
        <w:t>0</w:t>
      </w:r>
      <w:r w:rsidRPr="007B37A8">
        <w:rPr>
          <w:rFonts w:ascii="Calibri" w:eastAsia="Malgun Gothic" w:hAnsi="Calibri" w:cs="Calibri"/>
          <w:b/>
          <w:bCs/>
          <w:kern w:val="2"/>
          <w:sz w:val="22"/>
          <w:szCs w:val="22"/>
          <w:lang w:eastAsia="ko-KR"/>
        </w:rPr>
        <w:t>.</w:t>
      </w:r>
      <w:r w:rsidRPr="007B37A8">
        <w:rPr>
          <w:rFonts w:ascii="Calibri" w:eastAsia="Malgun Gothic" w:hAnsi="Calibri" w:cs="Calibri"/>
          <w:kern w:val="2"/>
          <w:sz w:val="22"/>
          <w:szCs w:val="22"/>
          <w:lang w:eastAsia="ko-KR"/>
        </w:rPr>
        <w:t xml:space="preserve"> </w:t>
      </w:r>
      <w:bookmarkStart w:id="1" w:name="_GoBack"/>
      <w:bookmarkEnd w:id="1"/>
      <w:r w:rsidRPr="001A6639">
        <w:rPr>
          <w:rFonts w:ascii="Calibri" w:eastAsia="Batang" w:hAnsi="Calibri" w:cs="Calibri"/>
          <w:sz w:val="22"/>
          <w:szCs w:val="22"/>
          <w:lang w:eastAsia="ko-KR"/>
        </w:rPr>
        <w:t>Stroke</w:t>
      </w:r>
    </w:p>
    <w:tbl>
      <w:tblPr>
        <w:tblW w:w="5000" w:type="pct"/>
        <w:tblBorders>
          <w:top w:val="single" w:sz="4" w:space="0" w:color="auto"/>
          <w:bottom w:val="single" w:sz="4" w:space="0" w:color="auto"/>
        </w:tblBorders>
        <w:tblLook w:val="04A0" w:firstRow="1" w:lastRow="0" w:firstColumn="1" w:lastColumn="0" w:noHBand="0" w:noVBand="1"/>
      </w:tblPr>
      <w:tblGrid>
        <w:gridCol w:w="1332"/>
        <w:gridCol w:w="1607"/>
        <w:gridCol w:w="153"/>
        <w:gridCol w:w="934"/>
        <w:gridCol w:w="1305"/>
        <w:gridCol w:w="1328"/>
        <w:gridCol w:w="1383"/>
        <w:gridCol w:w="1318"/>
      </w:tblGrid>
      <w:tr w:rsidR="001A6639" w:rsidRPr="001A6639" w14:paraId="22939604" w14:textId="77777777" w:rsidTr="00D3345A">
        <w:tc>
          <w:tcPr>
            <w:tcW w:w="722" w:type="pct"/>
            <w:tcBorders>
              <w:top w:val="single" w:sz="4" w:space="0" w:color="auto"/>
              <w:left w:val="nil"/>
              <w:bottom w:val="single" w:sz="4" w:space="0" w:color="auto"/>
              <w:right w:val="nil"/>
            </w:tcBorders>
            <w:vAlign w:val="bottom"/>
            <w:hideMark/>
          </w:tcPr>
          <w:p w14:paraId="23446327"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Concept Id</w:t>
            </w:r>
          </w:p>
        </w:tc>
        <w:tc>
          <w:tcPr>
            <w:tcW w:w="946" w:type="pct"/>
            <w:gridSpan w:val="2"/>
            <w:tcBorders>
              <w:top w:val="single" w:sz="4" w:space="0" w:color="auto"/>
              <w:left w:val="nil"/>
              <w:bottom w:val="single" w:sz="4" w:space="0" w:color="auto"/>
              <w:right w:val="nil"/>
            </w:tcBorders>
            <w:vAlign w:val="bottom"/>
            <w:hideMark/>
          </w:tcPr>
          <w:p w14:paraId="119C8B43"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Concept Name</w:t>
            </w:r>
          </w:p>
        </w:tc>
        <w:tc>
          <w:tcPr>
            <w:tcW w:w="473" w:type="pct"/>
            <w:tcBorders>
              <w:top w:val="single" w:sz="4" w:space="0" w:color="auto"/>
              <w:left w:val="nil"/>
              <w:bottom w:val="single" w:sz="4" w:space="0" w:color="auto"/>
              <w:right w:val="nil"/>
            </w:tcBorders>
            <w:vAlign w:val="bottom"/>
            <w:hideMark/>
          </w:tcPr>
          <w:p w14:paraId="3D9756BE"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Domain</w:t>
            </w:r>
          </w:p>
        </w:tc>
        <w:tc>
          <w:tcPr>
            <w:tcW w:w="708" w:type="pct"/>
            <w:tcBorders>
              <w:top w:val="single" w:sz="4" w:space="0" w:color="auto"/>
              <w:left w:val="nil"/>
              <w:bottom w:val="single" w:sz="4" w:space="0" w:color="auto"/>
              <w:right w:val="nil"/>
            </w:tcBorders>
            <w:vAlign w:val="bottom"/>
            <w:hideMark/>
          </w:tcPr>
          <w:p w14:paraId="71E782D9"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Vocabulary</w:t>
            </w:r>
          </w:p>
        </w:tc>
        <w:tc>
          <w:tcPr>
            <w:tcW w:w="720" w:type="pct"/>
            <w:tcBorders>
              <w:top w:val="single" w:sz="4" w:space="0" w:color="auto"/>
              <w:left w:val="nil"/>
              <w:bottom w:val="single" w:sz="4" w:space="0" w:color="auto"/>
              <w:right w:val="nil"/>
            </w:tcBorders>
            <w:vAlign w:val="bottom"/>
            <w:hideMark/>
          </w:tcPr>
          <w:p w14:paraId="5993B824"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Excluded</w:t>
            </w:r>
          </w:p>
        </w:tc>
        <w:tc>
          <w:tcPr>
            <w:tcW w:w="717" w:type="pct"/>
            <w:tcBorders>
              <w:top w:val="single" w:sz="4" w:space="0" w:color="auto"/>
              <w:left w:val="nil"/>
              <w:bottom w:val="single" w:sz="4" w:space="0" w:color="auto"/>
              <w:right w:val="nil"/>
            </w:tcBorders>
            <w:vAlign w:val="bottom"/>
            <w:hideMark/>
          </w:tcPr>
          <w:p w14:paraId="130C19EB"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Descendants</w:t>
            </w:r>
          </w:p>
        </w:tc>
        <w:tc>
          <w:tcPr>
            <w:tcW w:w="715" w:type="pct"/>
            <w:tcBorders>
              <w:top w:val="single" w:sz="4" w:space="0" w:color="auto"/>
              <w:left w:val="nil"/>
              <w:bottom w:val="single" w:sz="4" w:space="0" w:color="auto"/>
              <w:right w:val="nil"/>
            </w:tcBorders>
            <w:vAlign w:val="bottom"/>
            <w:hideMark/>
          </w:tcPr>
          <w:p w14:paraId="524B01DE" w14:textId="77777777" w:rsidR="001A6639" w:rsidRPr="001A6639" w:rsidRDefault="001A6639" w:rsidP="001A6639">
            <w:pPr>
              <w:widowControl/>
              <w:spacing w:after="200"/>
              <w:rPr>
                <w:rFonts w:ascii="Calibri" w:eastAsia="Batang" w:hAnsi="Calibri" w:cs="Calibri"/>
                <w:sz w:val="22"/>
                <w:szCs w:val="22"/>
                <w:lang w:eastAsia="en-US"/>
              </w:rPr>
            </w:pPr>
            <w:r w:rsidRPr="001A6639">
              <w:rPr>
                <w:rFonts w:ascii="Calibri" w:eastAsia="Batang" w:hAnsi="Calibri" w:cs="Calibri"/>
                <w:b/>
                <w:bCs/>
                <w:sz w:val="22"/>
                <w:szCs w:val="22"/>
                <w:lang w:eastAsia="en-US"/>
              </w:rPr>
              <w:t>Mapped</w:t>
            </w:r>
          </w:p>
        </w:tc>
      </w:tr>
      <w:tr w:rsidR="001A6639" w:rsidRPr="001A6639" w14:paraId="6F7B6926" w14:textId="77777777" w:rsidTr="00D3345A">
        <w:tc>
          <w:tcPr>
            <w:tcW w:w="722" w:type="pct"/>
            <w:tcBorders>
              <w:top w:val="single" w:sz="4" w:space="0" w:color="auto"/>
              <w:left w:val="nil"/>
              <w:bottom w:val="nil"/>
              <w:right w:val="nil"/>
            </w:tcBorders>
            <w:hideMark/>
          </w:tcPr>
          <w:p w14:paraId="12EECE4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372924</w:t>
            </w:r>
          </w:p>
        </w:tc>
        <w:tc>
          <w:tcPr>
            <w:tcW w:w="869" w:type="pct"/>
            <w:tcBorders>
              <w:top w:val="single" w:sz="4" w:space="0" w:color="auto"/>
              <w:left w:val="nil"/>
              <w:bottom w:val="nil"/>
              <w:right w:val="nil"/>
            </w:tcBorders>
            <w:hideMark/>
          </w:tcPr>
          <w:p w14:paraId="6E6D385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Cerebral artery occlusion</w:t>
            </w:r>
          </w:p>
        </w:tc>
        <w:tc>
          <w:tcPr>
            <w:tcW w:w="550" w:type="pct"/>
            <w:gridSpan w:val="2"/>
            <w:tcBorders>
              <w:top w:val="single" w:sz="4" w:space="0" w:color="auto"/>
              <w:left w:val="nil"/>
              <w:bottom w:val="nil"/>
              <w:right w:val="nil"/>
            </w:tcBorders>
            <w:hideMark/>
          </w:tcPr>
          <w:p w14:paraId="6F1634D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single" w:sz="4" w:space="0" w:color="auto"/>
              <w:left w:val="nil"/>
              <w:bottom w:val="nil"/>
              <w:right w:val="nil"/>
            </w:tcBorders>
            <w:hideMark/>
          </w:tcPr>
          <w:p w14:paraId="41F53B8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single" w:sz="4" w:space="0" w:color="auto"/>
              <w:left w:val="nil"/>
              <w:bottom w:val="nil"/>
              <w:right w:val="nil"/>
            </w:tcBorders>
            <w:hideMark/>
          </w:tcPr>
          <w:p w14:paraId="77F9586C"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single" w:sz="4" w:space="0" w:color="auto"/>
              <w:left w:val="nil"/>
              <w:bottom w:val="nil"/>
              <w:right w:val="nil"/>
            </w:tcBorders>
            <w:hideMark/>
          </w:tcPr>
          <w:p w14:paraId="33C211C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single" w:sz="4" w:space="0" w:color="auto"/>
              <w:left w:val="nil"/>
              <w:bottom w:val="nil"/>
              <w:right w:val="nil"/>
            </w:tcBorders>
            <w:hideMark/>
          </w:tcPr>
          <w:p w14:paraId="37310AE3"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276FE903" w14:textId="77777777" w:rsidTr="00D3345A">
        <w:tc>
          <w:tcPr>
            <w:tcW w:w="722" w:type="pct"/>
            <w:tcBorders>
              <w:top w:val="nil"/>
              <w:left w:val="nil"/>
              <w:bottom w:val="nil"/>
              <w:right w:val="nil"/>
            </w:tcBorders>
            <w:hideMark/>
          </w:tcPr>
          <w:p w14:paraId="6C7DC9F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375557</w:t>
            </w:r>
          </w:p>
        </w:tc>
        <w:tc>
          <w:tcPr>
            <w:tcW w:w="869" w:type="pct"/>
            <w:tcBorders>
              <w:top w:val="nil"/>
              <w:left w:val="nil"/>
              <w:bottom w:val="nil"/>
              <w:right w:val="nil"/>
            </w:tcBorders>
            <w:hideMark/>
          </w:tcPr>
          <w:p w14:paraId="30BA0FFA"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Cerebral embolism</w:t>
            </w:r>
          </w:p>
        </w:tc>
        <w:tc>
          <w:tcPr>
            <w:tcW w:w="550" w:type="pct"/>
            <w:gridSpan w:val="2"/>
            <w:tcBorders>
              <w:top w:val="nil"/>
              <w:left w:val="nil"/>
              <w:bottom w:val="nil"/>
              <w:right w:val="nil"/>
            </w:tcBorders>
            <w:hideMark/>
          </w:tcPr>
          <w:p w14:paraId="6D03BE6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43ACC51F"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5612FD3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318927B5"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nil"/>
              <w:right w:val="nil"/>
            </w:tcBorders>
            <w:hideMark/>
          </w:tcPr>
          <w:p w14:paraId="75C526D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D656928" w14:textId="77777777" w:rsidTr="00D3345A">
        <w:tc>
          <w:tcPr>
            <w:tcW w:w="722" w:type="pct"/>
            <w:tcBorders>
              <w:top w:val="nil"/>
              <w:left w:val="nil"/>
              <w:bottom w:val="nil"/>
              <w:right w:val="nil"/>
            </w:tcBorders>
            <w:hideMark/>
          </w:tcPr>
          <w:p w14:paraId="0B4AE8F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376713</w:t>
            </w:r>
          </w:p>
        </w:tc>
        <w:tc>
          <w:tcPr>
            <w:tcW w:w="869" w:type="pct"/>
            <w:tcBorders>
              <w:top w:val="nil"/>
              <w:left w:val="nil"/>
              <w:bottom w:val="nil"/>
              <w:right w:val="nil"/>
            </w:tcBorders>
            <w:hideMark/>
          </w:tcPr>
          <w:p w14:paraId="53D718A7"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Cerebral hemorrhage</w:t>
            </w:r>
          </w:p>
        </w:tc>
        <w:tc>
          <w:tcPr>
            <w:tcW w:w="550" w:type="pct"/>
            <w:gridSpan w:val="2"/>
            <w:tcBorders>
              <w:top w:val="nil"/>
              <w:left w:val="nil"/>
              <w:bottom w:val="nil"/>
              <w:right w:val="nil"/>
            </w:tcBorders>
            <w:hideMark/>
          </w:tcPr>
          <w:p w14:paraId="7DD993DC"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1F0A4CE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69359FB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493D599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nil"/>
              <w:right w:val="nil"/>
            </w:tcBorders>
            <w:hideMark/>
          </w:tcPr>
          <w:p w14:paraId="51A1F5F4"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7D06510B" w14:textId="77777777" w:rsidTr="00D3345A">
        <w:tc>
          <w:tcPr>
            <w:tcW w:w="722" w:type="pct"/>
            <w:tcBorders>
              <w:top w:val="nil"/>
              <w:left w:val="nil"/>
              <w:bottom w:val="nil"/>
              <w:right w:val="nil"/>
            </w:tcBorders>
            <w:hideMark/>
          </w:tcPr>
          <w:p w14:paraId="4680035D"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432923</w:t>
            </w:r>
          </w:p>
        </w:tc>
        <w:tc>
          <w:tcPr>
            <w:tcW w:w="869" w:type="pct"/>
            <w:tcBorders>
              <w:top w:val="nil"/>
              <w:left w:val="nil"/>
              <w:bottom w:val="nil"/>
              <w:right w:val="nil"/>
            </w:tcBorders>
            <w:hideMark/>
          </w:tcPr>
          <w:p w14:paraId="380DECD7"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Subarachnoid hemorrhage</w:t>
            </w:r>
          </w:p>
        </w:tc>
        <w:tc>
          <w:tcPr>
            <w:tcW w:w="550" w:type="pct"/>
            <w:gridSpan w:val="2"/>
            <w:tcBorders>
              <w:top w:val="nil"/>
              <w:left w:val="nil"/>
              <w:bottom w:val="nil"/>
              <w:right w:val="nil"/>
            </w:tcBorders>
            <w:hideMark/>
          </w:tcPr>
          <w:p w14:paraId="0943B6B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05C576A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0366AFC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1572327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nil"/>
              <w:right w:val="nil"/>
            </w:tcBorders>
            <w:hideMark/>
          </w:tcPr>
          <w:p w14:paraId="590702E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731B6CE" w14:textId="77777777" w:rsidTr="00D3345A">
        <w:tc>
          <w:tcPr>
            <w:tcW w:w="722" w:type="pct"/>
            <w:tcBorders>
              <w:top w:val="nil"/>
              <w:left w:val="nil"/>
              <w:bottom w:val="nil"/>
              <w:right w:val="nil"/>
            </w:tcBorders>
            <w:hideMark/>
          </w:tcPr>
          <w:p w14:paraId="766014F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439847</w:t>
            </w:r>
          </w:p>
        </w:tc>
        <w:tc>
          <w:tcPr>
            <w:tcW w:w="869" w:type="pct"/>
            <w:tcBorders>
              <w:top w:val="nil"/>
              <w:left w:val="nil"/>
              <w:bottom w:val="nil"/>
              <w:right w:val="nil"/>
            </w:tcBorders>
            <w:hideMark/>
          </w:tcPr>
          <w:p w14:paraId="5F125A2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Intracranial hemorrhage</w:t>
            </w:r>
          </w:p>
        </w:tc>
        <w:tc>
          <w:tcPr>
            <w:tcW w:w="550" w:type="pct"/>
            <w:gridSpan w:val="2"/>
            <w:tcBorders>
              <w:top w:val="nil"/>
              <w:left w:val="nil"/>
              <w:bottom w:val="nil"/>
              <w:right w:val="nil"/>
            </w:tcBorders>
            <w:hideMark/>
          </w:tcPr>
          <w:p w14:paraId="5E1A143D"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2987423A"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45046B4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55949C8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nil"/>
              <w:right w:val="nil"/>
            </w:tcBorders>
            <w:hideMark/>
          </w:tcPr>
          <w:p w14:paraId="41467635"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36B2A199" w14:textId="77777777" w:rsidTr="00D3345A">
        <w:tc>
          <w:tcPr>
            <w:tcW w:w="722" w:type="pct"/>
            <w:tcBorders>
              <w:top w:val="nil"/>
              <w:left w:val="nil"/>
              <w:bottom w:val="nil"/>
              <w:right w:val="nil"/>
            </w:tcBorders>
            <w:hideMark/>
          </w:tcPr>
          <w:p w14:paraId="593ED7B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441</w:t>
            </w:r>
            <w:bookmarkStart w:id="2" w:name="_Hlk177482608"/>
            <w:r w:rsidRPr="001A6639">
              <w:rPr>
                <w:rFonts w:ascii="Calibri" w:eastAsia="Malgun Gothic" w:hAnsi="Calibri" w:cs="Calibri"/>
                <w:sz w:val="22"/>
                <w:szCs w:val="22"/>
                <w:lang w:eastAsia="ko-KR"/>
              </w:rPr>
              <w:t>8</w:t>
            </w:r>
            <w:bookmarkEnd w:id="2"/>
            <w:r w:rsidRPr="001A6639">
              <w:rPr>
                <w:rFonts w:ascii="Calibri" w:eastAsia="Malgun Gothic" w:hAnsi="Calibri" w:cs="Calibri"/>
                <w:sz w:val="22"/>
                <w:szCs w:val="22"/>
                <w:lang w:eastAsia="ko-KR"/>
              </w:rPr>
              <w:t>74</w:t>
            </w:r>
          </w:p>
        </w:tc>
        <w:tc>
          <w:tcPr>
            <w:tcW w:w="869" w:type="pct"/>
            <w:tcBorders>
              <w:top w:val="nil"/>
              <w:left w:val="nil"/>
              <w:bottom w:val="nil"/>
              <w:right w:val="nil"/>
            </w:tcBorders>
            <w:hideMark/>
          </w:tcPr>
          <w:p w14:paraId="5AE6BAB5"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Cerebral thrombosis</w:t>
            </w:r>
          </w:p>
        </w:tc>
        <w:tc>
          <w:tcPr>
            <w:tcW w:w="550" w:type="pct"/>
            <w:gridSpan w:val="2"/>
            <w:tcBorders>
              <w:top w:val="nil"/>
              <w:left w:val="nil"/>
              <w:bottom w:val="nil"/>
              <w:right w:val="nil"/>
            </w:tcBorders>
            <w:hideMark/>
          </w:tcPr>
          <w:p w14:paraId="60959E2C"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66E1F7D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05ECF41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6E5D67DA"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nil"/>
              <w:right w:val="nil"/>
            </w:tcBorders>
            <w:hideMark/>
          </w:tcPr>
          <w:p w14:paraId="1066114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0ECD16C0" w14:textId="77777777" w:rsidTr="00D3345A">
        <w:tc>
          <w:tcPr>
            <w:tcW w:w="722" w:type="pct"/>
            <w:tcBorders>
              <w:top w:val="nil"/>
              <w:left w:val="nil"/>
              <w:bottom w:val="nil"/>
              <w:right w:val="nil"/>
            </w:tcBorders>
            <w:hideMark/>
          </w:tcPr>
          <w:p w14:paraId="7DEE3043"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443454</w:t>
            </w:r>
          </w:p>
        </w:tc>
        <w:tc>
          <w:tcPr>
            <w:tcW w:w="869" w:type="pct"/>
            <w:tcBorders>
              <w:top w:val="nil"/>
              <w:left w:val="nil"/>
              <w:bottom w:val="nil"/>
              <w:right w:val="nil"/>
            </w:tcBorders>
            <w:hideMark/>
          </w:tcPr>
          <w:p w14:paraId="35BE77B2"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Cerebral infarction</w:t>
            </w:r>
          </w:p>
        </w:tc>
        <w:tc>
          <w:tcPr>
            <w:tcW w:w="550" w:type="pct"/>
            <w:gridSpan w:val="2"/>
            <w:tcBorders>
              <w:top w:val="nil"/>
              <w:left w:val="nil"/>
              <w:bottom w:val="nil"/>
              <w:right w:val="nil"/>
            </w:tcBorders>
            <w:hideMark/>
          </w:tcPr>
          <w:p w14:paraId="6702BD28"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6F1F8B09"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2825BA81"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4A709F6F"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YES</w:t>
            </w:r>
          </w:p>
        </w:tc>
        <w:tc>
          <w:tcPr>
            <w:tcW w:w="715" w:type="pct"/>
            <w:tcBorders>
              <w:top w:val="nil"/>
              <w:left w:val="nil"/>
              <w:bottom w:val="nil"/>
              <w:right w:val="nil"/>
            </w:tcBorders>
            <w:hideMark/>
          </w:tcPr>
          <w:p w14:paraId="5DA1447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4E0514EB" w14:textId="77777777" w:rsidTr="00D3345A">
        <w:tc>
          <w:tcPr>
            <w:tcW w:w="722" w:type="pct"/>
            <w:tcBorders>
              <w:top w:val="nil"/>
              <w:left w:val="nil"/>
              <w:bottom w:val="nil"/>
              <w:right w:val="nil"/>
            </w:tcBorders>
            <w:hideMark/>
          </w:tcPr>
          <w:p w14:paraId="6CEE851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4148906</w:t>
            </w:r>
          </w:p>
        </w:tc>
        <w:tc>
          <w:tcPr>
            <w:tcW w:w="869" w:type="pct"/>
            <w:tcBorders>
              <w:top w:val="nil"/>
              <w:left w:val="nil"/>
              <w:bottom w:val="nil"/>
              <w:right w:val="nil"/>
            </w:tcBorders>
            <w:hideMark/>
          </w:tcPr>
          <w:p w14:paraId="157485D2"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Spontaneous subarachnoid hemorrhage</w:t>
            </w:r>
          </w:p>
        </w:tc>
        <w:tc>
          <w:tcPr>
            <w:tcW w:w="550" w:type="pct"/>
            <w:gridSpan w:val="2"/>
            <w:tcBorders>
              <w:top w:val="nil"/>
              <w:left w:val="nil"/>
              <w:bottom w:val="nil"/>
              <w:right w:val="nil"/>
            </w:tcBorders>
            <w:hideMark/>
          </w:tcPr>
          <w:p w14:paraId="323E8143"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nil"/>
              <w:right w:val="nil"/>
            </w:tcBorders>
            <w:hideMark/>
          </w:tcPr>
          <w:p w14:paraId="22F1B51E"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nil"/>
              <w:right w:val="nil"/>
            </w:tcBorders>
            <w:hideMark/>
          </w:tcPr>
          <w:p w14:paraId="2DBE0835"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nil"/>
              <w:right w:val="nil"/>
            </w:tcBorders>
            <w:hideMark/>
          </w:tcPr>
          <w:p w14:paraId="6E4D9797"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nil"/>
              <w:right w:val="nil"/>
            </w:tcBorders>
            <w:hideMark/>
          </w:tcPr>
          <w:p w14:paraId="31BD80DB"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r w:rsidR="001A6639" w:rsidRPr="001A6639" w14:paraId="3F84B418" w14:textId="77777777" w:rsidTr="00D3345A">
        <w:tc>
          <w:tcPr>
            <w:tcW w:w="722" w:type="pct"/>
            <w:tcBorders>
              <w:top w:val="nil"/>
              <w:left w:val="nil"/>
              <w:bottom w:val="single" w:sz="4" w:space="0" w:color="auto"/>
              <w:right w:val="nil"/>
            </w:tcBorders>
            <w:hideMark/>
          </w:tcPr>
          <w:p w14:paraId="3400608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43530727</w:t>
            </w:r>
          </w:p>
        </w:tc>
        <w:tc>
          <w:tcPr>
            <w:tcW w:w="869" w:type="pct"/>
            <w:tcBorders>
              <w:top w:val="nil"/>
              <w:left w:val="nil"/>
              <w:bottom w:val="single" w:sz="4" w:space="0" w:color="auto"/>
              <w:right w:val="nil"/>
            </w:tcBorders>
            <w:hideMark/>
          </w:tcPr>
          <w:p w14:paraId="0D83D6C4"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Spontaneous cerebral hemorrhage</w:t>
            </w:r>
          </w:p>
        </w:tc>
        <w:tc>
          <w:tcPr>
            <w:tcW w:w="550" w:type="pct"/>
            <w:gridSpan w:val="2"/>
            <w:tcBorders>
              <w:top w:val="nil"/>
              <w:left w:val="nil"/>
              <w:bottom w:val="single" w:sz="4" w:space="0" w:color="auto"/>
              <w:right w:val="nil"/>
            </w:tcBorders>
            <w:hideMark/>
          </w:tcPr>
          <w:p w14:paraId="15D2C7C4"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Condition</w:t>
            </w:r>
          </w:p>
        </w:tc>
        <w:tc>
          <w:tcPr>
            <w:tcW w:w="708" w:type="pct"/>
            <w:tcBorders>
              <w:top w:val="nil"/>
              <w:left w:val="nil"/>
              <w:bottom w:val="single" w:sz="4" w:space="0" w:color="auto"/>
              <w:right w:val="nil"/>
            </w:tcBorders>
            <w:hideMark/>
          </w:tcPr>
          <w:p w14:paraId="52466446"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SNOMED</w:t>
            </w:r>
          </w:p>
        </w:tc>
        <w:tc>
          <w:tcPr>
            <w:tcW w:w="720" w:type="pct"/>
            <w:tcBorders>
              <w:top w:val="nil"/>
              <w:left w:val="nil"/>
              <w:bottom w:val="single" w:sz="4" w:space="0" w:color="auto"/>
              <w:right w:val="nil"/>
            </w:tcBorders>
            <w:hideMark/>
          </w:tcPr>
          <w:p w14:paraId="7181A280"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7" w:type="pct"/>
            <w:tcBorders>
              <w:top w:val="nil"/>
              <w:left w:val="nil"/>
              <w:bottom w:val="single" w:sz="4" w:space="0" w:color="auto"/>
              <w:right w:val="nil"/>
            </w:tcBorders>
            <w:hideMark/>
          </w:tcPr>
          <w:p w14:paraId="1543F6DF"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c>
          <w:tcPr>
            <w:tcW w:w="715" w:type="pct"/>
            <w:tcBorders>
              <w:top w:val="nil"/>
              <w:left w:val="nil"/>
              <w:bottom w:val="single" w:sz="4" w:space="0" w:color="auto"/>
              <w:right w:val="nil"/>
            </w:tcBorders>
            <w:hideMark/>
          </w:tcPr>
          <w:p w14:paraId="6B6291EA" w14:textId="77777777" w:rsidR="001A6639" w:rsidRPr="001A6639" w:rsidRDefault="001A6639" w:rsidP="001A6639">
            <w:pPr>
              <w:widowControl/>
              <w:spacing w:after="200"/>
              <w:rPr>
                <w:rFonts w:ascii="Calibri" w:eastAsia="Malgun Gothic" w:hAnsi="Calibri" w:cs="Calibri"/>
                <w:sz w:val="22"/>
                <w:szCs w:val="22"/>
                <w:lang w:eastAsia="ko-KR"/>
              </w:rPr>
            </w:pPr>
            <w:r w:rsidRPr="001A6639">
              <w:rPr>
                <w:rFonts w:ascii="Calibri" w:eastAsia="Malgun Gothic" w:hAnsi="Calibri" w:cs="Calibri"/>
                <w:sz w:val="22"/>
                <w:szCs w:val="22"/>
                <w:lang w:eastAsia="ko-KR"/>
              </w:rPr>
              <w:t>NO</w:t>
            </w:r>
          </w:p>
        </w:tc>
      </w:tr>
    </w:tbl>
    <w:p w14:paraId="60FDE0BF" w14:textId="77777777" w:rsidR="001A6639" w:rsidRPr="001A6639" w:rsidRDefault="001A6639" w:rsidP="001A6639">
      <w:pPr>
        <w:widowControl/>
        <w:spacing w:after="200"/>
        <w:rPr>
          <w:rFonts w:ascii="Calibri" w:eastAsia="Batang" w:hAnsi="Calibri" w:cs="Calibri"/>
          <w:sz w:val="22"/>
          <w:szCs w:val="22"/>
          <w:lang w:eastAsia="en-US"/>
        </w:rPr>
      </w:pPr>
    </w:p>
    <w:p w14:paraId="1B1BF6AE" w14:textId="77777777" w:rsidR="007B37A8" w:rsidRPr="001A6639" w:rsidRDefault="007B37A8" w:rsidP="001A6639">
      <w:pPr>
        <w:pBdr>
          <w:top w:val="nil"/>
          <w:left w:val="nil"/>
          <w:bottom w:val="nil"/>
          <w:right w:val="nil"/>
          <w:between w:val="nil"/>
        </w:pBdr>
        <w:ind w:left="284" w:hanging="284"/>
        <w:jc w:val="both"/>
        <w:rPr>
          <w:rFonts w:ascii="Calibri" w:eastAsia="Calibri" w:hAnsi="Calibri" w:cs="Calibri"/>
          <w:sz w:val="22"/>
          <w:szCs w:val="22"/>
        </w:rPr>
      </w:pPr>
    </w:p>
    <w:sectPr w:rsidR="007B37A8" w:rsidRPr="001A6639">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967483" w14:textId="77777777" w:rsidR="00F130B8" w:rsidRDefault="00F130B8">
      <w:r>
        <w:separator/>
      </w:r>
    </w:p>
  </w:endnote>
  <w:endnote w:type="continuationSeparator" w:id="0">
    <w:p w14:paraId="3F749CB8" w14:textId="77777777" w:rsidR="00F130B8" w:rsidRDefault="00F13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Arial"/>
    <w:charset w:val="00"/>
    <w:family w:val="auto"/>
    <w:pitch w:val="variable"/>
    <w:sig w:usb0="E00002FF" w:usb1="5000205B" w:usb2="0000002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Gulim">
    <w:altName w:val="굴림"/>
    <w:panose1 w:val="020B0600000101010101"/>
    <w:charset w:val="81"/>
    <w:family w:val="swiss"/>
    <w:pitch w:val="variable"/>
    <w:sig w:usb0="B00002AF" w:usb1="69D77CFB" w:usb2="00000030" w:usb3="00000000" w:csb0="0008009F" w:csb1="00000000"/>
  </w:font>
  <w:font w:name="Times New Roman Uni">
    <w:panose1 w:val="02020603050405020304"/>
    <w:charset w:val="81"/>
    <w:family w:val="roman"/>
    <w:pitch w:val="variable"/>
    <w:sig w:usb0="B334AAFF" w:usb1="F9DFFFFF" w:usb2="0000003E" w:usb3="00000000" w:csb0="001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04B5CB" w14:textId="77777777" w:rsidR="0003210E" w:rsidRDefault="0003210E">
    <w:pPr>
      <w:pBdr>
        <w:top w:val="nil"/>
        <w:left w:val="nil"/>
        <w:bottom w:val="nil"/>
        <w:right w:val="nil"/>
        <w:between w:val="nil"/>
      </w:pBdr>
      <w:tabs>
        <w:tab w:val="center" w:pos="4320"/>
        <w:tab w:val="right" w:pos="8640"/>
      </w:tabs>
      <w:jc w:val="right"/>
      <w:rPr>
        <w:color w:val="000000"/>
      </w:rPr>
    </w:pPr>
  </w:p>
  <w:p w14:paraId="23BF1D5E" w14:textId="77777777" w:rsidR="0003210E" w:rsidRDefault="0003210E">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B95A65" w14:textId="77777777" w:rsidR="00F130B8" w:rsidRDefault="00F130B8">
      <w:r>
        <w:separator/>
      </w:r>
    </w:p>
  </w:footnote>
  <w:footnote w:type="continuationSeparator" w:id="0">
    <w:p w14:paraId="10598A4D" w14:textId="77777777" w:rsidR="00F130B8" w:rsidRDefault="00F130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E1977"/>
    <w:multiLevelType w:val="hybridMultilevel"/>
    <w:tmpl w:val="D012C50C"/>
    <w:lvl w:ilvl="0" w:tplc="04090001">
      <w:start w:val="1"/>
      <w:numFmt w:val="bullet"/>
      <w:lvlText w:val=""/>
      <w:lvlJc w:val="left"/>
      <w:pPr>
        <w:ind w:left="3555" w:hanging="360"/>
      </w:pPr>
      <w:rPr>
        <w:rFonts w:ascii="Symbol" w:hAnsi="Symbol" w:hint="default"/>
      </w:rPr>
    </w:lvl>
    <w:lvl w:ilvl="1" w:tplc="04090003" w:tentative="1">
      <w:start w:val="1"/>
      <w:numFmt w:val="bullet"/>
      <w:lvlText w:val="o"/>
      <w:lvlJc w:val="left"/>
      <w:pPr>
        <w:ind w:left="4275" w:hanging="360"/>
      </w:pPr>
      <w:rPr>
        <w:rFonts w:ascii="Courier New" w:hAnsi="Courier New" w:cs="Courier New" w:hint="default"/>
      </w:rPr>
    </w:lvl>
    <w:lvl w:ilvl="2" w:tplc="04090005" w:tentative="1">
      <w:start w:val="1"/>
      <w:numFmt w:val="bullet"/>
      <w:lvlText w:val=""/>
      <w:lvlJc w:val="left"/>
      <w:pPr>
        <w:ind w:left="4995" w:hanging="360"/>
      </w:pPr>
      <w:rPr>
        <w:rFonts w:ascii="Wingdings" w:hAnsi="Wingdings" w:hint="default"/>
      </w:rPr>
    </w:lvl>
    <w:lvl w:ilvl="3" w:tplc="04090001" w:tentative="1">
      <w:start w:val="1"/>
      <w:numFmt w:val="bullet"/>
      <w:lvlText w:val=""/>
      <w:lvlJc w:val="left"/>
      <w:pPr>
        <w:ind w:left="5715" w:hanging="360"/>
      </w:pPr>
      <w:rPr>
        <w:rFonts w:ascii="Symbol" w:hAnsi="Symbol" w:hint="default"/>
      </w:rPr>
    </w:lvl>
    <w:lvl w:ilvl="4" w:tplc="04090003" w:tentative="1">
      <w:start w:val="1"/>
      <w:numFmt w:val="bullet"/>
      <w:lvlText w:val="o"/>
      <w:lvlJc w:val="left"/>
      <w:pPr>
        <w:ind w:left="6435" w:hanging="360"/>
      </w:pPr>
      <w:rPr>
        <w:rFonts w:ascii="Courier New" w:hAnsi="Courier New" w:cs="Courier New" w:hint="default"/>
      </w:rPr>
    </w:lvl>
    <w:lvl w:ilvl="5" w:tplc="04090005" w:tentative="1">
      <w:start w:val="1"/>
      <w:numFmt w:val="bullet"/>
      <w:lvlText w:val=""/>
      <w:lvlJc w:val="left"/>
      <w:pPr>
        <w:ind w:left="7155" w:hanging="360"/>
      </w:pPr>
      <w:rPr>
        <w:rFonts w:ascii="Wingdings" w:hAnsi="Wingdings" w:hint="default"/>
      </w:rPr>
    </w:lvl>
    <w:lvl w:ilvl="6" w:tplc="04090001" w:tentative="1">
      <w:start w:val="1"/>
      <w:numFmt w:val="bullet"/>
      <w:lvlText w:val=""/>
      <w:lvlJc w:val="left"/>
      <w:pPr>
        <w:ind w:left="7875" w:hanging="360"/>
      </w:pPr>
      <w:rPr>
        <w:rFonts w:ascii="Symbol" w:hAnsi="Symbol" w:hint="default"/>
      </w:rPr>
    </w:lvl>
    <w:lvl w:ilvl="7" w:tplc="04090003" w:tentative="1">
      <w:start w:val="1"/>
      <w:numFmt w:val="bullet"/>
      <w:lvlText w:val="o"/>
      <w:lvlJc w:val="left"/>
      <w:pPr>
        <w:ind w:left="8595" w:hanging="360"/>
      </w:pPr>
      <w:rPr>
        <w:rFonts w:ascii="Courier New" w:hAnsi="Courier New" w:cs="Courier New" w:hint="default"/>
      </w:rPr>
    </w:lvl>
    <w:lvl w:ilvl="8" w:tplc="04090005" w:tentative="1">
      <w:start w:val="1"/>
      <w:numFmt w:val="bullet"/>
      <w:lvlText w:val=""/>
      <w:lvlJc w:val="left"/>
      <w:pPr>
        <w:ind w:left="9315" w:hanging="360"/>
      </w:pPr>
      <w:rPr>
        <w:rFonts w:ascii="Wingdings" w:hAnsi="Wingdings" w:hint="default"/>
      </w:rPr>
    </w:lvl>
  </w:abstractNum>
  <w:abstractNum w:abstractNumId="1" w15:restartNumberingAfterBreak="0">
    <w:nsid w:val="02966AA6"/>
    <w:multiLevelType w:val="hybridMultilevel"/>
    <w:tmpl w:val="83EA1556"/>
    <w:lvl w:ilvl="0" w:tplc="2C3C5CEA">
      <w:start w:val="3"/>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42E78CD"/>
    <w:multiLevelType w:val="multilevel"/>
    <w:tmpl w:val="BF361E98"/>
    <w:lvl w:ilvl="0">
      <w:start w:val="3"/>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07A20E82"/>
    <w:multiLevelType w:val="hybridMultilevel"/>
    <w:tmpl w:val="7FEA9944"/>
    <w:lvl w:ilvl="0" w:tplc="F46EB804">
      <w:start w:val="5"/>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59E04CC"/>
    <w:multiLevelType w:val="hybridMultilevel"/>
    <w:tmpl w:val="6D8E72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F07B2E"/>
    <w:multiLevelType w:val="hybridMultilevel"/>
    <w:tmpl w:val="AFC6D98A"/>
    <w:lvl w:ilvl="0" w:tplc="2E526ADE">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9366E50"/>
    <w:multiLevelType w:val="multilevel"/>
    <w:tmpl w:val="7CC62160"/>
    <w:lvl w:ilvl="0">
      <w:start w:val="1"/>
      <w:numFmt w:val="bullet"/>
      <w:lvlText w:val="●"/>
      <w:lvlJc w:val="left"/>
      <w:pPr>
        <w:ind w:left="720" w:hanging="360"/>
      </w:pPr>
      <w:rPr>
        <w:rFonts w:ascii="Roboto" w:eastAsia="Roboto" w:hAnsi="Roboto" w:cs="Roboto"/>
        <w:color w:val="333333"/>
        <w:sz w:val="18"/>
        <w:szCs w:val="18"/>
        <w:highlight w:val="white"/>
        <w:u w:val="none"/>
      </w:rPr>
    </w:lvl>
    <w:lvl w:ilvl="1">
      <w:start w:val="1"/>
      <w:numFmt w:val="bullet"/>
      <w:lvlText w:val="○"/>
      <w:lvlJc w:val="left"/>
      <w:pPr>
        <w:ind w:left="1440" w:hanging="360"/>
      </w:pPr>
      <w:rPr>
        <w:rFonts w:ascii="Roboto" w:eastAsia="Roboto" w:hAnsi="Roboto" w:cs="Roboto"/>
        <w:color w:val="333333"/>
        <w:sz w:val="18"/>
        <w:szCs w:val="18"/>
        <w:highlight w:val="white"/>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DC4169"/>
    <w:multiLevelType w:val="multilevel"/>
    <w:tmpl w:val="EF843AE2"/>
    <w:lvl w:ilvl="0">
      <w:start w:val="1"/>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218E7263"/>
    <w:multiLevelType w:val="multilevel"/>
    <w:tmpl w:val="7FD817A4"/>
    <w:lvl w:ilvl="0">
      <w:start w:val="3"/>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28824B19"/>
    <w:multiLevelType w:val="multilevel"/>
    <w:tmpl w:val="D84C72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8B72744"/>
    <w:multiLevelType w:val="hybridMultilevel"/>
    <w:tmpl w:val="20E2E8B6"/>
    <w:lvl w:ilvl="0" w:tplc="FEF0D45C">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B9B117C"/>
    <w:multiLevelType w:val="multilevel"/>
    <w:tmpl w:val="53D8081E"/>
    <w:lvl w:ilvl="0">
      <w:start w:val="1"/>
      <w:numFmt w:val="decimal"/>
      <w:pStyle w:val="Heading1"/>
      <w:lvlText w:val="%1"/>
      <w:lvlJc w:val="left"/>
      <w:pPr>
        <w:ind w:left="5111"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2" w15:restartNumberingAfterBreak="0">
    <w:nsid w:val="2F6B6738"/>
    <w:multiLevelType w:val="hybridMultilevel"/>
    <w:tmpl w:val="397A8B02"/>
    <w:lvl w:ilvl="0" w:tplc="EA22BF0E">
      <w:start w:val="1"/>
      <w:numFmt w:val="decimal"/>
      <w:lvlText w:val="%1)"/>
      <w:lvlJc w:val="left"/>
      <w:pPr>
        <w:ind w:left="1520" w:hanging="400"/>
      </w:pPr>
      <w:rPr>
        <w:rFonts w:hint="default"/>
      </w:rPr>
    </w:lvl>
    <w:lvl w:ilvl="1" w:tplc="EA22BF0E">
      <w:start w:val="1"/>
      <w:numFmt w:val="decimal"/>
      <w:lvlText w:val="%2)"/>
      <w:lvlJc w:val="left"/>
      <w:pPr>
        <w:ind w:left="1252" w:hanging="400"/>
      </w:pPr>
      <w:rPr>
        <w:rFonts w:hint="default"/>
      </w:r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13" w15:restartNumberingAfterBreak="0">
    <w:nsid w:val="348C1CD4"/>
    <w:multiLevelType w:val="hybridMultilevel"/>
    <w:tmpl w:val="34A06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9D2A96"/>
    <w:multiLevelType w:val="hybridMultilevel"/>
    <w:tmpl w:val="EC46BF0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start w:val="1"/>
      <w:numFmt w:val="bullet"/>
      <w:lvlText w:val=""/>
      <w:lvlJc w:val="left"/>
      <w:pPr>
        <w:ind w:left="2160" w:hanging="360"/>
      </w:pPr>
      <w:rPr>
        <w:rFonts w:ascii="Wingdings" w:hAnsi="Wingdings" w:hint="default"/>
      </w:rPr>
    </w:lvl>
    <w:lvl w:ilvl="3" w:tplc="38090001">
      <w:start w:val="1"/>
      <w:numFmt w:val="bullet"/>
      <w:lvlText w:val=""/>
      <w:lvlJc w:val="left"/>
      <w:pPr>
        <w:ind w:left="2880" w:hanging="360"/>
      </w:pPr>
      <w:rPr>
        <w:rFonts w:ascii="Symbol" w:hAnsi="Symbol" w:hint="default"/>
      </w:rPr>
    </w:lvl>
    <w:lvl w:ilvl="4" w:tplc="38090003">
      <w:start w:val="1"/>
      <w:numFmt w:val="bullet"/>
      <w:lvlText w:val="o"/>
      <w:lvlJc w:val="left"/>
      <w:pPr>
        <w:ind w:left="3600" w:hanging="360"/>
      </w:pPr>
      <w:rPr>
        <w:rFonts w:ascii="Courier New" w:hAnsi="Courier New" w:cs="Courier New" w:hint="default"/>
      </w:rPr>
    </w:lvl>
    <w:lvl w:ilvl="5" w:tplc="38090005">
      <w:start w:val="1"/>
      <w:numFmt w:val="bullet"/>
      <w:lvlText w:val=""/>
      <w:lvlJc w:val="left"/>
      <w:pPr>
        <w:ind w:left="4320" w:hanging="360"/>
      </w:pPr>
      <w:rPr>
        <w:rFonts w:ascii="Wingdings" w:hAnsi="Wingdings" w:hint="default"/>
      </w:rPr>
    </w:lvl>
    <w:lvl w:ilvl="6" w:tplc="38090001">
      <w:start w:val="1"/>
      <w:numFmt w:val="bullet"/>
      <w:lvlText w:val=""/>
      <w:lvlJc w:val="left"/>
      <w:pPr>
        <w:ind w:left="5040" w:hanging="360"/>
      </w:pPr>
      <w:rPr>
        <w:rFonts w:ascii="Symbol" w:hAnsi="Symbol" w:hint="default"/>
      </w:rPr>
    </w:lvl>
    <w:lvl w:ilvl="7" w:tplc="38090003">
      <w:start w:val="1"/>
      <w:numFmt w:val="bullet"/>
      <w:lvlText w:val="o"/>
      <w:lvlJc w:val="left"/>
      <w:pPr>
        <w:ind w:left="5760" w:hanging="360"/>
      </w:pPr>
      <w:rPr>
        <w:rFonts w:ascii="Courier New" w:hAnsi="Courier New" w:cs="Courier New" w:hint="default"/>
      </w:rPr>
    </w:lvl>
    <w:lvl w:ilvl="8" w:tplc="38090005">
      <w:start w:val="1"/>
      <w:numFmt w:val="bullet"/>
      <w:lvlText w:val=""/>
      <w:lvlJc w:val="left"/>
      <w:pPr>
        <w:ind w:left="6480" w:hanging="360"/>
      </w:pPr>
      <w:rPr>
        <w:rFonts w:ascii="Wingdings" w:hAnsi="Wingdings" w:hint="default"/>
      </w:rPr>
    </w:lvl>
  </w:abstractNum>
  <w:abstractNum w:abstractNumId="15" w15:restartNumberingAfterBreak="0">
    <w:nsid w:val="378938FD"/>
    <w:multiLevelType w:val="hybridMultilevel"/>
    <w:tmpl w:val="1F069260"/>
    <w:lvl w:ilvl="0" w:tplc="D40A394C">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A603DC5"/>
    <w:multiLevelType w:val="hybridMultilevel"/>
    <w:tmpl w:val="EDE2905C"/>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start w:val="1"/>
      <w:numFmt w:val="bullet"/>
      <w:lvlText w:val=""/>
      <w:lvlJc w:val="left"/>
      <w:pPr>
        <w:ind w:left="2160" w:hanging="360"/>
      </w:pPr>
      <w:rPr>
        <w:rFonts w:ascii="Wingdings" w:hAnsi="Wingdings" w:hint="default"/>
      </w:rPr>
    </w:lvl>
    <w:lvl w:ilvl="3" w:tplc="38090001">
      <w:start w:val="1"/>
      <w:numFmt w:val="bullet"/>
      <w:lvlText w:val=""/>
      <w:lvlJc w:val="left"/>
      <w:pPr>
        <w:ind w:left="2880" w:hanging="360"/>
      </w:pPr>
      <w:rPr>
        <w:rFonts w:ascii="Symbol" w:hAnsi="Symbol" w:hint="default"/>
      </w:rPr>
    </w:lvl>
    <w:lvl w:ilvl="4" w:tplc="38090003">
      <w:start w:val="1"/>
      <w:numFmt w:val="bullet"/>
      <w:lvlText w:val="o"/>
      <w:lvlJc w:val="left"/>
      <w:pPr>
        <w:ind w:left="3600" w:hanging="360"/>
      </w:pPr>
      <w:rPr>
        <w:rFonts w:ascii="Courier New" w:hAnsi="Courier New" w:cs="Courier New" w:hint="default"/>
      </w:rPr>
    </w:lvl>
    <w:lvl w:ilvl="5" w:tplc="38090005">
      <w:start w:val="1"/>
      <w:numFmt w:val="bullet"/>
      <w:lvlText w:val=""/>
      <w:lvlJc w:val="left"/>
      <w:pPr>
        <w:ind w:left="4320" w:hanging="360"/>
      </w:pPr>
      <w:rPr>
        <w:rFonts w:ascii="Wingdings" w:hAnsi="Wingdings" w:hint="default"/>
      </w:rPr>
    </w:lvl>
    <w:lvl w:ilvl="6" w:tplc="38090001">
      <w:start w:val="1"/>
      <w:numFmt w:val="bullet"/>
      <w:lvlText w:val=""/>
      <w:lvlJc w:val="left"/>
      <w:pPr>
        <w:ind w:left="5040" w:hanging="360"/>
      </w:pPr>
      <w:rPr>
        <w:rFonts w:ascii="Symbol" w:hAnsi="Symbol" w:hint="default"/>
      </w:rPr>
    </w:lvl>
    <w:lvl w:ilvl="7" w:tplc="38090003">
      <w:start w:val="1"/>
      <w:numFmt w:val="bullet"/>
      <w:lvlText w:val="o"/>
      <w:lvlJc w:val="left"/>
      <w:pPr>
        <w:ind w:left="5760" w:hanging="360"/>
      </w:pPr>
      <w:rPr>
        <w:rFonts w:ascii="Courier New" w:hAnsi="Courier New" w:cs="Courier New" w:hint="default"/>
      </w:rPr>
    </w:lvl>
    <w:lvl w:ilvl="8" w:tplc="38090005">
      <w:start w:val="1"/>
      <w:numFmt w:val="bullet"/>
      <w:lvlText w:val=""/>
      <w:lvlJc w:val="left"/>
      <w:pPr>
        <w:ind w:left="6480" w:hanging="360"/>
      </w:pPr>
      <w:rPr>
        <w:rFonts w:ascii="Wingdings" w:hAnsi="Wingdings" w:hint="default"/>
      </w:rPr>
    </w:lvl>
  </w:abstractNum>
  <w:abstractNum w:abstractNumId="17" w15:restartNumberingAfterBreak="0">
    <w:nsid w:val="3D55232A"/>
    <w:multiLevelType w:val="hybridMultilevel"/>
    <w:tmpl w:val="8012D624"/>
    <w:lvl w:ilvl="0" w:tplc="EA22BF0E">
      <w:start w:val="1"/>
      <w:numFmt w:val="decimal"/>
      <w:lvlText w:val="%1)"/>
      <w:lvlJc w:val="left"/>
      <w:pPr>
        <w:ind w:left="1520" w:hanging="400"/>
      </w:pPr>
      <w:rPr>
        <w:rFonts w:hint="default"/>
      </w:rPr>
    </w:lvl>
    <w:lvl w:ilvl="1" w:tplc="EA22BF0E">
      <w:start w:val="1"/>
      <w:numFmt w:val="decimal"/>
      <w:lvlText w:val="%2)"/>
      <w:lvlJc w:val="left"/>
      <w:pPr>
        <w:ind w:left="1252" w:hanging="400"/>
      </w:pPr>
      <w:rPr>
        <w:rFonts w:hint="default"/>
      </w:r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18" w15:restartNumberingAfterBreak="0">
    <w:nsid w:val="3F752F06"/>
    <w:multiLevelType w:val="hybridMultilevel"/>
    <w:tmpl w:val="AEE4E990"/>
    <w:lvl w:ilvl="0" w:tplc="EA22BF0E">
      <w:start w:val="1"/>
      <w:numFmt w:val="decimal"/>
      <w:lvlText w:val="%1)"/>
      <w:lvlJc w:val="left"/>
      <w:pPr>
        <w:ind w:left="1520" w:hanging="400"/>
      </w:pPr>
      <w:rPr>
        <w:rFonts w:hint="default"/>
      </w:rPr>
    </w:lvl>
    <w:lvl w:ilvl="1" w:tplc="F2427A56">
      <w:start w:val="1"/>
      <w:numFmt w:val="decimal"/>
      <w:lvlText w:val="%2)"/>
      <w:lvlJc w:val="left"/>
      <w:pPr>
        <w:ind w:left="1252" w:hanging="400"/>
      </w:pPr>
      <w:rPr>
        <w:rFonts w:hint="default"/>
      </w:r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19" w15:restartNumberingAfterBreak="0">
    <w:nsid w:val="40DD1CB8"/>
    <w:multiLevelType w:val="hybridMultilevel"/>
    <w:tmpl w:val="BCA8F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181B53"/>
    <w:multiLevelType w:val="hybridMultilevel"/>
    <w:tmpl w:val="7F0E9A66"/>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6AB59BF"/>
    <w:multiLevelType w:val="hybridMultilevel"/>
    <w:tmpl w:val="6B2A91D4"/>
    <w:lvl w:ilvl="0" w:tplc="7A50C224">
      <w:start w:val="1"/>
      <w:numFmt w:val="decimal"/>
      <w:lvlText w:val="%1)"/>
      <w:lvlJc w:val="left"/>
      <w:pPr>
        <w:ind w:left="1252"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4A0C799E"/>
    <w:multiLevelType w:val="multilevel"/>
    <w:tmpl w:val="6C5224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8C17D1"/>
    <w:multiLevelType w:val="hybridMultilevel"/>
    <w:tmpl w:val="E9EEDE78"/>
    <w:lvl w:ilvl="0" w:tplc="BF64EB3A">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C0358FE"/>
    <w:multiLevelType w:val="multilevel"/>
    <w:tmpl w:val="94924148"/>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4FAB251E"/>
    <w:multiLevelType w:val="hybridMultilevel"/>
    <w:tmpl w:val="3CFE5FB8"/>
    <w:lvl w:ilvl="0" w:tplc="FFF021B6">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50E224E6"/>
    <w:multiLevelType w:val="hybridMultilevel"/>
    <w:tmpl w:val="AC2245CA"/>
    <w:lvl w:ilvl="0" w:tplc="6956A7BE">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1B147EB"/>
    <w:multiLevelType w:val="multilevel"/>
    <w:tmpl w:val="87544C8C"/>
    <w:lvl w:ilvl="0">
      <w:start w:val="1"/>
      <w:numFmt w:val="bullet"/>
      <w:lvlText w:val="●"/>
      <w:lvlJc w:val="left"/>
      <w:pPr>
        <w:ind w:left="720" w:hanging="360"/>
      </w:pPr>
      <w:rPr>
        <w:rFonts w:ascii="Roboto" w:eastAsia="Roboto" w:hAnsi="Roboto" w:cs="Roboto"/>
        <w:color w:val="333333"/>
        <w:sz w:val="18"/>
        <w:szCs w:val="18"/>
        <w:highlight w:val="white"/>
        <w:u w:val="none"/>
      </w:rPr>
    </w:lvl>
    <w:lvl w:ilvl="1">
      <w:start w:val="1"/>
      <w:numFmt w:val="bullet"/>
      <w:lvlText w:val="○"/>
      <w:lvlJc w:val="left"/>
      <w:pPr>
        <w:ind w:left="1440" w:hanging="360"/>
      </w:pPr>
      <w:rPr>
        <w:rFonts w:ascii="Roboto" w:eastAsia="Roboto" w:hAnsi="Roboto" w:cs="Roboto"/>
        <w:color w:val="333333"/>
        <w:sz w:val="18"/>
        <w:szCs w:val="18"/>
        <w:highlight w:val="white"/>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20965F0"/>
    <w:multiLevelType w:val="multilevel"/>
    <w:tmpl w:val="6F84B3FE"/>
    <w:lvl w:ilvl="0">
      <w:start w:val="2"/>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52D87764"/>
    <w:multiLevelType w:val="hybridMultilevel"/>
    <w:tmpl w:val="52FC0000"/>
    <w:lvl w:ilvl="0" w:tplc="346EE29E">
      <w:start w:val="7"/>
      <w:numFmt w:val="bullet"/>
      <w:lvlText w:val=""/>
      <w:lvlJc w:val="left"/>
      <w:pPr>
        <w:ind w:left="360" w:hanging="360"/>
      </w:pPr>
      <w:rPr>
        <w:rFonts w:ascii="Wingdings" w:eastAsia="PMingLiU" w:hAnsi="Wingdings" w:cs="Calibr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545D3278"/>
    <w:multiLevelType w:val="hybridMultilevel"/>
    <w:tmpl w:val="AF363AE6"/>
    <w:lvl w:ilvl="0" w:tplc="ABD208D2">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6802AAC"/>
    <w:multiLevelType w:val="multilevel"/>
    <w:tmpl w:val="AB267530"/>
    <w:lvl w:ilvl="0">
      <w:start w:val="1"/>
      <w:numFmt w:val="bullet"/>
      <w:lvlText w:val="●"/>
      <w:lvlJc w:val="left"/>
      <w:pPr>
        <w:ind w:left="720" w:hanging="360"/>
      </w:pPr>
      <w:rPr>
        <w:rFonts w:ascii="Roboto" w:eastAsia="Roboto" w:hAnsi="Roboto" w:cs="Roboto"/>
        <w:color w:val="333333"/>
        <w:sz w:val="18"/>
        <w:szCs w:val="18"/>
        <w:highlight w:val="white"/>
        <w:u w:val="none"/>
      </w:rPr>
    </w:lvl>
    <w:lvl w:ilvl="1">
      <w:start w:val="1"/>
      <w:numFmt w:val="bullet"/>
      <w:lvlText w:val="○"/>
      <w:lvlJc w:val="left"/>
      <w:pPr>
        <w:ind w:left="1440" w:hanging="360"/>
      </w:pPr>
      <w:rPr>
        <w:rFonts w:ascii="Roboto" w:eastAsia="Roboto" w:hAnsi="Roboto" w:cs="Roboto"/>
        <w:color w:val="333333"/>
        <w:sz w:val="18"/>
        <w:szCs w:val="18"/>
        <w:highlight w:val="white"/>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8EC0F2D"/>
    <w:multiLevelType w:val="hybridMultilevel"/>
    <w:tmpl w:val="386258FA"/>
    <w:lvl w:ilvl="0" w:tplc="EA22BF0E">
      <w:start w:val="1"/>
      <w:numFmt w:val="decimal"/>
      <w:lvlText w:val="%1)"/>
      <w:lvlJc w:val="left"/>
      <w:pPr>
        <w:ind w:left="1252"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3" w15:restartNumberingAfterBreak="0">
    <w:nsid w:val="635505AE"/>
    <w:multiLevelType w:val="hybridMultilevel"/>
    <w:tmpl w:val="5F583FC2"/>
    <w:lvl w:ilvl="0" w:tplc="EA22BF0E">
      <w:start w:val="1"/>
      <w:numFmt w:val="decimal"/>
      <w:lvlText w:val="%1)"/>
      <w:lvlJc w:val="left"/>
      <w:pPr>
        <w:ind w:left="1520" w:hanging="400"/>
      </w:pPr>
      <w:rPr>
        <w:rFonts w:hint="default"/>
      </w:rPr>
    </w:lvl>
    <w:lvl w:ilvl="1" w:tplc="7B36329E">
      <w:start w:val="1"/>
      <w:numFmt w:val="decimal"/>
      <w:lvlText w:val="%2)"/>
      <w:lvlJc w:val="left"/>
      <w:pPr>
        <w:ind w:left="1252" w:hanging="400"/>
      </w:pPr>
      <w:rPr>
        <w:rFonts w:hint="default"/>
      </w:r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34" w15:restartNumberingAfterBreak="0">
    <w:nsid w:val="663C46A6"/>
    <w:multiLevelType w:val="hybridMultilevel"/>
    <w:tmpl w:val="3E1AC77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66AB6BB3"/>
    <w:multiLevelType w:val="hybridMultilevel"/>
    <w:tmpl w:val="0AF0EB96"/>
    <w:lvl w:ilvl="0" w:tplc="EA22BF0E">
      <w:start w:val="1"/>
      <w:numFmt w:val="decimal"/>
      <w:lvlText w:val="%1)"/>
      <w:lvlJc w:val="left"/>
      <w:pPr>
        <w:ind w:left="1520" w:hanging="400"/>
      </w:pPr>
      <w:rPr>
        <w:rFonts w:hint="default"/>
      </w:rPr>
    </w:lvl>
    <w:lvl w:ilvl="1" w:tplc="7D70C90A">
      <w:start w:val="1"/>
      <w:numFmt w:val="decimal"/>
      <w:lvlText w:val="%2)"/>
      <w:lvlJc w:val="left"/>
      <w:pPr>
        <w:ind w:left="1252" w:hanging="400"/>
      </w:pPr>
      <w:rPr>
        <w:rFonts w:hint="default"/>
      </w:r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36" w15:restartNumberingAfterBreak="0">
    <w:nsid w:val="686D6A51"/>
    <w:multiLevelType w:val="hybridMultilevel"/>
    <w:tmpl w:val="C2303712"/>
    <w:lvl w:ilvl="0" w:tplc="3A680E88">
      <w:start w:val="1"/>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ECE1B5D"/>
    <w:multiLevelType w:val="multilevel"/>
    <w:tmpl w:val="7F4AB652"/>
    <w:lvl w:ilvl="0">
      <w:start w:val="2"/>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716B5FCD"/>
    <w:multiLevelType w:val="multilevel"/>
    <w:tmpl w:val="12D03104"/>
    <w:lvl w:ilvl="0">
      <w:start w:val="1"/>
      <w:numFmt w:val="bullet"/>
      <w:lvlText w:val="●"/>
      <w:lvlJc w:val="left"/>
      <w:pPr>
        <w:ind w:left="720" w:hanging="360"/>
      </w:pPr>
      <w:rPr>
        <w:rFonts w:ascii="Roboto" w:eastAsia="Roboto" w:hAnsi="Roboto" w:cs="Roboto"/>
        <w:color w:val="333333"/>
        <w:sz w:val="18"/>
        <w:szCs w:val="18"/>
        <w:highlight w:val="white"/>
        <w:u w:val="none"/>
      </w:rPr>
    </w:lvl>
    <w:lvl w:ilvl="1">
      <w:start w:val="1"/>
      <w:numFmt w:val="bullet"/>
      <w:lvlText w:val="○"/>
      <w:lvlJc w:val="left"/>
      <w:pPr>
        <w:ind w:left="1440" w:hanging="360"/>
      </w:pPr>
      <w:rPr>
        <w:rFonts w:ascii="Roboto" w:eastAsia="Roboto" w:hAnsi="Roboto" w:cs="Roboto"/>
        <w:color w:val="333333"/>
        <w:sz w:val="18"/>
        <w:szCs w:val="18"/>
        <w:highlight w:val="white"/>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1A75BAA"/>
    <w:multiLevelType w:val="multilevel"/>
    <w:tmpl w:val="87983806"/>
    <w:lvl w:ilvl="0">
      <w:start w:val="1"/>
      <w:numFmt w:val="bullet"/>
      <w:lvlText w:val="●"/>
      <w:lvlJc w:val="left"/>
      <w:pPr>
        <w:ind w:left="720" w:hanging="360"/>
      </w:pPr>
      <w:rPr>
        <w:rFonts w:ascii="Roboto" w:eastAsia="Roboto" w:hAnsi="Roboto" w:cs="Roboto"/>
        <w:color w:val="333333"/>
        <w:sz w:val="18"/>
        <w:szCs w:val="18"/>
        <w:highlight w:val="white"/>
        <w:u w:val="none"/>
      </w:rPr>
    </w:lvl>
    <w:lvl w:ilvl="1">
      <w:start w:val="1"/>
      <w:numFmt w:val="bullet"/>
      <w:lvlText w:val="○"/>
      <w:lvlJc w:val="left"/>
      <w:pPr>
        <w:ind w:left="1440" w:hanging="360"/>
      </w:pPr>
      <w:rPr>
        <w:rFonts w:ascii="Roboto" w:eastAsia="Roboto" w:hAnsi="Roboto" w:cs="Roboto"/>
        <w:color w:val="333333"/>
        <w:sz w:val="18"/>
        <w:szCs w:val="18"/>
        <w:highlight w:val="white"/>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2FE58E2"/>
    <w:multiLevelType w:val="multilevel"/>
    <w:tmpl w:val="9A285A08"/>
    <w:lvl w:ilvl="0">
      <w:start w:val="2"/>
      <w:numFmt w:val="decimal"/>
      <w:lvlText w:val="%1."/>
      <w:lvlJc w:val="left"/>
      <w:pPr>
        <w:tabs>
          <w:tab w:val="num" w:pos="720"/>
        </w:tabs>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738172B2"/>
    <w:multiLevelType w:val="multilevel"/>
    <w:tmpl w:val="EC2E4C2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2" w15:restartNumberingAfterBreak="0">
    <w:nsid w:val="744B253A"/>
    <w:multiLevelType w:val="hybridMultilevel"/>
    <w:tmpl w:val="9A8205C2"/>
    <w:lvl w:ilvl="0" w:tplc="B4DE3A8E">
      <w:start w:val="3"/>
      <w:numFmt w:val="decimal"/>
      <w:lvlText w:val="%1)"/>
      <w:lvlJc w:val="left"/>
      <w:pPr>
        <w:ind w:left="1252" w:hanging="40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774435CE"/>
    <w:multiLevelType w:val="hybridMultilevel"/>
    <w:tmpl w:val="1B889D1A"/>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start w:val="1"/>
      <w:numFmt w:val="bullet"/>
      <w:lvlText w:val=""/>
      <w:lvlJc w:val="left"/>
      <w:pPr>
        <w:ind w:left="2160" w:hanging="360"/>
      </w:pPr>
      <w:rPr>
        <w:rFonts w:ascii="Wingdings" w:hAnsi="Wingdings" w:hint="default"/>
      </w:rPr>
    </w:lvl>
    <w:lvl w:ilvl="3" w:tplc="38090001">
      <w:start w:val="1"/>
      <w:numFmt w:val="bullet"/>
      <w:lvlText w:val=""/>
      <w:lvlJc w:val="left"/>
      <w:pPr>
        <w:ind w:left="2880" w:hanging="360"/>
      </w:pPr>
      <w:rPr>
        <w:rFonts w:ascii="Symbol" w:hAnsi="Symbol" w:hint="default"/>
      </w:rPr>
    </w:lvl>
    <w:lvl w:ilvl="4" w:tplc="38090003">
      <w:start w:val="1"/>
      <w:numFmt w:val="bullet"/>
      <w:lvlText w:val="o"/>
      <w:lvlJc w:val="left"/>
      <w:pPr>
        <w:ind w:left="3600" w:hanging="360"/>
      </w:pPr>
      <w:rPr>
        <w:rFonts w:ascii="Courier New" w:hAnsi="Courier New" w:cs="Courier New" w:hint="default"/>
      </w:rPr>
    </w:lvl>
    <w:lvl w:ilvl="5" w:tplc="38090005">
      <w:start w:val="1"/>
      <w:numFmt w:val="bullet"/>
      <w:lvlText w:val=""/>
      <w:lvlJc w:val="left"/>
      <w:pPr>
        <w:ind w:left="4320" w:hanging="360"/>
      </w:pPr>
      <w:rPr>
        <w:rFonts w:ascii="Wingdings" w:hAnsi="Wingdings" w:hint="default"/>
      </w:rPr>
    </w:lvl>
    <w:lvl w:ilvl="6" w:tplc="38090001">
      <w:start w:val="1"/>
      <w:numFmt w:val="bullet"/>
      <w:lvlText w:val=""/>
      <w:lvlJc w:val="left"/>
      <w:pPr>
        <w:ind w:left="5040" w:hanging="360"/>
      </w:pPr>
      <w:rPr>
        <w:rFonts w:ascii="Symbol" w:hAnsi="Symbol" w:hint="default"/>
      </w:rPr>
    </w:lvl>
    <w:lvl w:ilvl="7" w:tplc="38090003">
      <w:start w:val="1"/>
      <w:numFmt w:val="bullet"/>
      <w:lvlText w:val="o"/>
      <w:lvlJc w:val="left"/>
      <w:pPr>
        <w:ind w:left="5760" w:hanging="360"/>
      </w:pPr>
      <w:rPr>
        <w:rFonts w:ascii="Courier New" w:hAnsi="Courier New" w:cs="Courier New" w:hint="default"/>
      </w:rPr>
    </w:lvl>
    <w:lvl w:ilvl="8" w:tplc="38090005">
      <w:start w:val="1"/>
      <w:numFmt w:val="bullet"/>
      <w:lvlText w:val=""/>
      <w:lvlJc w:val="left"/>
      <w:pPr>
        <w:ind w:left="6480" w:hanging="360"/>
      </w:pPr>
      <w:rPr>
        <w:rFonts w:ascii="Wingdings" w:hAnsi="Wingdings" w:hint="default"/>
      </w:rPr>
    </w:lvl>
  </w:abstractNum>
  <w:num w:numId="1">
    <w:abstractNumId w:val="41"/>
  </w:num>
  <w:num w:numId="2">
    <w:abstractNumId w:val="16"/>
  </w:num>
  <w:num w:numId="3">
    <w:abstractNumId w:val="14"/>
  </w:num>
  <w:num w:numId="4">
    <w:abstractNumId w:val="43"/>
  </w:num>
  <w:num w:numId="5">
    <w:abstractNumId w:val="20"/>
  </w:num>
  <w:num w:numId="6">
    <w:abstractNumId w:val="19"/>
  </w:num>
  <w:num w:numId="7">
    <w:abstractNumId w:val="11"/>
  </w:num>
  <w:num w:numId="8">
    <w:abstractNumId w:val="13"/>
  </w:num>
  <w:num w:numId="9">
    <w:abstractNumId w:val="0"/>
  </w:num>
  <w:num w:numId="10">
    <w:abstractNumId w:val="6"/>
  </w:num>
  <w:num w:numId="11">
    <w:abstractNumId w:val="38"/>
  </w:num>
  <w:num w:numId="12">
    <w:abstractNumId w:val="39"/>
  </w:num>
  <w:num w:numId="13">
    <w:abstractNumId w:val="22"/>
  </w:num>
  <w:num w:numId="14">
    <w:abstractNumId w:val="9"/>
  </w:num>
  <w:num w:numId="15">
    <w:abstractNumId w:val="27"/>
  </w:num>
  <w:num w:numId="16">
    <w:abstractNumId w:val="31"/>
  </w:num>
  <w:num w:numId="17">
    <w:abstractNumId w:val="4"/>
  </w:num>
  <w:num w:numId="18">
    <w:abstractNumId w:val="33"/>
  </w:num>
  <w:num w:numId="19">
    <w:abstractNumId w:val="18"/>
  </w:num>
  <w:num w:numId="20">
    <w:abstractNumId w:val="35"/>
  </w:num>
  <w:num w:numId="21">
    <w:abstractNumId w:val="17"/>
  </w:num>
  <w:num w:numId="22">
    <w:abstractNumId w:val="12"/>
  </w:num>
  <w:num w:numId="23">
    <w:abstractNumId w:val="32"/>
  </w:num>
  <w:num w:numId="24">
    <w:abstractNumId w:val="21"/>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num>
  <w:num w:numId="28">
    <w:abstractNumId w:val="7"/>
  </w:num>
  <w:num w:numId="29">
    <w:abstractNumId w:val="42"/>
  </w:num>
  <w:num w:numId="30">
    <w:abstractNumId w:val="25"/>
  </w:num>
  <w:num w:numId="31">
    <w:abstractNumId w:val="3"/>
  </w:num>
  <w:num w:numId="32">
    <w:abstractNumId w:val="10"/>
  </w:num>
  <w:num w:numId="33">
    <w:abstractNumId w:val="11"/>
    <w:lvlOverride w:ilvl="0">
      <w:startOverride w:val="7"/>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num>
  <w:num w:numId="35">
    <w:abstractNumId w:val="1"/>
  </w:num>
  <w:num w:numId="36">
    <w:abstractNumId w:val="26"/>
  </w:num>
  <w:num w:numId="37">
    <w:abstractNumId w:val="23"/>
  </w:num>
  <w:num w:numId="38">
    <w:abstractNumId w:val="34"/>
  </w:num>
  <w:num w:numId="39">
    <w:abstractNumId w:val="8"/>
  </w:num>
  <w:num w:numId="40">
    <w:abstractNumId w:val="28"/>
  </w:num>
  <w:num w:numId="41">
    <w:abstractNumId w:val="30"/>
  </w:num>
  <w:num w:numId="42">
    <w:abstractNumId w:val="5"/>
  </w:num>
  <w:num w:numId="43">
    <w:abstractNumId w:val="2"/>
  </w:num>
  <w:num w:numId="44">
    <w:abstractNumId w:val="37"/>
  </w:num>
  <w:num w:numId="45">
    <w:abstractNumId w:val="15"/>
  </w:num>
  <w:num w:numId="4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MA 11t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22ef0pa0zv0iezde6xazsppfpesv0zaav5&quot;&gt;Insulin Initiation&lt;record-ids&gt;&lt;item&gt;3&lt;/item&gt;&lt;item&gt;4&lt;/item&gt;&lt;item&gt;10&lt;/item&gt;&lt;item&gt;13&lt;/item&gt;&lt;item&gt;14&lt;/item&gt;&lt;/record-ids&gt;&lt;/item&gt;&lt;/Libraries&gt;"/>
  </w:docVars>
  <w:rsids>
    <w:rsidRoot w:val="0003210E"/>
    <w:rsid w:val="00002E92"/>
    <w:rsid w:val="00023336"/>
    <w:rsid w:val="0003210E"/>
    <w:rsid w:val="000605E2"/>
    <w:rsid w:val="000610AB"/>
    <w:rsid w:val="00082404"/>
    <w:rsid w:val="000B4820"/>
    <w:rsid w:val="00145603"/>
    <w:rsid w:val="00161498"/>
    <w:rsid w:val="00187F45"/>
    <w:rsid w:val="00192B11"/>
    <w:rsid w:val="001932E6"/>
    <w:rsid w:val="00195872"/>
    <w:rsid w:val="001A6639"/>
    <w:rsid w:val="001B29A5"/>
    <w:rsid w:val="001E53F6"/>
    <w:rsid w:val="001F5A1C"/>
    <w:rsid w:val="00201899"/>
    <w:rsid w:val="002B24EC"/>
    <w:rsid w:val="002E39EA"/>
    <w:rsid w:val="002F1BF5"/>
    <w:rsid w:val="002F595A"/>
    <w:rsid w:val="00307733"/>
    <w:rsid w:val="003111E2"/>
    <w:rsid w:val="00312F89"/>
    <w:rsid w:val="003308D0"/>
    <w:rsid w:val="003A1E4F"/>
    <w:rsid w:val="004162ED"/>
    <w:rsid w:val="00421F34"/>
    <w:rsid w:val="00436233"/>
    <w:rsid w:val="00464CE0"/>
    <w:rsid w:val="004B495C"/>
    <w:rsid w:val="004E7AC0"/>
    <w:rsid w:val="0050686D"/>
    <w:rsid w:val="00520402"/>
    <w:rsid w:val="005341FD"/>
    <w:rsid w:val="005607CF"/>
    <w:rsid w:val="00565FA7"/>
    <w:rsid w:val="005D3083"/>
    <w:rsid w:val="00600AFC"/>
    <w:rsid w:val="006264AC"/>
    <w:rsid w:val="006339ED"/>
    <w:rsid w:val="00653613"/>
    <w:rsid w:val="00677F5E"/>
    <w:rsid w:val="006E4926"/>
    <w:rsid w:val="0072399B"/>
    <w:rsid w:val="00742ECE"/>
    <w:rsid w:val="00756629"/>
    <w:rsid w:val="00772776"/>
    <w:rsid w:val="007B14AE"/>
    <w:rsid w:val="007B37A8"/>
    <w:rsid w:val="007D6E28"/>
    <w:rsid w:val="007E4057"/>
    <w:rsid w:val="00827FFD"/>
    <w:rsid w:val="00837DEC"/>
    <w:rsid w:val="0086200B"/>
    <w:rsid w:val="008644D4"/>
    <w:rsid w:val="008A5F2B"/>
    <w:rsid w:val="008F67A4"/>
    <w:rsid w:val="00901409"/>
    <w:rsid w:val="0098010E"/>
    <w:rsid w:val="009B498F"/>
    <w:rsid w:val="009D08A6"/>
    <w:rsid w:val="009D506A"/>
    <w:rsid w:val="009F2CFB"/>
    <w:rsid w:val="00A04DA7"/>
    <w:rsid w:val="00A136B6"/>
    <w:rsid w:val="00A14EA3"/>
    <w:rsid w:val="00A550C0"/>
    <w:rsid w:val="00A7761E"/>
    <w:rsid w:val="00A9094F"/>
    <w:rsid w:val="00AA35A9"/>
    <w:rsid w:val="00AC7F9D"/>
    <w:rsid w:val="00AE17ED"/>
    <w:rsid w:val="00AE76D1"/>
    <w:rsid w:val="00AF7801"/>
    <w:rsid w:val="00B13A82"/>
    <w:rsid w:val="00B26F08"/>
    <w:rsid w:val="00B45090"/>
    <w:rsid w:val="00B6445D"/>
    <w:rsid w:val="00B81363"/>
    <w:rsid w:val="00B862E8"/>
    <w:rsid w:val="00BA2572"/>
    <w:rsid w:val="00BB1D44"/>
    <w:rsid w:val="00BC5E41"/>
    <w:rsid w:val="00BD04D0"/>
    <w:rsid w:val="00BE246C"/>
    <w:rsid w:val="00BF1371"/>
    <w:rsid w:val="00C259E0"/>
    <w:rsid w:val="00C30293"/>
    <w:rsid w:val="00C304EF"/>
    <w:rsid w:val="00C510A0"/>
    <w:rsid w:val="00C6624B"/>
    <w:rsid w:val="00C93B82"/>
    <w:rsid w:val="00CA28EE"/>
    <w:rsid w:val="00CC4129"/>
    <w:rsid w:val="00CD573E"/>
    <w:rsid w:val="00CE65AE"/>
    <w:rsid w:val="00CF2924"/>
    <w:rsid w:val="00D05667"/>
    <w:rsid w:val="00D16437"/>
    <w:rsid w:val="00D81334"/>
    <w:rsid w:val="00D81D9B"/>
    <w:rsid w:val="00DB7D5F"/>
    <w:rsid w:val="00DC43DC"/>
    <w:rsid w:val="00DD1CF8"/>
    <w:rsid w:val="00DE2124"/>
    <w:rsid w:val="00DE53AF"/>
    <w:rsid w:val="00E75D99"/>
    <w:rsid w:val="00E95D5D"/>
    <w:rsid w:val="00EE240F"/>
    <w:rsid w:val="00EE4F3A"/>
    <w:rsid w:val="00F130B8"/>
    <w:rsid w:val="00F637CC"/>
    <w:rsid w:val="00FC70B1"/>
    <w:rsid w:val="00FE065F"/>
    <w:rsid w:val="00FF4E1A"/>
    <w:rsid w:val="00FF58EF"/>
  </w:rsids>
  <m:mathPr>
    <m:mathFont m:val="Cambria Math"/>
    <m:brkBin m:val="before"/>
    <m:brkBinSub m:val="--"/>
    <m:smallFrac m:val="0"/>
    <m:dispDef/>
    <m:lMargin m:val="0"/>
    <m:rMargin m:val="0"/>
    <m:defJc m:val="centerGroup"/>
    <m:wrapIndent m:val="1440"/>
    <m:intLim m:val="subSup"/>
    <m:naryLim m:val="undOvr"/>
  </m:mathPr>
  <w:themeFontLang w:val="en-ID"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51352"/>
  <w15:docId w15:val="{A78C24AC-918C-42B6-B814-038EE1C94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ID"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link w:val="Heading2Char"/>
    <w:uiPriority w:val="9"/>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link w:val="Heading6Char"/>
    <w:uiPriority w:val="9"/>
    <w:semiHidden/>
    <w:unhideWhenUsed/>
    <w:qFormat/>
    <w:pPr>
      <w:keepNext/>
      <w:keepLines/>
      <w:spacing w:before="200" w:after="40"/>
      <w:outlineLvl w:val="5"/>
    </w:pPr>
    <w:rPr>
      <w:b/>
    </w:rPr>
  </w:style>
  <w:style w:type="paragraph" w:styleId="Heading7">
    <w:name w:val="heading 7"/>
    <w:basedOn w:val="Normal"/>
    <w:next w:val="Normal"/>
    <w:link w:val="Heading7Char"/>
    <w:uiPriority w:val="9"/>
    <w:semiHidden/>
    <w:unhideWhenUsed/>
    <w:qFormat/>
    <w:rsid w:val="001A6639"/>
    <w:pPr>
      <w:keepNext/>
      <w:keepLines/>
      <w:spacing w:before="40"/>
      <w:outlineLvl w:val="6"/>
    </w:pPr>
    <w:rPr>
      <w:rFonts w:ascii="Cambria" w:eastAsia="SimSun" w:hAnsi="Cambria"/>
      <w:i/>
      <w:iCs/>
      <w:color w:val="404040"/>
    </w:rPr>
  </w:style>
  <w:style w:type="paragraph" w:styleId="Heading8">
    <w:name w:val="heading 8"/>
    <w:basedOn w:val="Normal"/>
    <w:next w:val="Normal"/>
    <w:link w:val="Heading8Char"/>
    <w:uiPriority w:val="9"/>
    <w:semiHidden/>
    <w:unhideWhenUsed/>
    <w:qFormat/>
    <w:rsid w:val="001A6639"/>
    <w:pPr>
      <w:keepNext/>
      <w:keepLines/>
      <w:spacing w:before="40"/>
      <w:outlineLvl w:val="7"/>
    </w:pPr>
    <w:rPr>
      <w:rFonts w:ascii="Cambria" w:eastAsia="SimSun" w:hAnsi="Cambria"/>
      <w:color w:val="404040"/>
    </w:rPr>
  </w:style>
  <w:style w:type="paragraph" w:styleId="Heading9">
    <w:name w:val="heading 9"/>
    <w:basedOn w:val="Normal"/>
    <w:next w:val="Normal"/>
    <w:link w:val="Heading9Char"/>
    <w:uiPriority w:val="9"/>
    <w:semiHidden/>
    <w:unhideWhenUsed/>
    <w:qFormat/>
    <w:rsid w:val="001A6639"/>
    <w:pPr>
      <w:keepNext/>
      <w:keepLines/>
      <w:spacing w:before="40"/>
      <w:outlineLvl w:val="8"/>
    </w:pPr>
    <w:rPr>
      <w:rFonts w:ascii="Cambria" w:eastAsia="SimSun"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C43DC"/>
    <w:rPr>
      <w:color w:val="0000FF" w:themeColor="hyperlink"/>
      <w:u w:val="single"/>
    </w:rPr>
  </w:style>
  <w:style w:type="paragraph" w:customStyle="1" w:styleId="EndNoteBibliographyTitle">
    <w:name w:val="EndNote Bibliography Title"/>
    <w:basedOn w:val="Normal"/>
    <w:link w:val="EndNoteBibliographyTitleChar"/>
    <w:rsid w:val="00DC43DC"/>
    <w:pPr>
      <w:jc w:val="center"/>
    </w:pPr>
    <w:rPr>
      <w:noProof/>
      <w:lang w:val="en-ID"/>
    </w:rPr>
  </w:style>
  <w:style w:type="character" w:customStyle="1" w:styleId="EndNoteBibliographyTitleChar">
    <w:name w:val="EndNote Bibliography Title Char"/>
    <w:basedOn w:val="DefaultParagraphFont"/>
    <w:link w:val="EndNoteBibliographyTitle"/>
    <w:rsid w:val="00DC43DC"/>
    <w:rPr>
      <w:noProof/>
      <w:lang w:val="en-ID"/>
    </w:rPr>
  </w:style>
  <w:style w:type="paragraph" w:customStyle="1" w:styleId="EndNoteBibliography">
    <w:name w:val="EndNote Bibliography"/>
    <w:basedOn w:val="Normal"/>
    <w:link w:val="EndNoteBibliographyChar"/>
    <w:rsid w:val="00DC43DC"/>
    <w:pPr>
      <w:jc w:val="both"/>
    </w:pPr>
    <w:rPr>
      <w:noProof/>
      <w:lang w:val="en-ID"/>
    </w:rPr>
  </w:style>
  <w:style w:type="character" w:customStyle="1" w:styleId="EndNoteBibliographyChar">
    <w:name w:val="EndNote Bibliography Char"/>
    <w:basedOn w:val="DefaultParagraphFont"/>
    <w:link w:val="EndNoteBibliography"/>
    <w:rsid w:val="00DC43DC"/>
    <w:rPr>
      <w:noProof/>
      <w:lang w:val="en-ID"/>
    </w:rPr>
  </w:style>
  <w:style w:type="table" w:styleId="TableGrid">
    <w:name w:val="Table Grid"/>
    <w:basedOn w:val="TableNormal"/>
    <w:uiPriority w:val="39"/>
    <w:rsid w:val="005D3083"/>
    <w:pPr>
      <w:widowControl/>
    </w:pPr>
    <w:rPr>
      <w:rFonts w:ascii="Calibri" w:eastAsia="Calibri" w:hAnsi="Calibri"/>
      <w:sz w:val="22"/>
      <w:szCs w:val="22"/>
      <w:lang w:val="en-ID"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95D5D"/>
    <w:rPr>
      <w:color w:val="605E5C"/>
      <w:shd w:val="clear" w:color="auto" w:fill="E1DFDD"/>
    </w:rPr>
  </w:style>
  <w:style w:type="paragraph" w:styleId="ListParagraph">
    <w:name w:val="List Paragraph"/>
    <w:basedOn w:val="Normal"/>
    <w:uiPriority w:val="34"/>
    <w:qFormat/>
    <w:rsid w:val="00002E92"/>
    <w:pPr>
      <w:ind w:left="720"/>
      <w:contextualSpacing/>
    </w:pPr>
  </w:style>
  <w:style w:type="table" w:customStyle="1" w:styleId="TableGrid1">
    <w:name w:val="Table Grid1"/>
    <w:basedOn w:val="TableNormal"/>
    <w:next w:val="TableGrid"/>
    <w:uiPriority w:val="39"/>
    <w:rsid w:val="007B37A8"/>
    <w:pPr>
      <w:widowControl/>
      <w:jc w:val="both"/>
    </w:pPr>
    <w:rPr>
      <w:rFonts w:ascii="Malgun Gothic" w:eastAsia="Malgun Gothic" w:hAnsi="Malgun Gothic"/>
      <w:kern w:val="2"/>
      <w:szCs w:val="22"/>
      <w:lang w:eastAsia="ko-K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71">
    <w:name w:val="Heading 71"/>
    <w:basedOn w:val="Normal"/>
    <w:next w:val="Normal"/>
    <w:uiPriority w:val="9"/>
    <w:semiHidden/>
    <w:unhideWhenUsed/>
    <w:qFormat/>
    <w:rsid w:val="001A6639"/>
    <w:pPr>
      <w:keepNext/>
      <w:keepLines/>
      <w:widowControl/>
      <w:spacing w:before="200" w:line="276" w:lineRule="auto"/>
      <w:ind w:left="5040" w:hanging="360"/>
      <w:outlineLvl w:val="6"/>
    </w:pPr>
    <w:rPr>
      <w:rFonts w:ascii="Cambria" w:eastAsia="SimSun" w:hAnsi="Cambria"/>
      <w:i/>
      <w:iCs/>
      <w:color w:val="404040"/>
      <w:sz w:val="22"/>
      <w:szCs w:val="22"/>
      <w:lang w:eastAsia="en-US"/>
    </w:rPr>
  </w:style>
  <w:style w:type="paragraph" w:customStyle="1" w:styleId="Heading81">
    <w:name w:val="Heading 81"/>
    <w:basedOn w:val="Normal"/>
    <w:next w:val="Normal"/>
    <w:uiPriority w:val="9"/>
    <w:semiHidden/>
    <w:unhideWhenUsed/>
    <w:qFormat/>
    <w:rsid w:val="001A6639"/>
    <w:pPr>
      <w:keepNext/>
      <w:keepLines/>
      <w:widowControl/>
      <w:spacing w:before="200" w:line="276" w:lineRule="auto"/>
      <w:ind w:left="5760" w:hanging="360"/>
      <w:outlineLvl w:val="7"/>
    </w:pPr>
    <w:rPr>
      <w:rFonts w:ascii="Cambria" w:eastAsia="SimSun" w:hAnsi="Cambria"/>
      <w:color w:val="404040"/>
      <w:lang w:eastAsia="en-US"/>
    </w:rPr>
  </w:style>
  <w:style w:type="paragraph" w:customStyle="1" w:styleId="Heading91">
    <w:name w:val="Heading 91"/>
    <w:basedOn w:val="Normal"/>
    <w:next w:val="Normal"/>
    <w:uiPriority w:val="9"/>
    <w:semiHidden/>
    <w:unhideWhenUsed/>
    <w:qFormat/>
    <w:rsid w:val="001A6639"/>
    <w:pPr>
      <w:keepNext/>
      <w:keepLines/>
      <w:widowControl/>
      <w:spacing w:before="200" w:line="276" w:lineRule="auto"/>
      <w:ind w:left="6480" w:hanging="360"/>
      <w:outlineLvl w:val="8"/>
    </w:pPr>
    <w:rPr>
      <w:rFonts w:ascii="Cambria" w:eastAsia="SimSun" w:hAnsi="Cambria"/>
      <w:i/>
      <w:iCs/>
      <w:color w:val="404040"/>
      <w:lang w:eastAsia="en-US"/>
    </w:rPr>
  </w:style>
  <w:style w:type="numbering" w:customStyle="1" w:styleId="NoList1">
    <w:name w:val="No List1"/>
    <w:next w:val="NoList"/>
    <w:uiPriority w:val="99"/>
    <w:semiHidden/>
    <w:unhideWhenUsed/>
    <w:rsid w:val="001A6639"/>
  </w:style>
  <w:style w:type="character" w:customStyle="1" w:styleId="Heading1Char">
    <w:name w:val="Heading 1 Char"/>
    <w:basedOn w:val="DefaultParagraphFont"/>
    <w:link w:val="Heading1"/>
    <w:uiPriority w:val="9"/>
    <w:rsid w:val="001A6639"/>
    <w:rPr>
      <w:b/>
      <w:color w:val="000000"/>
    </w:rPr>
  </w:style>
  <w:style w:type="character" w:customStyle="1" w:styleId="Heading2Char">
    <w:name w:val="Heading 2 Char"/>
    <w:basedOn w:val="DefaultParagraphFont"/>
    <w:link w:val="Heading2"/>
    <w:uiPriority w:val="9"/>
    <w:rsid w:val="001A6639"/>
    <w:rPr>
      <w:b/>
      <w:color w:val="000000"/>
      <w:sz w:val="24"/>
      <w:szCs w:val="24"/>
    </w:rPr>
  </w:style>
  <w:style w:type="character" w:customStyle="1" w:styleId="Heading3Char">
    <w:name w:val="Heading 3 Char"/>
    <w:basedOn w:val="DefaultParagraphFont"/>
    <w:link w:val="Heading3"/>
    <w:uiPriority w:val="9"/>
    <w:rsid w:val="001A6639"/>
    <w:rPr>
      <w:b/>
      <w:sz w:val="28"/>
      <w:szCs w:val="28"/>
    </w:rPr>
  </w:style>
  <w:style w:type="character" w:customStyle="1" w:styleId="Heading4Char">
    <w:name w:val="Heading 4 Char"/>
    <w:basedOn w:val="DefaultParagraphFont"/>
    <w:link w:val="Heading4"/>
    <w:uiPriority w:val="9"/>
    <w:rsid w:val="001A6639"/>
    <w:rPr>
      <w:b/>
      <w:sz w:val="24"/>
      <w:szCs w:val="24"/>
    </w:rPr>
  </w:style>
  <w:style w:type="character" w:customStyle="1" w:styleId="Heading5Char">
    <w:name w:val="Heading 5 Char"/>
    <w:basedOn w:val="DefaultParagraphFont"/>
    <w:link w:val="Heading5"/>
    <w:uiPriority w:val="9"/>
    <w:semiHidden/>
    <w:rsid w:val="001A6639"/>
    <w:rPr>
      <w:b/>
      <w:color w:val="000000"/>
    </w:rPr>
  </w:style>
  <w:style w:type="character" w:customStyle="1" w:styleId="Heading6Char">
    <w:name w:val="Heading 6 Char"/>
    <w:basedOn w:val="DefaultParagraphFont"/>
    <w:link w:val="Heading6"/>
    <w:uiPriority w:val="9"/>
    <w:semiHidden/>
    <w:rsid w:val="001A6639"/>
    <w:rPr>
      <w:b/>
    </w:rPr>
  </w:style>
  <w:style w:type="character" w:customStyle="1" w:styleId="Heading7Char">
    <w:name w:val="Heading 7 Char"/>
    <w:basedOn w:val="DefaultParagraphFont"/>
    <w:link w:val="Heading7"/>
    <w:uiPriority w:val="9"/>
    <w:semiHidden/>
    <w:rsid w:val="001A6639"/>
    <w:rPr>
      <w:rFonts w:ascii="Cambria" w:eastAsia="SimSun" w:hAnsi="Cambria" w:cs="Times New Roman"/>
      <w:i/>
      <w:iCs/>
      <w:color w:val="404040"/>
    </w:rPr>
  </w:style>
  <w:style w:type="character" w:customStyle="1" w:styleId="Heading8Char">
    <w:name w:val="Heading 8 Char"/>
    <w:basedOn w:val="DefaultParagraphFont"/>
    <w:link w:val="Heading8"/>
    <w:uiPriority w:val="9"/>
    <w:semiHidden/>
    <w:rsid w:val="001A6639"/>
    <w:rPr>
      <w:rFonts w:ascii="Cambria" w:eastAsia="SimSun" w:hAnsi="Cambria" w:cs="Times New Roman"/>
      <w:color w:val="404040"/>
      <w:sz w:val="20"/>
      <w:szCs w:val="20"/>
    </w:rPr>
  </w:style>
  <w:style w:type="character" w:customStyle="1" w:styleId="Heading9Char">
    <w:name w:val="Heading 9 Char"/>
    <w:basedOn w:val="DefaultParagraphFont"/>
    <w:link w:val="Heading9"/>
    <w:uiPriority w:val="9"/>
    <w:semiHidden/>
    <w:rsid w:val="001A6639"/>
    <w:rPr>
      <w:rFonts w:ascii="Cambria" w:eastAsia="SimSun" w:hAnsi="Cambria" w:cs="Times New Roman"/>
      <w:i/>
      <w:iCs/>
      <w:color w:val="404040"/>
      <w:sz w:val="20"/>
      <w:szCs w:val="20"/>
    </w:rPr>
  </w:style>
  <w:style w:type="paragraph" w:customStyle="1" w:styleId="Header1">
    <w:name w:val="Header1"/>
    <w:basedOn w:val="Normal"/>
    <w:next w:val="Header"/>
    <w:link w:val="HeaderChar"/>
    <w:uiPriority w:val="99"/>
    <w:unhideWhenUsed/>
    <w:rsid w:val="001A6639"/>
    <w:pPr>
      <w:widowControl/>
      <w:tabs>
        <w:tab w:val="center" w:pos="4680"/>
        <w:tab w:val="right" w:pos="9360"/>
      </w:tabs>
    </w:pPr>
  </w:style>
  <w:style w:type="character" w:customStyle="1" w:styleId="HeaderChar">
    <w:name w:val="Header Char"/>
    <w:basedOn w:val="DefaultParagraphFont"/>
    <w:link w:val="Header1"/>
    <w:uiPriority w:val="99"/>
    <w:rsid w:val="001A6639"/>
  </w:style>
  <w:style w:type="paragraph" w:customStyle="1" w:styleId="Footer1">
    <w:name w:val="Footer1"/>
    <w:basedOn w:val="Normal"/>
    <w:next w:val="Footer"/>
    <w:link w:val="FooterChar"/>
    <w:uiPriority w:val="99"/>
    <w:unhideWhenUsed/>
    <w:rsid w:val="001A6639"/>
    <w:pPr>
      <w:widowControl/>
      <w:tabs>
        <w:tab w:val="center" w:pos="4680"/>
        <w:tab w:val="right" w:pos="9360"/>
      </w:tabs>
    </w:pPr>
  </w:style>
  <w:style w:type="character" w:customStyle="1" w:styleId="FooterChar">
    <w:name w:val="Footer Char"/>
    <w:basedOn w:val="DefaultParagraphFont"/>
    <w:link w:val="Footer1"/>
    <w:uiPriority w:val="99"/>
    <w:rsid w:val="001A6639"/>
  </w:style>
  <w:style w:type="paragraph" w:styleId="BalloonText">
    <w:name w:val="Balloon Text"/>
    <w:basedOn w:val="Normal"/>
    <w:link w:val="BalloonTextChar"/>
    <w:uiPriority w:val="99"/>
    <w:semiHidden/>
    <w:unhideWhenUsed/>
    <w:rsid w:val="001A6639"/>
    <w:pPr>
      <w:widowControl/>
    </w:pPr>
    <w:rPr>
      <w:rFonts w:ascii="Tahoma" w:eastAsia="Batang" w:hAnsi="Tahoma" w:cs="Tahoma"/>
      <w:sz w:val="16"/>
      <w:szCs w:val="16"/>
      <w:lang w:eastAsia="en-US"/>
    </w:rPr>
  </w:style>
  <w:style w:type="character" w:customStyle="1" w:styleId="BalloonTextChar">
    <w:name w:val="Balloon Text Char"/>
    <w:basedOn w:val="DefaultParagraphFont"/>
    <w:link w:val="BalloonText"/>
    <w:uiPriority w:val="99"/>
    <w:semiHidden/>
    <w:rsid w:val="001A6639"/>
    <w:rPr>
      <w:rFonts w:ascii="Tahoma" w:eastAsia="Batang" w:hAnsi="Tahoma" w:cs="Tahoma"/>
      <w:sz w:val="16"/>
      <w:szCs w:val="16"/>
      <w:lang w:eastAsia="en-US"/>
    </w:rPr>
  </w:style>
  <w:style w:type="paragraph" w:customStyle="1" w:styleId="TOCHeading1">
    <w:name w:val="TOC Heading1"/>
    <w:basedOn w:val="Heading1"/>
    <w:next w:val="Normal"/>
    <w:uiPriority w:val="39"/>
    <w:unhideWhenUsed/>
    <w:qFormat/>
    <w:rsid w:val="001A6639"/>
    <w:pPr>
      <w:widowControl/>
      <w:pBdr>
        <w:top w:val="none" w:sz="0" w:space="0" w:color="auto"/>
        <w:left w:val="none" w:sz="0" w:space="0" w:color="auto"/>
        <w:bottom w:val="none" w:sz="0" w:space="0" w:color="auto"/>
        <w:right w:val="none" w:sz="0" w:space="0" w:color="auto"/>
        <w:between w:val="none" w:sz="0" w:space="0" w:color="auto"/>
      </w:pBdr>
      <w:spacing w:before="480" w:after="0" w:line="276" w:lineRule="auto"/>
      <w:ind w:left="432" w:hanging="360"/>
      <w:jc w:val="left"/>
      <w:outlineLvl w:val="9"/>
    </w:pPr>
    <w:rPr>
      <w:rFonts w:ascii="Cambria" w:eastAsia="SimSun" w:hAnsi="Cambria"/>
      <w:bCs/>
      <w:color w:val="365F91"/>
      <w:sz w:val="28"/>
      <w:szCs w:val="28"/>
      <w:lang w:eastAsia="ja-JP"/>
    </w:rPr>
  </w:style>
  <w:style w:type="paragraph" w:customStyle="1" w:styleId="TOC11">
    <w:name w:val="TOC 11"/>
    <w:basedOn w:val="Normal"/>
    <w:next w:val="Normal"/>
    <w:autoRedefine/>
    <w:uiPriority w:val="39"/>
    <w:unhideWhenUsed/>
    <w:rsid w:val="001A6639"/>
    <w:pPr>
      <w:widowControl/>
      <w:spacing w:after="100" w:line="276" w:lineRule="auto"/>
    </w:pPr>
    <w:rPr>
      <w:rFonts w:ascii="Calibri" w:eastAsia="Batang" w:hAnsi="Calibri"/>
      <w:sz w:val="22"/>
      <w:szCs w:val="22"/>
      <w:lang w:eastAsia="en-US"/>
    </w:rPr>
  </w:style>
  <w:style w:type="character" w:customStyle="1" w:styleId="TitleChar">
    <w:name w:val="Title Char"/>
    <w:basedOn w:val="DefaultParagraphFont"/>
    <w:link w:val="Title"/>
    <w:uiPriority w:val="10"/>
    <w:rsid w:val="001A6639"/>
    <w:rPr>
      <w:b/>
      <w:sz w:val="72"/>
      <w:szCs w:val="72"/>
    </w:rPr>
  </w:style>
  <w:style w:type="paragraph" w:customStyle="1" w:styleId="Caption1">
    <w:name w:val="Caption1"/>
    <w:basedOn w:val="Normal"/>
    <w:next w:val="Normal"/>
    <w:uiPriority w:val="35"/>
    <w:unhideWhenUsed/>
    <w:qFormat/>
    <w:rsid w:val="001A6639"/>
    <w:pPr>
      <w:widowControl/>
      <w:spacing w:after="200"/>
    </w:pPr>
    <w:rPr>
      <w:rFonts w:ascii="Calibri" w:eastAsia="Batang" w:hAnsi="Calibri"/>
      <w:b/>
      <w:bCs/>
      <w:color w:val="4F81BD"/>
      <w:sz w:val="18"/>
      <w:szCs w:val="18"/>
      <w:lang w:eastAsia="en-US"/>
    </w:rPr>
  </w:style>
  <w:style w:type="table" w:customStyle="1" w:styleId="TableGrid2">
    <w:name w:val="Table Grid2"/>
    <w:basedOn w:val="TableNormal"/>
    <w:next w:val="TableGrid"/>
    <w:uiPriority w:val="59"/>
    <w:rsid w:val="001A6639"/>
    <w:pPr>
      <w:widowControl/>
    </w:pPr>
    <w:rPr>
      <w:rFonts w:ascii="Calibri" w:eastAsia="Batang"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21">
    <w:name w:val="TOC 21"/>
    <w:basedOn w:val="Normal"/>
    <w:next w:val="Normal"/>
    <w:autoRedefine/>
    <w:uiPriority w:val="39"/>
    <w:unhideWhenUsed/>
    <w:rsid w:val="001A6639"/>
    <w:pPr>
      <w:widowControl/>
      <w:spacing w:after="100" w:line="276" w:lineRule="auto"/>
      <w:ind w:left="220"/>
    </w:pPr>
    <w:rPr>
      <w:rFonts w:ascii="Calibri" w:eastAsia="Batang" w:hAnsi="Calibri"/>
      <w:sz w:val="22"/>
      <w:szCs w:val="22"/>
      <w:lang w:eastAsia="en-US"/>
    </w:rPr>
  </w:style>
  <w:style w:type="paragraph" w:customStyle="1" w:styleId="NoSpacing1">
    <w:name w:val="No Spacing1"/>
    <w:next w:val="NoSpacing"/>
    <w:uiPriority w:val="1"/>
    <w:qFormat/>
    <w:rsid w:val="001A6639"/>
    <w:pPr>
      <w:widowControl/>
    </w:pPr>
    <w:rPr>
      <w:rFonts w:ascii="Calibri" w:eastAsia="Batang" w:hAnsi="Calibri"/>
      <w:sz w:val="22"/>
      <w:szCs w:val="22"/>
      <w:lang w:eastAsia="en-US"/>
    </w:rPr>
  </w:style>
  <w:style w:type="paragraph" w:customStyle="1" w:styleId="TOC31">
    <w:name w:val="TOC 31"/>
    <w:basedOn w:val="Normal"/>
    <w:next w:val="Normal"/>
    <w:autoRedefine/>
    <w:uiPriority w:val="39"/>
    <w:unhideWhenUsed/>
    <w:rsid w:val="001A6639"/>
    <w:pPr>
      <w:widowControl/>
      <w:spacing w:after="100" w:line="276" w:lineRule="auto"/>
      <w:ind w:left="440"/>
    </w:pPr>
    <w:rPr>
      <w:rFonts w:ascii="Calibri" w:eastAsia="Batang" w:hAnsi="Calibri"/>
      <w:sz w:val="22"/>
      <w:szCs w:val="22"/>
      <w:lang w:eastAsia="en-US"/>
    </w:rPr>
  </w:style>
  <w:style w:type="character" w:customStyle="1" w:styleId="fontstyle01">
    <w:name w:val="fontstyle01"/>
    <w:basedOn w:val="DefaultParagraphFont"/>
    <w:rsid w:val="001A6639"/>
    <w:rPr>
      <w:rFonts w:ascii="TimesNewRomanPSMT" w:hAnsi="TimesNewRomanPSMT" w:hint="default"/>
      <w:b w:val="0"/>
      <w:bCs w:val="0"/>
      <w:i w:val="0"/>
      <w:iCs w:val="0"/>
      <w:color w:val="000000"/>
      <w:sz w:val="20"/>
      <w:szCs w:val="20"/>
    </w:rPr>
  </w:style>
  <w:style w:type="character" w:customStyle="1" w:styleId="fontstyle21">
    <w:name w:val="fontstyle21"/>
    <w:basedOn w:val="DefaultParagraphFont"/>
    <w:rsid w:val="001A6639"/>
    <w:rPr>
      <w:rFonts w:ascii="TimesNewRomanPS-ItalicMT" w:hAnsi="TimesNewRomanPS-ItalicMT" w:hint="default"/>
      <w:b w:val="0"/>
      <w:bCs w:val="0"/>
      <w:i/>
      <w:iCs/>
      <w:color w:val="000000"/>
      <w:sz w:val="20"/>
      <w:szCs w:val="20"/>
    </w:rPr>
  </w:style>
  <w:style w:type="paragraph" w:customStyle="1" w:styleId="Bibliography1">
    <w:name w:val="Bibliography1"/>
    <w:basedOn w:val="Normal"/>
    <w:next w:val="Normal"/>
    <w:uiPriority w:val="37"/>
    <w:unhideWhenUsed/>
    <w:rsid w:val="001A6639"/>
    <w:pPr>
      <w:widowControl/>
      <w:tabs>
        <w:tab w:val="left" w:pos="384"/>
      </w:tabs>
      <w:spacing w:line="480" w:lineRule="auto"/>
      <w:ind w:left="384" w:hanging="384"/>
    </w:pPr>
    <w:rPr>
      <w:rFonts w:ascii="Calibri" w:eastAsia="Batang" w:hAnsi="Calibri"/>
      <w:sz w:val="22"/>
      <w:szCs w:val="22"/>
      <w:lang w:eastAsia="en-US"/>
    </w:rPr>
  </w:style>
  <w:style w:type="character" w:customStyle="1" w:styleId="readonlyfield">
    <w:name w:val="readonlyfield"/>
    <w:basedOn w:val="DefaultParagraphFont"/>
    <w:rsid w:val="001A6639"/>
  </w:style>
  <w:style w:type="character" w:customStyle="1" w:styleId="numericfield">
    <w:name w:val="numericfield"/>
    <w:basedOn w:val="DefaultParagraphFont"/>
    <w:rsid w:val="001A6639"/>
  </w:style>
  <w:style w:type="character" w:styleId="CommentReference">
    <w:name w:val="annotation reference"/>
    <w:basedOn w:val="DefaultParagraphFont"/>
    <w:uiPriority w:val="99"/>
    <w:semiHidden/>
    <w:unhideWhenUsed/>
    <w:rsid w:val="001A6639"/>
    <w:rPr>
      <w:sz w:val="16"/>
      <w:szCs w:val="16"/>
    </w:rPr>
  </w:style>
  <w:style w:type="paragraph" w:customStyle="1" w:styleId="CommentText1">
    <w:name w:val="Comment Text1"/>
    <w:basedOn w:val="Normal"/>
    <w:next w:val="CommentText"/>
    <w:link w:val="CommentTextChar"/>
    <w:uiPriority w:val="99"/>
    <w:semiHidden/>
    <w:unhideWhenUsed/>
    <w:rsid w:val="001A6639"/>
    <w:pPr>
      <w:widowControl/>
      <w:spacing w:after="200"/>
    </w:pPr>
  </w:style>
  <w:style w:type="character" w:customStyle="1" w:styleId="CommentTextChar">
    <w:name w:val="Comment Text Char"/>
    <w:basedOn w:val="DefaultParagraphFont"/>
    <w:link w:val="CommentText1"/>
    <w:uiPriority w:val="99"/>
    <w:semiHidden/>
    <w:rsid w:val="001A6639"/>
    <w:rPr>
      <w:sz w:val="20"/>
      <w:szCs w:val="20"/>
    </w:rPr>
  </w:style>
  <w:style w:type="paragraph" w:customStyle="1" w:styleId="CommentSubject1">
    <w:name w:val="Comment Subject1"/>
    <w:basedOn w:val="CommentText"/>
    <w:next w:val="CommentText"/>
    <w:uiPriority w:val="99"/>
    <w:semiHidden/>
    <w:unhideWhenUsed/>
    <w:rsid w:val="001A6639"/>
    <w:pPr>
      <w:widowControl/>
      <w:spacing w:after="200"/>
    </w:pPr>
    <w:rPr>
      <w:rFonts w:ascii="Calibri" w:eastAsia="Batang" w:hAnsi="Calibri"/>
      <w:b/>
      <w:bCs/>
      <w:lang w:eastAsia="en-US"/>
    </w:rPr>
  </w:style>
  <w:style w:type="character" w:customStyle="1" w:styleId="CommentSubjectChar">
    <w:name w:val="Comment Subject Char"/>
    <w:basedOn w:val="CommentTextChar"/>
    <w:link w:val="CommentSubject"/>
    <w:uiPriority w:val="99"/>
    <w:semiHidden/>
    <w:rsid w:val="001A6639"/>
    <w:rPr>
      <w:b/>
      <w:bCs/>
      <w:sz w:val="20"/>
      <w:szCs w:val="20"/>
    </w:rPr>
  </w:style>
  <w:style w:type="paragraph" w:styleId="NormalWeb">
    <w:name w:val="Normal (Web)"/>
    <w:basedOn w:val="Normal"/>
    <w:uiPriority w:val="99"/>
    <w:semiHidden/>
    <w:unhideWhenUsed/>
    <w:rsid w:val="001A6639"/>
    <w:pPr>
      <w:widowControl/>
      <w:spacing w:before="100" w:beforeAutospacing="1" w:after="100" w:afterAutospacing="1"/>
    </w:pPr>
    <w:rPr>
      <w:rFonts w:eastAsia="Times New Roman"/>
      <w:sz w:val="24"/>
      <w:szCs w:val="24"/>
      <w:lang w:eastAsia="ko-KR"/>
    </w:rPr>
  </w:style>
  <w:style w:type="paragraph" w:customStyle="1" w:styleId="BodyText12">
    <w:name w:val="Body Text 12"/>
    <w:basedOn w:val="Normal"/>
    <w:link w:val="BodyText12Char"/>
    <w:qFormat/>
    <w:rsid w:val="001A6639"/>
    <w:pPr>
      <w:pBdr>
        <w:top w:val="nil"/>
        <w:left w:val="nil"/>
        <w:bottom w:val="nil"/>
        <w:right w:val="nil"/>
        <w:between w:val="nil"/>
      </w:pBdr>
      <w:spacing w:after="200" w:line="276" w:lineRule="auto"/>
      <w:jc w:val="both"/>
    </w:pPr>
    <w:rPr>
      <w:rFonts w:ascii="Calibri" w:hAnsi="Calibri" w:cs="Calibri"/>
      <w:color w:val="000000"/>
      <w:sz w:val="22"/>
      <w:szCs w:val="22"/>
      <w:lang w:eastAsia="en-US"/>
    </w:rPr>
  </w:style>
  <w:style w:type="character" w:customStyle="1" w:styleId="BodyText12Char">
    <w:name w:val="Body Text 12 Char"/>
    <w:basedOn w:val="DefaultParagraphFont"/>
    <w:link w:val="BodyText12"/>
    <w:rsid w:val="001A6639"/>
    <w:rPr>
      <w:rFonts w:ascii="Calibri" w:hAnsi="Calibri" w:cs="Calibri"/>
      <w:color w:val="000000"/>
      <w:sz w:val="22"/>
      <w:szCs w:val="22"/>
      <w:lang w:eastAsia="en-US"/>
    </w:rPr>
  </w:style>
  <w:style w:type="paragraph" w:customStyle="1" w:styleId="msonormal0">
    <w:name w:val="msonormal"/>
    <w:basedOn w:val="Normal"/>
    <w:uiPriority w:val="99"/>
    <w:rsid w:val="001A6639"/>
    <w:pPr>
      <w:widowControl/>
      <w:spacing w:before="100" w:beforeAutospacing="1" w:after="100" w:afterAutospacing="1"/>
    </w:pPr>
    <w:rPr>
      <w:rFonts w:ascii="Gulim" w:eastAsia="Gulim" w:hAnsi="Gulim" w:cs="Gulim"/>
      <w:sz w:val="24"/>
      <w:szCs w:val="24"/>
      <w:lang w:eastAsia="ko-KR"/>
    </w:rPr>
  </w:style>
  <w:style w:type="paragraph" w:customStyle="1" w:styleId="Revision1">
    <w:name w:val="Revision1"/>
    <w:next w:val="Revision"/>
    <w:hidden/>
    <w:uiPriority w:val="99"/>
    <w:semiHidden/>
    <w:rsid w:val="001A6639"/>
    <w:pPr>
      <w:widowControl/>
    </w:pPr>
    <w:rPr>
      <w:rFonts w:ascii="Calibri" w:eastAsia="Batang" w:hAnsi="Calibri"/>
      <w:sz w:val="22"/>
      <w:szCs w:val="22"/>
      <w:lang w:eastAsia="en-US"/>
    </w:rPr>
  </w:style>
  <w:style w:type="table" w:customStyle="1" w:styleId="TableGrid11">
    <w:name w:val="Table Grid11"/>
    <w:basedOn w:val="TableNormal"/>
    <w:next w:val="TableGrid"/>
    <w:uiPriority w:val="59"/>
    <w:rsid w:val="001A6639"/>
    <w:pPr>
      <w:widowControl/>
    </w:pPr>
    <w:rPr>
      <w:rFonts w:ascii="Calibri" w:eastAsia="Batang"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next w:val="PlainTable2"/>
    <w:uiPriority w:val="42"/>
    <w:rsid w:val="001A6639"/>
    <w:pPr>
      <w:widowControl/>
    </w:pPr>
    <w:rPr>
      <w:rFonts w:ascii="Calibri" w:eastAsia="Batang" w:hAnsi="Calibri"/>
      <w:sz w:val="22"/>
      <w:szCs w:val="22"/>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Heading7Char1">
    <w:name w:val="Heading 7 Char1"/>
    <w:basedOn w:val="DefaultParagraphFont"/>
    <w:link w:val="Heading7"/>
    <w:uiPriority w:val="9"/>
    <w:semiHidden/>
    <w:rsid w:val="001A6639"/>
    <w:rPr>
      <w:rFonts w:asciiTheme="majorHAnsi" w:eastAsiaTheme="majorEastAsia" w:hAnsiTheme="majorHAnsi" w:cstheme="majorBidi"/>
      <w:i/>
      <w:iCs/>
      <w:color w:val="243F60" w:themeColor="accent1" w:themeShade="7F"/>
    </w:rPr>
  </w:style>
  <w:style w:type="character" w:customStyle="1" w:styleId="Heading8Char1">
    <w:name w:val="Heading 8 Char1"/>
    <w:basedOn w:val="DefaultParagraphFont"/>
    <w:link w:val="Heading8"/>
    <w:uiPriority w:val="9"/>
    <w:semiHidden/>
    <w:rsid w:val="001A6639"/>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link w:val="Heading9"/>
    <w:uiPriority w:val="9"/>
    <w:semiHidden/>
    <w:rsid w:val="001A6639"/>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1"/>
    <w:uiPriority w:val="99"/>
    <w:semiHidden/>
    <w:unhideWhenUsed/>
    <w:rsid w:val="001A6639"/>
    <w:pPr>
      <w:tabs>
        <w:tab w:val="center" w:pos="4680"/>
        <w:tab w:val="right" w:pos="9360"/>
      </w:tabs>
    </w:pPr>
  </w:style>
  <w:style w:type="character" w:customStyle="1" w:styleId="HeaderChar1">
    <w:name w:val="Header Char1"/>
    <w:basedOn w:val="DefaultParagraphFont"/>
    <w:link w:val="Header"/>
    <w:uiPriority w:val="99"/>
    <w:semiHidden/>
    <w:rsid w:val="001A6639"/>
  </w:style>
  <w:style w:type="paragraph" w:styleId="Footer">
    <w:name w:val="footer"/>
    <w:basedOn w:val="Normal"/>
    <w:link w:val="FooterChar1"/>
    <w:uiPriority w:val="99"/>
    <w:semiHidden/>
    <w:unhideWhenUsed/>
    <w:rsid w:val="001A6639"/>
    <w:pPr>
      <w:tabs>
        <w:tab w:val="center" w:pos="4680"/>
        <w:tab w:val="right" w:pos="9360"/>
      </w:tabs>
    </w:pPr>
  </w:style>
  <w:style w:type="character" w:customStyle="1" w:styleId="FooterChar1">
    <w:name w:val="Footer Char1"/>
    <w:basedOn w:val="DefaultParagraphFont"/>
    <w:link w:val="Footer"/>
    <w:uiPriority w:val="99"/>
    <w:semiHidden/>
    <w:rsid w:val="001A6639"/>
  </w:style>
  <w:style w:type="paragraph" w:styleId="NoSpacing">
    <w:name w:val="No Spacing"/>
    <w:uiPriority w:val="1"/>
    <w:qFormat/>
    <w:rsid w:val="001A6639"/>
  </w:style>
  <w:style w:type="paragraph" w:styleId="CommentText">
    <w:name w:val="annotation text"/>
    <w:basedOn w:val="Normal"/>
    <w:link w:val="CommentTextChar1"/>
    <w:uiPriority w:val="99"/>
    <w:semiHidden/>
    <w:unhideWhenUsed/>
    <w:rsid w:val="001A6639"/>
  </w:style>
  <w:style w:type="character" w:customStyle="1" w:styleId="CommentTextChar1">
    <w:name w:val="Comment Text Char1"/>
    <w:basedOn w:val="DefaultParagraphFont"/>
    <w:link w:val="CommentText"/>
    <w:uiPriority w:val="99"/>
    <w:semiHidden/>
    <w:rsid w:val="001A6639"/>
  </w:style>
  <w:style w:type="paragraph" w:styleId="CommentSubject">
    <w:name w:val="annotation subject"/>
    <w:basedOn w:val="CommentText"/>
    <w:next w:val="CommentText"/>
    <w:link w:val="CommentSubjectChar"/>
    <w:uiPriority w:val="99"/>
    <w:semiHidden/>
    <w:unhideWhenUsed/>
    <w:rsid w:val="001A6639"/>
    <w:rPr>
      <w:b/>
      <w:bCs/>
    </w:rPr>
  </w:style>
  <w:style w:type="character" w:customStyle="1" w:styleId="CommentSubjectChar1">
    <w:name w:val="Comment Subject Char1"/>
    <w:basedOn w:val="CommentTextChar1"/>
    <w:link w:val="CommentSubject"/>
    <w:uiPriority w:val="99"/>
    <w:semiHidden/>
    <w:rsid w:val="001A6639"/>
    <w:rPr>
      <w:b/>
      <w:bCs/>
    </w:rPr>
  </w:style>
  <w:style w:type="paragraph" w:styleId="Revision">
    <w:name w:val="Revision"/>
    <w:hidden/>
    <w:uiPriority w:val="99"/>
    <w:semiHidden/>
    <w:rsid w:val="001A6639"/>
    <w:pPr>
      <w:widowControl/>
    </w:pPr>
  </w:style>
  <w:style w:type="table" w:styleId="PlainTable2">
    <w:name w:val="Plain Table 2"/>
    <w:basedOn w:val="TableNormal"/>
    <w:uiPriority w:val="42"/>
    <w:rsid w:val="001A663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970721">
      <w:bodyDiv w:val="1"/>
      <w:marLeft w:val="0"/>
      <w:marRight w:val="0"/>
      <w:marTop w:val="0"/>
      <w:marBottom w:val="0"/>
      <w:divBdr>
        <w:top w:val="none" w:sz="0" w:space="0" w:color="auto"/>
        <w:left w:val="none" w:sz="0" w:space="0" w:color="auto"/>
        <w:bottom w:val="none" w:sz="0" w:space="0" w:color="auto"/>
        <w:right w:val="none" w:sz="0" w:space="0" w:color="auto"/>
      </w:divBdr>
    </w:div>
    <w:div w:id="266892352">
      <w:bodyDiv w:val="1"/>
      <w:marLeft w:val="0"/>
      <w:marRight w:val="0"/>
      <w:marTop w:val="0"/>
      <w:marBottom w:val="0"/>
      <w:divBdr>
        <w:top w:val="none" w:sz="0" w:space="0" w:color="auto"/>
        <w:left w:val="none" w:sz="0" w:space="0" w:color="auto"/>
        <w:bottom w:val="none" w:sz="0" w:space="0" w:color="auto"/>
        <w:right w:val="none" w:sz="0" w:space="0" w:color="auto"/>
      </w:divBdr>
    </w:div>
    <w:div w:id="743141736">
      <w:bodyDiv w:val="1"/>
      <w:marLeft w:val="0"/>
      <w:marRight w:val="0"/>
      <w:marTop w:val="0"/>
      <w:marBottom w:val="0"/>
      <w:divBdr>
        <w:top w:val="none" w:sz="0" w:space="0" w:color="auto"/>
        <w:left w:val="none" w:sz="0" w:space="0" w:color="auto"/>
        <w:bottom w:val="none" w:sz="0" w:space="0" w:color="auto"/>
        <w:right w:val="none" w:sz="0" w:space="0" w:color="auto"/>
      </w:divBdr>
    </w:div>
    <w:div w:id="1123109075">
      <w:bodyDiv w:val="1"/>
      <w:marLeft w:val="0"/>
      <w:marRight w:val="0"/>
      <w:marTop w:val="0"/>
      <w:marBottom w:val="0"/>
      <w:divBdr>
        <w:top w:val="none" w:sz="0" w:space="0" w:color="auto"/>
        <w:left w:val="none" w:sz="0" w:space="0" w:color="auto"/>
        <w:bottom w:val="none" w:sz="0" w:space="0" w:color="auto"/>
        <w:right w:val="none" w:sz="0" w:space="0" w:color="auto"/>
      </w:divBdr>
    </w:div>
    <w:div w:id="1195925872">
      <w:bodyDiv w:val="1"/>
      <w:marLeft w:val="0"/>
      <w:marRight w:val="0"/>
      <w:marTop w:val="0"/>
      <w:marBottom w:val="0"/>
      <w:divBdr>
        <w:top w:val="none" w:sz="0" w:space="0" w:color="auto"/>
        <w:left w:val="none" w:sz="0" w:space="0" w:color="auto"/>
        <w:bottom w:val="none" w:sz="0" w:space="0" w:color="auto"/>
        <w:right w:val="none" w:sz="0" w:space="0" w:color="auto"/>
      </w:divBdr>
    </w:div>
    <w:div w:id="1543592382">
      <w:bodyDiv w:val="1"/>
      <w:marLeft w:val="0"/>
      <w:marRight w:val="0"/>
      <w:marTop w:val="0"/>
      <w:marBottom w:val="0"/>
      <w:divBdr>
        <w:top w:val="none" w:sz="0" w:space="0" w:color="auto"/>
        <w:left w:val="none" w:sz="0" w:space="0" w:color="auto"/>
        <w:bottom w:val="none" w:sz="0" w:space="0" w:color="auto"/>
        <w:right w:val="none" w:sz="0" w:space="0" w:color="auto"/>
      </w:divBdr>
    </w:div>
    <w:div w:id="1594774944">
      <w:bodyDiv w:val="1"/>
      <w:marLeft w:val="0"/>
      <w:marRight w:val="0"/>
      <w:marTop w:val="0"/>
      <w:marBottom w:val="0"/>
      <w:divBdr>
        <w:top w:val="none" w:sz="0" w:space="0" w:color="auto"/>
        <w:left w:val="none" w:sz="0" w:space="0" w:color="auto"/>
        <w:bottom w:val="none" w:sz="0" w:space="0" w:color="auto"/>
        <w:right w:val="none" w:sz="0" w:space="0" w:color="auto"/>
      </w:divBdr>
    </w:div>
    <w:div w:id="1607541323">
      <w:bodyDiv w:val="1"/>
      <w:marLeft w:val="0"/>
      <w:marRight w:val="0"/>
      <w:marTop w:val="0"/>
      <w:marBottom w:val="0"/>
      <w:divBdr>
        <w:top w:val="none" w:sz="0" w:space="0" w:color="auto"/>
        <w:left w:val="none" w:sz="0" w:space="0" w:color="auto"/>
        <w:bottom w:val="none" w:sz="0" w:space="0" w:color="auto"/>
        <w:right w:val="none" w:sz="0" w:space="0" w:color="auto"/>
      </w:divBdr>
    </w:div>
    <w:div w:id="1619557590">
      <w:bodyDiv w:val="1"/>
      <w:marLeft w:val="0"/>
      <w:marRight w:val="0"/>
      <w:marTop w:val="0"/>
      <w:marBottom w:val="0"/>
      <w:divBdr>
        <w:top w:val="none" w:sz="0" w:space="0" w:color="auto"/>
        <w:left w:val="none" w:sz="0" w:space="0" w:color="auto"/>
        <w:bottom w:val="none" w:sz="0" w:space="0" w:color="auto"/>
        <w:right w:val="none" w:sz="0" w:space="0" w:color="auto"/>
      </w:divBdr>
    </w:div>
    <w:div w:id="1739666833">
      <w:bodyDiv w:val="1"/>
      <w:marLeft w:val="0"/>
      <w:marRight w:val="0"/>
      <w:marTop w:val="0"/>
      <w:marBottom w:val="0"/>
      <w:divBdr>
        <w:top w:val="none" w:sz="0" w:space="0" w:color="auto"/>
        <w:left w:val="none" w:sz="0" w:space="0" w:color="auto"/>
        <w:bottom w:val="none" w:sz="0" w:space="0" w:color="auto"/>
        <w:right w:val="none" w:sz="0" w:space="0" w:color="auto"/>
      </w:divBdr>
    </w:div>
    <w:div w:id="1837112731">
      <w:bodyDiv w:val="1"/>
      <w:marLeft w:val="0"/>
      <w:marRight w:val="0"/>
      <w:marTop w:val="0"/>
      <w:marBottom w:val="0"/>
      <w:divBdr>
        <w:top w:val="none" w:sz="0" w:space="0" w:color="auto"/>
        <w:left w:val="none" w:sz="0" w:space="0" w:color="auto"/>
        <w:bottom w:val="none" w:sz="0" w:space="0" w:color="auto"/>
        <w:right w:val="none" w:sz="0" w:space="0" w:color="auto"/>
      </w:divBdr>
    </w:div>
    <w:div w:id="2088189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10.164.1.154:8080/Atlas/" TargetMode="External"/><Relationship Id="rId21" Type="http://schemas.openxmlformats.org/officeDocument/2006/relationships/hyperlink" Target="http://10.164.1.154:8080/Atlas/" TargetMode="External"/><Relationship Id="rId42" Type="http://schemas.openxmlformats.org/officeDocument/2006/relationships/hyperlink" Target="http://10.164.1.154:8080/Atlas/" TargetMode="External"/><Relationship Id="rId47" Type="http://schemas.openxmlformats.org/officeDocument/2006/relationships/hyperlink" Target="http://10.164.1.154:8080/Atlas/" TargetMode="External"/><Relationship Id="rId63" Type="http://schemas.openxmlformats.org/officeDocument/2006/relationships/hyperlink" Target="http://10.164.1.154:8080/Atlas/" TargetMode="External"/><Relationship Id="rId68" Type="http://schemas.openxmlformats.org/officeDocument/2006/relationships/hyperlink" Target="http://10.164.1.154:8080/Atlas/" TargetMode="External"/><Relationship Id="rId16" Type="http://schemas.openxmlformats.org/officeDocument/2006/relationships/hyperlink" Target="http://10.164.1.154:8080/Atlas/" TargetMode="External"/><Relationship Id="rId11" Type="http://schemas.openxmlformats.org/officeDocument/2006/relationships/image" Target="media/image3.png"/><Relationship Id="rId24" Type="http://schemas.openxmlformats.org/officeDocument/2006/relationships/hyperlink" Target="http://10.164.1.154:8080/Atlas/" TargetMode="External"/><Relationship Id="rId32" Type="http://schemas.openxmlformats.org/officeDocument/2006/relationships/hyperlink" Target="http://10.164.1.154:8080/Atlas/" TargetMode="External"/><Relationship Id="rId37" Type="http://schemas.openxmlformats.org/officeDocument/2006/relationships/hyperlink" Target="http://10.164.1.154:8080/Atlas/" TargetMode="External"/><Relationship Id="rId40" Type="http://schemas.openxmlformats.org/officeDocument/2006/relationships/hyperlink" Target="http://10.164.1.154:8080/Atlas/" TargetMode="External"/><Relationship Id="rId45" Type="http://schemas.openxmlformats.org/officeDocument/2006/relationships/hyperlink" Target="http://10.164.1.154:8080/Atlas/" TargetMode="External"/><Relationship Id="rId53" Type="http://schemas.openxmlformats.org/officeDocument/2006/relationships/hyperlink" Target="http://10.164.1.154:8080/Atlas/" TargetMode="External"/><Relationship Id="rId58" Type="http://schemas.openxmlformats.org/officeDocument/2006/relationships/hyperlink" Target="http://10.164.1.154:8080/Atlas/" TargetMode="External"/><Relationship Id="rId66" Type="http://schemas.openxmlformats.org/officeDocument/2006/relationships/hyperlink" Target="http://10.164.1.154:8080/Atlas/" TargetMode="External"/><Relationship Id="rId74" Type="http://schemas.openxmlformats.org/officeDocument/2006/relationships/hyperlink" Target="http://10.164.1.154:8080/Atlas/" TargetMode="External"/><Relationship Id="rId5" Type="http://schemas.openxmlformats.org/officeDocument/2006/relationships/webSettings" Target="webSettings.xml"/><Relationship Id="rId61" Type="http://schemas.openxmlformats.org/officeDocument/2006/relationships/hyperlink" Target="http://10.164.1.154:8080/Atlas/" TargetMode="External"/><Relationship Id="rId19" Type="http://schemas.openxmlformats.org/officeDocument/2006/relationships/hyperlink" Target="http://10.164.1.154:8080/Atlas/" TargetMode="External"/><Relationship Id="rId14" Type="http://schemas.openxmlformats.org/officeDocument/2006/relationships/hyperlink" Target="https://doi.org/10.1111/dme.14054" TargetMode="External"/><Relationship Id="rId22" Type="http://schemas.openxmlformats.org/officeDocument/2006/relationships/hyperlink" Target="http://10.164.1.154:8080/Atlas/" TargetMode="External"/><Relationship Id="rId27" Type="http://schemas.openxmlformats.org/officeDocument/2006/relationships/hyperlink" Target="http://10.164.1.154:8080/Atlas/" TargetMode="External"/><Relationship Id="rId30" Type="http://schemas.openxmlformats.org/officeDocument/2006/relationships/hyperlink" Target="http://10.164.1.154:8080/Atlas/" TargetMode="External"/><Relationship Id="rId35" Type="http://schemas.openxmlformats.org/officeDocument/2006/relationships/hyperlink" Target="http://10.164.1.154:8080/Atlas/" TargetMode="External"/><Relationship Id="rId43" Type="http://schemas.openxmlformats.org/officeDocument/2006/relationships/hyperlink" Target="http://10.164.1.154:8080/Atlas/" TargetMode="External"/><Relationship Id="rId48" Type="http://schemas.openxmlformats.org/officeDocument/2006/relationships/hyperlink" Target="http://10.164.1.154:8080/Atlas/" TargetMode="External"/><Relationship Id="rId56" Type="http://schemas.openxmlformats.org/officeDocument/2006/relationships/hyperlink" Target="http://10.164.1.154:8080/Atlas/" TargetMode="External"/><Relationship Id="rId64" Type="http://schemas.openxmlformats.org/officeDocument/2006/relationships/hyperlink" Target="http://10.164.1.154:8080/Atlas/" TargetMode="External"/><Relationship Id="rId69" Type="http://schemas.openxmlformats.org/officeDocument/2006/relationships/hyperlink" Target="http://10.164.1.154:8080/Atlas/"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10.164.1.154:8080/Atlas/" TargetMode="External"/><Relationship Id="rId72" Type="http://schemas.openxmlformats.org/officeDocument/2006/relationships/hyperlink" Target="http://10.164.1.154:8080/Atlas/"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10.164.1.154:8080/Atlas/" TargetMode="External"/><Relationship Id="rId25" Type="http://schemas.openxmlformats.org/officeDocument/2006/relationships/hyperlink" Target="http://10.164.1.154:8080/Atlas/" TargetMode="External"/><Relationship Id="rId33" Type="http://schemas.openxmlformats.org/officeDocument/2006/relationships/hyperlink" Target="http://10.164.1.154:8080/Atlas/" TargetMode="External"/><Relationship Id="rId38" Type="http://schemas.openxmlformats.org/officeDocument/2006/relationships/hyperlink" Target="http://10.164.1.154:8080/Atlas/" TargetMode="External"/><Relationship Id="rId46" Type="http://schemas.openxmlformats.org/officeDocument/2006/relationships/hyperlink" Target="http://10.164.1.154:8080/Atlas/" TargetMode="External"/><Relationship Id="rId59" Type="http://schemas.openxmlformats.org/officeDocument/2006/relationships/hyperlink" Target="http://10.164.1.154:8080/Atlas/" TargetMode="External"/><Relationship Id="rId67" Type="http://schemas.openxmlformats.org/officeDocument/2006/relationships/hyperlink" Target="http://10.164.1.154:8080/Atlas/" TargetMode="External"/><Relationship Id="rId20" Type="http://schemas.openxmlformats.org/officeDocument/2006/relationships/hyperlink" Target="http://10.164.1.154:8080/Atlas/" TargetMode="External"/><Relationship Id="rId41" Type="http://schemas.openxmlformats.org/officeDocument/2006/relationships/hyperlink" Target="http://10.164.1.154:8080/Atlas/" TargetMode="External"/><Relationship Id="rId54" Type="http://schemas.openxmlformats.org/officeDocument/2006/relationships/hyperlink" Target="http://10.164.1.154:8080/Atlas/" TargetMode="External"/><Relationship Id="rId62" Type="http://schemas.openxmlformats.org/officeDocument/2006/relationships/hyperlink" Target="http://10.164.1.154:8080/Atlas/" TargetMode="External"/><Relationship Id="rId70" Type="http://schemas.openxmlformats.org/officeDocument/2006/relationships/hyperlink" Target="http://10.164.1.154:8080/Atlas/" TargetMode="External"/><Relationship Id="rId75" Type="http://schemas.openxmlformats.org/officeDocument/2006/relationships/hyperlink" Target="http://10.164.1.154:8080/Atla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10.164.1.154:8080/Atlas/" TargetMode="External"/><Relationship Id="rId23" Type="http://schemas.openxmlformats.org/officeDocument/2006/relationships/hyperlink" Target="http://10.164.1.154:8080/Atlas/" TargetMode="External"/><Relationship Id="rId28" Type="http://schemas.openxmlformats.org/officeDocument/2006/relationships/hyperlink" Target="http://10.164.1.154:8080/Atlas/" TargetMode="External"/><Relationship Id="rId36" Type="http://schemas.openxmlformats.org/officeDocument/2006/relationships/hyperlink" Target="http://10.164.1.154:8080/Atlas/" TargetMode="External"/><Relationship Id="rId49" Type="http://schemas.openxmlformats.org/officeDocument/2006/relationships/hyperlink" Target="http://10.164.1.154:8080/Atlas/" TargetMode="External"/><Relationship Id="rId57" Type="http://schemas.openxmlformats.org/officeDocument/2006/relationships/hyperlink" Target="http://10.164.1.154:8080/Atlas/" TargetMode="External"/><Relationship Id="rId10" Type="http://schemas.openxmlformats.org/officeDocument/2006/relationships/image" Target="media/image2.png"/><Relationship Id="rId31" Type="http://schemas.openxmlformats.org/officeDocument/2006/relationships/hyperlink" Target="http://10.164.1.154:8080/Atlas/" TargetMode="External"/><Relationship Id="rId44" Type="http://schemas.openxmlformats.org/officeDocument/2006/relationships/hyperlink" Target="http://10.164.1.154:8080/Atlas/" TargetMode="External"/><Relationship Id="rId52" Type="http://schemas.openxmlformats.org/officeDocument/2006/relationships/hyperlink" Target="http://10.164.1.154:8080/Atlas/" TargetMode="External"/><Relationship Id="rId60" Type="http://schemas.openxmlformats.org/officeDocument/2006/relationships/hyperlink" Target="http://10.164.1.154:8080/Atlas/" TargetMode="External"/><Relationship Id="rId65" Type="http://schemas.openxmlformats.org/officeDocument/2006/relationships/hyperlink" Target="http://10.164.1.154:8080/Atlas/" TargetMode="External"/><Relationship Id="rId73" Type="http://schemas.openxmlformats.org/officeDocument/2006/relationships/hyperlink" Target="http://10.164.1.154:8080/Atlas/"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10.164.1.154:8080/Atlas/" TargetMode="External"/><Relationship Id="rId39" Type="http://schemas.openxmlformats.org/officeDocument/2006/relationships/hyperlink" Target="http://10.164.1.154:8080/Atlas/" TargetMode="External"/><Relationship Id="rId34" Type="http://schemas.openxmlformats.org/officeDocument/2006/relationships/hyperlink" Target="http://10.164.1.154:8080/Atlas/" TargetMode="External"/><Relationship Id="rId50" Type="http://schemas.openxmlformats.org/officeDocument/2006/relationships/hyperlink" Target="http://10.164.1.154:8080/Atlas/" TargetMode="External"/><Relationship Id="rId55" Type="http://schemas.openxmlformats.org/officeDocument/2006/relationships/hyperlink" Target="http://10.164.1.154:8080/Atlas/" TargetMode="External"/><Relationship Id="rId76" Type="http://schemas.openxmlformats.org/officeDocument/2006/relationships/hyperlink" Target="http://10.164.1.154:8080/Atlas/" TargetMode="External"/><Relationship Id="rId7" Type="http://schemas.openxmlformats.org/officeDocument/2006/relationships/endnotes" Target="endnotes.xml"/><Relationship Id="rId71" Type="http://schemas.openxmlformats.org/officeDocument/2006/relationships/hyperlink" Target="http://10.164.1.154:8080/Atlas/" TargetMode="External"/><Relationship Id="rId2" Type="http://schemas.openxmlformats.org/officeDocument/2006/relationships/numbering" Target="numbering.xml"/><Relationship Id="rId29" Type="http://schemas.openxmlformats.org/officeDocument/2006/relationships/hyperlink" Target="http://10.164.1.154:8080/Atl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11278-D3A2-43B3-A8B4-38EF3A7FF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11</Pages>
  <Words>3528</Words>
  <Characters>20111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dc:creator>
  <cp:lastModifiedBy>Christianus Heru Setiawan</cp:lastModifiedBy>
  <cp:revision>10</cp:revision>
  <cp:lastPrinted>2025-06-30T03:49:00Z</cp:lastPrinted>
  <dcterms:created xsi:type="dcterms:W3CDTF">2025-06-30T03:14:00Z</dcterms:created>
  <dcterms:modified xsi:type="dcterms:W3CDTF">2025-09-19T05:34:00Z</dcterms:modified>
</cp:coreProperties>
</file>